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4BC" w:rsidRPr="008925DF" w:rsidRDefault="00FB24BC" w:rsidP="00FB24BC">
      <w:pPr>
        <w:shd w:val="clear" w:color="auto" w:fill="FFFFFF"/>
        <w:jc w:val="right"/>
        <w:rPr>
          <w:rFonts w:ascii="Bookman Old Style" w:hAnsi="Bookman Old Style"/>
          <w:bCs/>
          <w:color w:val="000000"/>
          <w:sz w:val="22"/>
          <w:szCs w:val="22"/>
          <w:lang w:val="uk-UA"/>
        </w:rPr>
      </w:pPr>
      <w:r w:rsidRPr="008925DF">
        <w:rPr>
          <w:rFonts w:ascii="Bookman Old Style" w:hAnsi="Bookman Old Style"/>
          <w:bCs/>
          <w:color w:val="000000"/>
          <w:sz w:val="22"/>
          <w:szCs w:val="22"/>
          <w:lang w:val="uk-UA"/>
        </w:rPr>
        <w:t xml:space="preserve">Додаток 1 до рішення </w:t>
      </w:r>
    </w:p>
    <w:p w:rsidR="00FB24BC" w:rsidRPr="008925DF" w:rsidRDefault="00FB24BC" w:rsidP="00FB24BC">
      <w:pPr>
        <w:shd w:val="clear" w:color="auto" w:fill="FFFFFF"/>
        <w:tabs>
          <w:tab w:val="left" w:leader="underscore" w:pos="8237"/>
        </w:tabs>
        <w:jc w:val="right"/>
        <w:rPr>
          <w:rFonts w:ascii="Bookman Old Style" w:hAnsi="Bookman Old Style"/>
          <w:sz w:val="22"/>
          <w:szCs w:val="22"/>
          <w:lang w:val="uk-UA"/>
        </w:rPr>
      </w:pPr>
      <w:r w:rsidRPr="008925DF">
        <w:rPr>
          <w:rFonts w:ascii="Bookman Old Style" w:hAnsi="Bookman Old Style"/>
          <w:bCs/>
          <w:color w:val="000000"/>
          <w:sz w:val="22"/>
          <w:szCs w:val="22"/>
          <w:lang w:val="uk-UA"/>
        </w:rPr>
        <w:t xml:space="preserve">Щасливської </w:t>
      </w:r>
      <w:r w:rsidRPr="008925DF">
        <w:rPr>
          <w:rFonts w:ascii="Bookman Old Style" w:hAnsi="Bookman Old Style"/>
          <w:bCs/>
          <w:color w:val="000000"/>
          <w:spacing w:val="-4"/>
          <w:sz w:val="22"/>
          <w:szCs w:val="22"/>
          <w:lang w:val="uk-UA"/>
        </w:rPr>
        <w:t>сільської ради</w:t>
      </w:r>
    </w:p>
    <w:p w:rsidR="008925DF" w:rsidRPr="008925DF" w:rsidRDefault="00FB24BC" w:rsidP="00FB24BC">
      <w:pPr>
        <w:shd w:val="clear" w:color="auto" w:fill="FFFFFF"/>
        <w:tabs>
          <w:tab w:val="left" w:pos="5860"/>
          <w:tab w:val="left" w:pos="6000"/>
        </w:tabs>
        <w:jc w:val="right"/>
        <w:rPr>
          <w:rFonts w:ascii="Bookman Old Style" w:hAnsi="Bookman Old Style"/>
          <w:bCs/>
          <w:color w:val="000000"/>
          <w:spacing w:val="-8"/>
          <w:sz w:val="22"/>
          <w:szCs w:val="22"/>
          <w:lang w:val="uk-UA"/>
        </w:rPr>
      </w:pPr>
      <w:r w:rsidRPr="008925DF">
        <w:rPr>
          <w:rFonts w:ascii="Bookman Old Style" w:hAnsi="Bookman Old Style"/>
          <w:sz w:val="22"/>
          <w:szCs w:val="22"/>
          <w:lang w:val="uk-UA"/>
        </w:rPr>
        <w:tab/>
      </w:r>
      <w:r w:rsidR="008925DF" w:rsidRPr="008925DF">
        <w:rPr>
          <w:rFonts w:ascii="Bookman Old Style" w:hAnsi="Bookman Old Style"/>
          <w:bCs/>
          <w:color w:val="000000"/>
          <w:spacing w:val="-8"/>
          <w:sz w:val="22"/>
          <w:szCs w:val="22"/>
          <w:lang w:val="uk-UA"/>
        </w:rPr>
        <w:t xml:space="preserve">від </w:t>
      </w:r>
      <w:r w:rsidR="008925DF" w:rsidRPr="00FE2918">
        <w:rPr>
          <w:rFonts w:ascii="Bookman Old Style" w:hAnsi="Bookman Old Style"/>
          <w:bCs/>
          <w:spacing w:val="-8"/>
          <w:sz w:val="22"/>
          <w:szCs w:val="22"/>
        </w:rPr>
        <w:t>2</w:t>
      </w:r>
      <w:r w:rsidR="0029416A">
        <w:rPr>
          <w:rFonts w:ascii="Bookman Old Style" w:hAnsi="Bookman Old Style"/>
          <w:bCs/>
          <w:spacing w:val="-8"/>
          <w:sz w:val="22"/>
          <w:szCs w:val="22"/>
          <w:lang w:val="uk-UA"/>
        </w:rPr>
        <w:t>5</w:t>
      </w:r>
      <w:r w:rsidR="00D074A6" w:rsidRPr="00867CD3">
        <w:rPr>
          <w:rFonts w:ascii="Bookman Old Style" w:hAnsi="Bookman Old Style"/>
          <w:bCs/>
          <w:spacing w:val="-8"/>
          <w:sz w:val="22"/>
          <w:szCs w:val="22"/>
          <w:lang w:val="uk-UA"/>
        </w:rPr>
        <w:t xml:space="preserve"> червня</w:t>
      </w:r>
      <w:r w:rsidR="0029416A">
        <w:rPr>
          <w:rFonts w:ascii="Bookman Old Style" w:hAnsi="Bookman Old Style"/>
          <w:bCs/>
          <w:spacing w:val="-8"/>
          <w:sz w:val="22"/>
          <w:szCs w:val="22"/>
          <w:lang w:val="uk-UA"/>
        </w:rPr>
        <w:t xml:space="preserve"> 2020</w:t>
      </w:r>
      <w:r w:rsidR="008925DF" w:rsidRPr="00FE2918">
        <w:rPr>
          <w:rFonts w:ascii="Bookman Old Style" w:hAnsi="Bookman Old Style"/>
          <w:bCs/>
          <w:spacing w:val="-8"/>
          <w:sz w:val="22"/>
          <w:szCs w:val="22"/>
        </w:rPr>
        <w:t xml:space="preserve"> </w:t>
      </w:r>
      <w:r w:rsidR="008925DF" w:rsidRPr="00867CD3">
        <w:rPr>
          <w:rFonts w:ascii="Bookman Old Style" w:hAnsi="Bookman Old Style"/>
          <w:bCs/>
          <w:spacing w:val="-8"/>
          <w:sz w:val="22"/>
          <w:szCs w:val="22"/>
          <w:lang w:val="uk-UA"/>
        </w:rPr>
        <w:t>року</w:t>
      </w:r>
      <w:r w:rsidRPr="008925DF">
        <w:rPr>
          <w:rFonts w:ascii="Bookman Old Style" w:hAnsi="Bookman Old Style"/>
          <w:bCs/>
          <w:color w:val="000000"/>
          <w:spacing w:val="-8"/>
          <w:sz w:val="22"/>
          <w:szCs w:val="22"/>
          <w:lang w:val="uk-UA"/>
        </w:rPr>
        <w:t xml:space="preserve"> </w:t>
      </w:r>
    </w:p>
    <w:p w:rsidR="00FB24BC" w:rsidRPr="008925DF" w:rsidRDefault="00FB24BC" w:rsidP="00FB24BC">
      <w:pPr>
        <w:shd w:val="clear" w:color="auto" w:fill="FFFFFF"/>
        <w:tabs>
          <w:tab w:val="left" w:pos="5860"/>
          <w:tab w:val="left" w:pos="6000"/>
        </w:tabs>
        <w:jc w:val="right"/>
        <w:rPr>
          <w:rFonts w:ascii="Bookman Old Style" w:hAnsi="Bookman Old Style"/>
          <w:bCs/>
          <w:color w:val="000000"/>
          <w:sz w:val="22"/>
          <w:szCs w:val="22"/>
          <w:lang w:val="uk-UA"/>
        </w:rPr>
      </w:pPr>
      <w:r w:rsidRPr="008925DF">
        <w:rPr>
          <w:rFonts w:ascii="Bookman Old Style" w:hAnsi="Bookman Old Style"/>
          <w:bCs/>
          <w:color w:val="000000"/>
          <w:spacing w:val="-8"/>
          <w:sz w:val="22"/>
          <w:szCs w:val="22"/>
          <w:lang w:val="uk-UA"/>
        </w:rPr>
        <w:t xml:space="preserve"> №</w:t>
      </w:r>
      <w:r w:rsidR="00687C26">
        <w:rPr>
          <w:rFonts w:ascii="Bookman Old Style" w:hAnsi="Bookman Old Style"/>
          <w:bCs/>
          <w:color w:val="000000"/>
          <w:sz w:val="22"/>
          <w:szCs w:val="22"/>
          <w:lang w:val="uk-UA"/>
        </w:rPr>
        <w:t xml:space="preserve"> 2335 </w:t>
      </w:r>
      <w:r w:rsidR="00867CD3">
        <w:rPr>
          <w:rFonts w:ascii="Bookman Old Style" w:hAnsi="Bookman Old Style"/>
          <w:bCs/>
          <w:color w:val="000000"/>
          <w:sz w:val="22"/>
          <w:szCs w:val="22"/>
          <w:lang w:val="uk-UA"/>
        </w:rPr>
        <w:t xml:space="preserve">– </w:t>
      </w:r>
      <w:r w:rsidR="0029416A">
        <w:rPr>
          <w:rFonts w:ascii="Bookman Old Style" w:hAnsi="Bookman Old Style"/>
          <w:bCs/>
          <w:color w:val="000000"/>
          <w:sz w:val="22"/>
          <w:szCs w:val="22"/>
          <w:lang w:val="uk-UA"/>
        </w:rPr>
        <w:t>50</w:t>
      </w:r>
      <w:r w:rsidR="00867CD3">
        <w:rPr>
          <w:rFonts w:ascii="Bookman Old Style" w:hAnsi="Bookman Old Style"/>
          <w:bCs/>
          <w:color w:val="000000"/>
          <w:sz w:val="22"/>
          <w:szCs w:val="22"/>
          <w:lang w:val="uk-UA"/>
        </w:rPr>
        <w:t xml:space="preserve"> </w:t>
      </w:r>
      <w:r w:rsidR="008925DF" w:rsidRPr="008925DF">
        <w:rPr>
          <w:rFonts w:ascii="Bookman Old Style" w:hAnsi="Bookman Old Style"/>
          <w:bCs/>
          <w:color w:val="000000"/>
          <w:sz w:val="22"/>
          <w:szCs w:val="22"/>
          <w:lang w:val="uk-UA"/>
        </w:rPr>
        <w:t>-</w:t>
      </w:r>
      <w:r w:rsidR="00867CD3">
        <w:rPr>
          <w:rFonts w:ascii="Bookman Old Style" w:hAnsi="Bookman Old Style"/>
          <w:bCs/>
          <w:color w:val="000000"/>
          <w:sz w:val="22"/>
          <w:szCs w:val="22"/>
          <w:lang w:val="uk-UA"/>
        </w:rPr>
        <w:t xml:space="preserve"> </w:t>
      </w:r>
      <w:r w:rsidR="008925DF" w:rsidRPr="008925DF">
        <w:rPr>
          <w:rFonts w:ascii="Bookman Old Style" w:hAnsi="Bookman Old Style"/>
          <w:bCs/>
          <w:color w:val="000000"/>
          <w:sz w:val="22"/>
          <w:szCs w:val="22"/>
          <w:lang w:val="en-US"/>
        </w:rPr>
        <w:t>VII</w:t>
      </w:r>
    </w:p>
    <w:p w:rsidR="00FB24BC" w:rsidRPr="008925DF" w:rsidRDefault="00FB24BC" w:rsidP="00FB24BC">
      <w:pPr>
        <w:shd w:val="clear" w:color="auto" w:fill="FFFFFF"/>
        <w:tabs>
          <w:tab w:val="left" w:pos="5860"/>
          <w:tab w:val="left" w:pos="6000"/>
        </w:tabs>
        <w:jc w:val="right"/>
        <w:rPr>
          <w:rFonts w:ascii="Bookman Old Style" w:hAnsi="Bookman Old Style"/>
          <w:bCs/>
          <w:color w:val="000000"/>
          <w:sz w:val="22"/>
          <w:szCs w:val="22"/>
          <w:lang w:val="uk-UA"/>
        </w:rPr>
      </w:pPr>
    </w:p>
    <w:p w:rsidR="00FB24BC" w:rsidRPr="008925DF" w:rsidRDefault="00FB24BC" w:rsidP="00FB24BC">
      <w:pPr>
        <w:shd w:val="clear" w:color="auto" w:fill="FFFFFF"/>
        <w:tabs>
          <w:tab w:val="left" w:pos="5860"/>
          <w:tab w:val="left" w:pos="6000"/>
        </w:tabs>
        <w:jc w:val="center"/>
        <w:rPr>
          <w:rFonts w:ascii="Bookman Old Style" w:hAnsi="Bookman Old Style"/>
          <w:b/>
          <w:bCs/>
          <w:color w:val="000000"/>
          <w:sz w:val="22"/>
          <w:szCs w:val="22"/>
          <w:lang w:val="uk-UA"/>
        </w:rPr>
      </w:pPr>
      <w:r w:rsidRPr="008925DF">
        <w:rPr>
          <w:rFonts w:ascii="Bookman Old Style" w:hAnsi="Bookman Old Style"/>
          <w:b/>
          <w:bCs/>
          <w:color w:val="000000"/>
          <w:sz w:val="22"/>
          <w:szCs w:val="22"/>
          <w:lang w:val="uk-UA"/>
        </w:rPr>
        <w:t>Податок на нерухоме майно, відмінне від земельної ділянки</w:t>
      </w:r>
    </w:p>
    <w:p w:rsidR="00FB24BC" w:rsidRPr="008925DF" w:rsidRDefault="00FB24BC" w:rsidP="00FB24BC">
      <w:pPr>
        <w:shd w:val="clear" w:color="auto" w:fill="FFFFFF"/>
        <w:tabs>
          <w:tab w:val="left" w:pos="5860"/>
          <w:tab w:val="left" w:pos="6000"/>
        </w:tabs>
        <w:jc w:val="center"/>
        <w:rPr>
          <w:rFonts w:ascii="Bookman Old Style" w:hAnsi="Bookman Old Style"/>
          <w:sz w:val="22"/>
          <w:szCs w:val="22"/>
          <w:lang w:val="uk-UA"/>
        </w:rPr>
      </w:pPr>
    </w:p>
    <w:p w:rsidR="00FB24BC" w:rsidRPr="008925DF" w:rsidRDefault="006E594A" w:rsidP="006E594A">
      <w:pPr>
        <w:widowControl w:val="0"/>
        <w:shd w:val="clear" w:color="auto" w:fill="FFFFFF"/>
        <w:autoSpaceDE w:val="0"/>
        <w:autoSpaceDN w:val="0"/>
        <w:adjustRightInd w:val="0"/>
        <w:ind w:left="709"/>
        <w:jc w:val="both"/>
        <w:rPr>
          <w:rFonts w:ascii="Bookman Old Style" w:hAnsi="Bookman Old Style"/>
          <w:b/>
          <w:bCs/>
          <w:color w:val="000000"/>
          <w:sz w:val="22"/>
          <w:szCs w:val="22"/>
          <w:lang w:val="uk-UA"/>
        </w:rPr>
      </w:pPr>
      <w:r>
        <w:rPr>
          <w:rFonts w:ascii="Bookman Old Style" w:hAnsi="Bookman Old Style"/>
          <w:b/>
          <w:bCs/>
          <w:color w:val="000000"/>
          <w:sz w:val="22"/>
          <w:szCs w:val="22"/>
          <w:lang w:val="uk-UA"/>
        </w:rPr>
        <w:t>1.</w:t>
      </w:r>
      <w:r w:rsidR="00FB24BC" w:rsidRPr="008925DF">
        <w:rPr>
          <w:rFonts w:ascii="Bookman Old Style" w:hAnsi="Bookman Old Style"/>
          <w:b/>
          <w:bCs/>
          <w:color w:val="000000"/>
          <w:sz w:val="22"/>
          <w:szCs w:val="22"/>
          <w:lang w:val="uk-UA"/>
        </w:rPr>
        <w:t>Платники податку</w:t>
      </w:r>
    </w:p>
    <w:p w:rsidR="00FB24BC" w:rsidRPr="008925DF" w:rsidRDefault="00FB24BC" w:rsidP="00FB24BC">
      <w:pPr>
        <w:shd w:val="clear" w:color="auto" w:fill="FFFFFF"/>
        <w:tabs>
          <w:tab w:val="left" w:pos="1296"/>
        </w:tabs>
        <w:ind w:firstLine="709"/>
        <w:jc w:val="both"/>
        <w:rPr>
          <w:rFonts w:ascii="Bookman Old Style" w:hAnsi="Bookman Old Style"/>
          <w:color w:val="000000"/>
          <w:sz w:val="22"/>
          <w:szCs w:val="22"/>
          <w:lang w:val="uk-UA"/>
        </w:rPr>
      </w:pPr>
      <w:r w:rsidRPr="008925DF">
        <w:rPr>
          <w:rFonts w:ascii="Bookman Old Style" w:hAnsi="Bookman Old Style"/>
          <w:color w:val="000000"/>
          <w:spacing w:val="7"/>
          <w:sz w:val="22"/>
          <w:szCs w:val="22"/>
          <w:lang w:val="uk-UA"/>
        </w:rPr>
        <w:t>Платниками податку є</w:t>
      </w:r>
      <w:r w:rsidRPr="008925DF">
        <w:rPr>
          <w:rFonts w:ascii="Bookman Old Style" w:hAnsi="Bookman Old Style"/>
          <w:color w:val="000000"/>
          <w:sz w:val="22"/>
          <w:szCs w:val="22"/>
          <w:lang w:val="uk-UA"/>
        </w:rPr>
        <w:t xml:space="preserve"> фізичні</w:t>
      </w:r>
      <w:r w:rsidRPr="008925DF">
        <w:rPr>
          <w:rFonts w:ascii="Bookman Old Style" w:hAnsi="Bookman Old Style"/>
          <w:color w:val="000000"/>
          <w:spacing w:val="7"/>
          <w:sz w:val="22"/>
          <w:szCs w:val="22"/>
          <w:lang w:val="uk-UA"/>
        </w:rPr>
        <w:t xml:space="preserve">    та юридичні </w:t>
      </w:r>
      <w:r w:rsidRPr="008925DF">
        <w:rPr>
          <w:rFonts w:ascii="Bookman Old Style" w:hAnsi="Bookman Old Style"/>
          <w:color w:val="000000"/>
          <w:sz w:val="22"/>
          <w:szCs w:val="22"/>
          <w:lang w:val="uk-UA"/>
        </w:rPr>
        <w:t>і особи  в тому числі нерезиденти,  які є власниками об’єктів житлової  та/або нежитлової  нерухомості.</w:t>
      </w:r>
    </w:p>
    <w:p w:rsidR="00FB24BC" w:rsidRPr="008925DF" w:rsidRDefault="00FB24BC" w:rsidP="00FB24BC">
      <w:pPr>
        <w:shd w:val="clear" w:color="auto" w:fill="FFFFFF"/>
        <w:ind w:firstLine="709"/>
        <w:jc w:val="both"/>
        <w:rPr>
          <w:rFonts w:ascii="Bookman Old Style" w:hAnsi="Bookman Old Style"/>
          <w:b/>
          <w:color w:val="000000"/>
          <w:sz w:val="22"/>
          <w:szCs w:val="22"/>
          <w:lang w:val="uk-UA"/>
        </w:rPr>
      </w:pPr>
      <w:r w:rsidRPr="008925DF">
        <w:rPr>
          <w:rFonts w:ascii="Bookman Old Style" w:hAnsi="Bookman Old Style"/>
          <w:b/>
          <w:color w:val="000000"/>
          <w:sz w:val="22"/>
          <w:szCs w:val="22"/>
          <w:lang w:val="uk-UA"/>
        </w:rPr>
        <w:t>2. Об’єкт оподаткування</w:t>
      </w:r>
    </w:p>
    <w:p w:rsidR="00FB24BC" w:rsidRPr="008925DF" w:rsidRDefault="00FB24BC" w:rsidP="00FB24BC">
      <w:pPr>
        <w:shd w:val="clear" w:color="auto" w:fill="FFFFFF"/>
        <w:tabs>
          <w:tab w:val="left" w:pos="1296"/>
        </w:tabs>
        <w:ind w:firstLine="709"/>
        <w:jc w:val="both"/>
        <w:rPr>
          <w:rFonts w:ascii="Bookman Old Style" w:hAnsi="Bookman Old Style"/>
          <w:sz w:val="22"/>
          <w:szCs w:val="22"/>
          <w:lang w:val="uk-UA"/>
        </w:rPr>
      </w:pPr>
      <w:r w:rsidRPr="008925DF">
        <w:rPr>
          <w:rFonts w:ascii="Bookman Old Style" w:hAnsi="Bookman Old Style"/>
          <w:color w:val="000000"/>
          <w:sz w:val="22"/>
          <w:szCs w:val="22"/>
          <w:lang w:val="uk-UA"/>
        </w:rPr>
        <w:t>Об’єктом оподаткування є об’єкт житлової  та нежитлової нерухомості, в тому числі його частка.</w:t>
      </w:r>
    </w:p>
    <w:p w:rsidR="00FB24BC" w:rsidRPr="008925DF" w:rsidRDefault="00FB24BC"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0"/>
          <w:sz w:val="22"/>
          <w:szCs w:val="22"/>
          <w:lang w:val="uk-UA"/>
        </w:rPr>
        <w:t>Не є об’єктом оподаткування:</w:t>
      </w:r>
      <w:r w:rsidRPr="008925DF">
        <w:rPr>
          <w:rFonts w:ascii="Bookman Old Style" w:hAnsi="Bookman Old Style"/>
          <w:color w:val="000000"/>
          <w:spacing w:val="1"/>
          <w:sz w:val="22"/>
          <w:szCs w:val="22"/>
          <w:lang w:val="uk-UA"/>
        </w:rPr>
        <w:t xml:space="preserve"> </w:t>
      </w:r>
    </w:p>
    <w:p w:rsidR="00FB24BC" w:rsidRPr="008925DF" w:rsidRDefault="00FB24BC"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 їх спільної власності);</w:t>
      </w:r>
    </w:p>
    <w:p w:rsidR="00FB24BC" w:rsidRPr="008925DF" w:rsidRDefault="00FB24BC" w:rsidP="00FB24BC">
      <w:pPr>
        <w:shd w:val="clear" w:color="auto" w:fill="FFFFFF"/>
        <w:ind w:firstLine="713"/>
        <w:jc w:val="both"/>
        <w:rPr>
          <w:rFonts w:ascii="Bookman Old Style" w:hAnsi="Bookman Old Style"/>
          <w:color w:val="000000"/>
          <w:sz w:val="22"/>
          <w:szCs w:val="22"/>
          <w:lang w:val="uk-UA"/>
        </w:rPr>
      </w:pPr>
      <w:r w:rsidRPr="008925DF">
        <w:rPr>
          <w:rFonts w:ascii="Bookman Old Style" w:hAnsi="Bookman Old Style"/>
          <w:color w:val="000000"/>
          <w:spacing w:val="1"/>
          <w:sz w:val="22"/>
          <w:szCs w:val="22"/>
          <w:lang w:val="uk-UA"/>
        </w:rPr>
        <w:t>б) об</w:t>
      </w:r>
      <w:r w:rsidRPr="008925DF">
        <w:rPr>
          <w:rFonts w:ascii="Bookman Old Style" w:hAnsi="Bookman Old Style"/>
          <w:color w:val="000000"/>
          <w:sz w:val="22"/>
          <w:szCs w:val="22"/>
          <w:lang w:val="uk-UA"/>
        </w:rPr>
        <w:t>’єкти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FB24BC" w:rsidRPr="008925DF" w:rsidRDefault="00FB24BC" w:rsidP="00FB24BC">
      <w:pPr>
        <w:shd w:val="clear" w:color="auto" w:fill="FFFFFF"/>
        <w:ind w:firstLine="713"/>
        <w:jc w:val="both"/>
        <w:rPr>
          <w:rFonts w:ascii="Bookman Old Style" w:hAnsi="Bookman Old Style"/>
          <w:color w:val="000000"/>
          <w:sz w:val="22"/>
          <w:szCs w:val="22"/>
          <w:lang w:val="uk-UA"/>
        </w:rPr>
      </w:pPr>
      <w:r w:rsidRPr="008925DF">
        <w:rPr>
          <w:rFonts w:ascii="Bookman Old Style" w:hAnsi="Bookman Old Style"/>
          <w:color w:val="000000"/>
          <w:sz w:val="22"/>
          <w:szCs w:val="22"/>
          <w:lang w:val="uk-UA"/>
        </w:rPr>
        <w:t>в) будівлі дитячих будинків сімейного типу;</w:t>
      </w:r>
    </w:p>
    <w:p w:rsidR="00FB24BC" w:rsidRPr="008925DF" w:rsidRDefault="00FB24BC"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г) гуртожитки;</w:t>
      </w:r>
    </w:p>
    <w:p w:rsidR="00FB24BC" w:rsidRPr="008925DF" w:rsidRDefault="00FB24BC"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д) житлова нерухомість непридатна для проживання, в тому числі в зв’язку з аварійним станом, визнана такою згідно рішення сільської ради;</w:t>
      </w:r>
    </w:p>
    <w:p w:rsidR="00FB24BC" w:rsidRPr="008925DF" w:rsidRDefault="00FB24BC"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е) об’єкти житлової нерухомості в тому числі їх частки,що належать дітям-сиротам, дітям, позбавленим батьківського піклування, та особам з їх числа,визнаним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FB24BC" w:rsidRPr="008925DF" w:rsidRDefault="00FB24BC"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є) об’єкти нежитлової нерухомості, які використовуються суб’єктами господарювання малого та середнього бізнесу, що проводять свою діяльність в малих архітектурних формах та на ринках;</w:t>
      </w:r>
    </w:p>
    <w:p w:rsidR="00FB24BC" w:rsidRPr="008925DF" w:rsidRDefault="00FB24BC"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ж). будівлі промисловості, зокрема виробничі корпуси, цехи, складські приміщення промислових підприємств;</w:t>
      </w:r>
    </w:p>
    <w:p w:rsidR="00FB24BC" w:rsidRPr="008925DF" w:rsidRDefault="00FB24BC"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з). будівлі, споруди сільськогосподарських товаровиробників призначені для використання безпосередньо у сільськогосподарській діяльності;</w:t>
      </w:r>
    </w:p>
    <w:p w:rsidR="00FB24BC" w:rsidRPr="008925DF" w:rsidRDefault="00414823"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и</w:t>
      </w:r>
      <w:r w:rsidR="00FB24BC" w:rsidRPr="008925DF">
        <w:rPr>
          <w:rFonts w:ascii="Bookman Old Style" w:hAnsi="Bookman Old Style"/>
          <w:color w:val="000000"/>
          <w:spacing w:val="1"/>
          <w:sz w:val="22"/>
          <w:szCs w:val="22"/>
          <w:lang w:val="uk-UA"/>
        </w:rPr>
        <w:t>). об’єкти житлової та нежитлової нерухомості, які перебувають у власності громадських організацій інвалідів та їх підприємств;</w:t>
      </w:r>
    </w:p>
    <w:p w:rsidR="00FB24BC" w:rsidRPr="008925DF" w:rsidRDefault="00414823"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і</w:t>
      </w:r>
      <w:r w:rsidR="00FB24BC" w:rsidRPr="008925DF">
        <w:rPr>
          <w:rFonts w:ascii="Bookman Old Style" w:hAnsi="Bookman Old Style"/>
          <w:color w:val="000000"/>
          <w:spacing w:val="1"/>
          <w:sz w:val="22"/>
          <w:szCs w:val="22"/>
          <w:lang w:val="uk-UA"/>
        </w:rPr>
        <w:t xml:space="preserve">). </w:t>
      </w:r>
      <w:r w:rsidR="00FB24BC" w:rsidRPr="008925DF">
        <w:rPr>
          <w:rFonts w:ascii="Bookman Old Style" w:hAnsi="Bookman Old Style"/>
          <w:color w:val="000000"/>
          <w:sz w:val="22"/>
          <w:szCs w:val="22"/>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FB24BC" w:rsidRPr="008925DF" w:rsidRDefault="00414823" w:rsidP="00FB24BC">
      <w:pPr>
        <w:shd w:val="clear" w:color="auto" w:fill="FFFFFF"/>
        <w:ind w:firstLine="713"/>
        <w:jc w:val="both"/>
        <w:rPr>
          <w:rFonts w:ascii="Bookman Old Style" w:hAnsi="Bookman Old Style"/>
          <w:color w:val="000000"/>
          <w:spacing w:val="1"/>
          <w:sz w:val="22"/>
          <w:szCs w:val="22"/>
          <w:lang w:val="uk-UA"/>
        </w:rPr>
      </w:pPr>
      <w:bookmarkStart w:id="0" w:name="n12367"/>
      <w:bookmarkEnd w:id="0"/>
      <w:r w:rsidRPr="008925DF">
        <w:rPr>
          <w:rFonts w:ascii="Bookman Old Style" w:hAnsi="Bookman Old Style"/>
          <w:color w:val="000000"/>
          <w:spacing w:val="1"/>
          <w:sz w:val="22"/>
          <w:szCs w:val="22"/>
          <w:lang w:val="uk-UA"/>
        </w:rPr>
        <w:t>ї</w:t>
      </w:r>
      <w:r w:rsidR="00FB24BC" w:rsidRPr="008925DF">
        <w:rPr>
          <w:rFonts w:ascii="Bookman Old Style" w:hAnsi="Bookman Old Style"/>
          <w:color w:val="000000"/>
          <w:spacing w:val="1"/>
          <w:sz w:val="22"/>
          <w:szCs w:val="22"/>
          <w:lang w:val="uk-UA"/>
        </w:rPr>
        <w:t xml:space="preserve">) </w:t>
      </w:r>
      <w:r w:rsidR="00FB24BC" w:rsidRPr="008925DF">
        <w:rPr>
          <w:rFonts w:ascii="Bookman Old Style" w:hAnsi="Bookman Old Style"/>
          <w:color w:val="000000"/>
          <w:sz w:val="22"/>
          <w:szCs w:val="22"/>
          <w:shd w:val="clear" w:color="auto" w:fill="FFFFFF"/>
          <w:lang w:val="uk-UA"/>
        </w:rPr>
        <w:t>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FB24BC" w:rsidRPr="006E594A" w:rsidRDefault="00414823" w:rsidP="00FB24BC">
      <w:pPr>
        <w:pStyle w:val="rvps2"/>
        <w:shd w:val="clear" w:color="auto" w:fill="FFFFFF"/>
        <w:spacing w:before="0" w:beforeAutospacing="0" w:after="0" w:afterAutospacing="0"/>
        <w:ind w:firstLine="714"/>
        <w:jc w:val="both"/>
        <w:textAlignment w:val="baseline"/>
        <w:rPr>
          <w:rFonts w:ascii="Bookman Old Style" w:hAnsi="Bookman Old Style"/>
          <w:sz w:val="22"/>
          <w:szCs w:val="22"/>
          <w:lang w:val="uk-UA"/>
        </w:rPr>
      </w:pPr>
      <w:r w:rsidRPr="006E594A">
        <w:rPr>
          <w:rFonts w:ascii="Bookman Old Style" w:hAnsi="Bookman Old Style"/>
          <w:spacing w:val="1"/>
          <w:sz w:val="22"/>
          <w:szCs w:val="22"/>
          <w:lang w:val="uk-UA"/>
        </w:rPr>
        <w:t>й</w:t>
      </w:r>
      <w:r w:rsidR="006E594A" w:rsidRPr="006E594A">
        <w:rPr>
          <w:rFonts w:ascii="Bookman Old Style" w:hAnsi="Bookman Old Style"/>
          <w:spacing w:val="1"/>
          <w:sz w:val="22"/>
          <w:szCs w:val="22"/>
          <w:lang w:val="uk-UA"/>
        </w:rPr>
        <w:t>)</w:t>
      </w:r>
      <w:r w:rsidR="00FB24BC" w:rsidRPr="006E594A">
        <w:rPr>
          <w:rFonts w:ascii="Bookman Old Style" w:hAnsi="Bookman Old Style"/>
          <w:spacing w:val="1"/>
          <w:sz w:val="22"/>
          <w:szCs w:val="22"/>
          <w:lang w:val="uk-UA"/>
        </w:rPr>
        <w:t xml:space="preserve"> </w:t>
      </w:r>
      <w:r w:rsidR="00FB24BC" w:rsidRPr="006E594A">
        <w:rPr>
          <w:rFonts w:ascii="Bookman Old Style" w:hAnsi="Bookman Old Style"/>
          <w:sz w:val="22"/>
          <w:szCs w:val="22"/>
          <w:lang w:val="uk-UA"/>
        </w:rPr>
        <w:t xml:space="preserve">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00FB24BC" w:rsidRPr="006E594A">
        <w:rPr>
          <w:rFonts w:ascii="Bookman Old Style" w:hAnsi="Bookman Old Style"/>
          <w:sz w:val="22"/>
          <w:szCs w:val="22"/>
        </w:rPr>
        <w:t xml:space="preserve">У </w:t>
      </w:r>
      <w:proofErr w:type="spellStart"/>
      <w:r w:rsidR="00FB24BC" w:rsidRPr="006E594A">
        <w:rPr>
          <w:rFonts w:ascii="Bookman Old Style" w:hAnsi="Bookman Old Style"/>
          <w:sz w:val="22"/>
          <w:szCs w:val="22"/>
        </w:rPr>
        <w:t>разі</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виключення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з</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Реєстру</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неприбуткових</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установ</w:t>
      </w:r>
      <w:proofErr w:type="spellEnd"/>
      <w:r w:rsidR="00FB24BC" w:rsidRPr="006E594A">
        <w:rPr>
          <w:rFonts w:ascii="Bookman Old Style" w:hAnsi="Bookman Old Style"/>
          <w:sz w:val="22"/>
          <w:szCs w:val="22"/>
        </w:rPr>
        <w:t xml:space="preserve"> та </w:t>
      </w:r>
      <w:proofErr w:type="spellStart"/>
      <w:r w:rsidR="00FB24BC" w:rsidRPr="006E594A">
        <w:rPr>
          <w:rFonts w:ascii="Bookman Old Style" w:hAnsi="Bookman Old Style"/>
          <w:sz w:val="22"/>
          <w:szCs w:val="22"/>
        </w:rPr>
        <w:t>організацій</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декларація</w:t>
      </w:r>
      <w:proofErr w:type="spellEnd"/>
      <w:r w:rsidR="00FB24BC" w:rsidRPr="006E594A">
        <w:rPr>
          <w:rFonts w:ascii="Bookman Old Style" w:hAnsi="Bookman Old Style"/>
          <w:sz w:val="22"/>
          <w:szCs w:val="22"/>
        </w:rPr>
        <w:t xml:space="preserve"> </w:t>
      </w:r>
      <w:proofErr w:type="spellStart"/>
      <w:proofErr w:type="gramStart"/>
      <w:r w:rsidR="00FB24BC" w:rsidRPr="006E594A">
        <w:rPr>
          <w:rFonts w:ascii="Bookman Old Style" w:hAnsi="Bookman Old Style"/>
          <w:sz w:val="22"/>
          <w:szCs w:val="22"/>
        </w:rPr>
        <w:t>подається</w:t>
      </w:r>
      <w:proofErr w:type="spellEnd"/>
      <w:proofErr w:type="gram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платником</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податку</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протягом</w:t>
      </w:r>
      <w:proofErr w:type="spellEnd"/>
      <w:r w:rsidR="00FB24BC" w:rsidRPr="006E594A">
        <w:rPr>
          <w:rFonts w:ascii="Bookman Old Style" w:hAnsi="Bookman Old Style"/>
          <w:sz w:val="22"/>
          <w:szCs w:val="22"/>
        </w:rPr>
        <w:t xml:space="preserve"> 30 </w:t>
      </w:r>
      <w:proofErr w:type="spellStart"/>
      <w:r w:rsidR="00FB24BC" w:rsidRPr="006E594A">
        <w:rPr>
          <w:rFonts w:ascii="Bookman Old Style" w:hAnsi="Bookman Old Style"/>
          <w:sz w:val="22"/>
          <w:szCs w:val="22"/>
        </w:rPr>
        <w:t>календарних</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днів</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з</w:t>
      </w:r>
      <w:proofErr w:type="spellEnd"/>
      <w:r w:rsidR="00FB24BC" w:rsidRPr="006E594A">
        <w:rPr>
          <w:rFonts w:ascii="Bookman Old Style" w:hAnsi="Bookman Old Style"/>
          <w:sz w:val="22"/>
          <w:szCs w:val="22"/>
        </w:rPr>
        <w:t xml:space="preserve"> дня </w:t>
      </w:r>
      <w:proofErr w:type="spellStart"/>
      <w:r w:rsidR="00FB24BC" w:rsidRPr="006E594A">
        <w:rPr>
          <w:rFonts w:ascii="Bookman Old Style" w:hAnsi="Bookman Old Style"/>
          <w:sz w:val="22"/>
          <w:szCs w:val="22"/>
        </w:rPr>
        <w:t>виключення</w:t>
      </w:r>
      <w:proofErr w:type="spellEnd"/>
      <w:r w:rsidR="00FB24BC" w:rsidRPr="006E594A">
        <w:rPr>
          <w:rFonts w:ascii="Bookman Old Style" w:hAnsi="Bookman Old Style"/>
          <w:sz w:val="22"/>
          <w:szCs w:val="22"/>
        </w:rPr>
        <w:t xml:space="preserve">, а </w:t>
      </w:r>
      <w:proofErr w:type="spellStart"/>
      <w:r w:rsidR="00FB24BC" w:rsidRPr="006E594A">
        <w:rPr>
          <w:rFonts w:ascii="Bookman Old Style" w:hAnsi="Bookman Old Style"/>
          <w:sz w:val="22"/>
          <w:szCs w:val="22"/>
        </w:rPr>
        <w:t>податок</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сплачується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починаючи</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з</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місяця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наступного</w:t>
      </w:r>
      <w:proofErr w:type="spellEnd"/>
      <w:r w:rsidR="00FB24BC" w:rsidRPr="006E594A">
        <w:rPr>
          <w:rFonts w:ascii="Bookman Old Style" w:hAnsi="Bookman Old Style"/>
          <w:sz w:val="22"/>
          <w:szCs w:val="22"/>
        </w:rPr>
        <w:t xml:space="preserve"> за </w:t>
      </w:r>
      <w:proofErr w:type="spellStart"/>
      <w:r w:rsidR="00FB24BC" w:rsidRPr="006E594A">
        <w:rPr>
          <w:rFonts w:ascii="Bookman Old Style" w:hAnsi="Bookman Old Style"/>
          <w:sz w:val="22"/>
          <w:szCs w:val="22"/>
        </w:rPr>
        <w:lastRenderedPageBreak/>
        <w:t>місяцем</w:t>
      </w:r>
      <w:proofErr w:type="spellEnd"/>
      <w:r w:rsidR="00FB24BC" w:rsidRPr="006E594A">
        <w:rPr>
          <w:rFonts w:ascii="Bookman Old Style" w:hAnsi="Bookman Old Style"/>
          <w:sz w:val="22"/>
          <w:szCs w:val="22"/>
        </w:rPr>
        <w:t xml:space="preserve">, в </w:t>
      </w:r>
      <w:proofErr w:type="spellStart"/>
      <w:r w:rsidR="00FB24BC" w:rsidRPr="006E594A">
        <w:rPr>
          <w:rFonts w:ascii="Bookman Old Style" w:hAnsi="Bookman Old Style"/>
          <w:sz w:val="22"/>
          <w:szCs w:val="22"/>
        </w:rPr>
        <w:t>якому</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відбулося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виключення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з</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Реєстру</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неприбуткових</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установ</w:t>
      </w:r>
      <w:proofErr w:type="spellEnd"/>
      <w:r w:rsidR="00FB24BC" w:rsidRPr="006E594A">
        <w:rPr>
          <w:rFonts w:ascii="Bookman Old Style" w:hAnsi="Bookman Old Style"/>
          <w:sz w:val="22"/>
          <w:szCs w:val="22"/>
        </w:rPr>
        <w:t xml:space="preserve"> та </w:t>
      </w:r>
      <w:proofErr w:type="spellStart"/>
      <w:r w:rsidR="00FB24BC" w:rsidRPr="006E594A">
        <w:rPr>
          <w:rFonts w:ascii="Bookman Old Style" w:hAnsi="Bookman Old Style"/>
          <w:sz w:val="22"/>
          <w:szCs w:val="22"/>
        </w:rPr>
        <w:t>організацій</w:t>
      </w:r>
      <w:proofErr w:type="spellEnd"/>
      <w:r w:rsidR="00FB24BC" w:rsidRPr="006E594A">
        <w:rPr>
          <w:rFonts w:ascii="Bookman Old Style" w:hAnsi="Bookman Old Style"/>
          <w:sz w:val="22"/>
          <w:szCs w:val="22"/>
        </w:rPr>
        <w:t>;</w:t>
      </w:r>
      <w:bookmarkStart w:id="1" w:name="n14366"/>
      <w:bookmarkStart w:id="2" w:name="n14361"/>
      <w:bookmarkEnd w:id="1"/>
      <w:bookmarkEnd w:id="2"/>
    </w:p>
    <w:p w:rsidR="00FB24BC" w:rsidRPr="006E594A" w:rsidRDefault="00414823" w:rsidP="00FB24BC">
      <w:pPr>
        <w:pStyle w:val="rvps2"/>
        <w:shd w:val="clear" w:color="auto" w:fill="FFFFFF"/>
        <w:spacing w:before="0" w:beforeAutospacing="0" w:after="0" w:afterAutospacing="0"/>
        <w:ind w:firstLine="714"/>
        <w:jc w:val="both"/>
        <w:textAlignment w:val="baseline"/>
        <w:rPr>
          <w:rFonts w:ascii="Bookman Old Style" w:hAnsi="Bookman Old Style"/>
          <w:sz w:val="22"/>
          <w:szCs w:val="22"/>
          <w:lang w:val="uk-UA"/>
        </w:rPr>
      </w:pPr>
      <w:r w:rsidRPr="006E594A">
        <w:rPr>
          <w:rFonts w:ascii="Bookman Old Style" w:hAnsi="Bookman Old Style"/>
          <w:sz w:val="22"/>
          <w:szCs w:val="22"/>
          <w:lang w:val="uk-UA"/>
        </w:rPr>
        <w:t>к</w:t>
      </w:r>
      <w:r w:rsidR="00FB24BC" w:rsidRPr="006E594A">
        <w:rPr>
          <w:rFonts w:ascii="Bookman Old Style" w:hAnsi="Bookman Old Style"/>
          <w:sz w:val="22"/>
          <w:szCs w:val="22"/>
          <w:lang w:val="uk-UA"/>
        </w:rPr>
        <w:t xml:space="preserve">)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w:t>
      </w:r>
      <w:r w:rsidR="00FB24BC" w:rsidRPr="006E594A">
        <w:rPr>
          <w:rFonts w:ascii="Bookman Old Style" w:hAnsi="Bookman Old Style"/>
          <w:sz w:val="22"/>
          <w:szCs w:val="22"/>
        </w:rPr>
        <w:t xml:space="preserve">У </w:t>
      </w:r>
      <w:proofErr w:type="spellStart"/>
      <w:r w:rsidR="00FB24BC" w:rsidRPr="006E594A">
        <w:rPr>
          <w:rFonts w:ascii="Bookman Old Style" w:hAnsi="Bookman Old Style"/>
          <w:sz w:val="22"/>
          <w:szCs w:val="22"/>
        </w:rPr>
        <w:t>разі</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виключення</w:t>
      </w:r>
      <w:proofErr w:type="spellEnd"/>
      <w:r w:rsidR="00FB24BC" w:rsidRPr="006E594A">
        <w:rPr>
          <w:rFonts w:ascii="Bookman Old Style" w:hAnsi="Bookman Old Style"/>
          <w:sz w:val="22"/>
          <w:szCs w:val="22"/>
        </w:rPr>
        <w:t xml:space="preserve"> таких </w:t>
      </w:r>
      <w:proofErr w:type="spellStart"/>
      <w:r w:rsidR="00FB24BC" w:rsidRPr="006E594A">
        <w:rPr>
          <w:rFonts w:ascii="Bookman Old Style" w:hAnsi="Bookman Old Style"/>
          <w:sz w:val="22"/>
          <w:szCs w:val="22"/>
        </w:rPr>
        <w:t>установ</w:t>
      </w:r>
      <w:proofErr w:type="spellEnd"/>
      <w:r w:rsidR="00FB24BC" w:rsidRPr="006E594A">
        <w:rPr>
          <w:rFonts w:ascii="Bookman Old Style" w:hAnsi="Bookman Old Style"/>
          <w:sz w:val="22"/>
          <w:szCs w:val="22"/>
        </w:rPr>
        <w:t xml:space="preserve"> та </w:t>
      </w:r>
      <w:proofErr w:type="spellStart"/>
      <w:r w:rsidR="00FB24BC" w:rsidRPr="006E594A">
        <w:rPr>
          <w:rFonts w:ascii="Bookman Old Style" w:hAnsi="Bookman Old Style"/>
          <w:sz w:val="22"/>
          <w:szCs w:val="22"/>
        </w:rPr>
        <w:t>організацій</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з</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Реєстру</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неприбуткових</w:t>
      </w:r>
      <w:proofErr w:type="spellEnd"/>
      <w:r w:rsidR="00FB24BC" w:rsidRPr="006E594A">
        <w:rPr>
          <w:rFonts w:ascii="Bookman Old Style" w:hAnsi="Bookman Old Style"/>
          <w:sz w:val="22"/>
          <w:szCs w:val="22"/>
        </w:rPr>
        <w:t xml:space="preserve"> </w:t>
      </w:r>
      <w:r w:rsidR="006E594A">
        <w:rPr>
          <w:rFonts w:ascii="Bookman Old Style" w:hAnsi="Bookman Old Style"/>
          <w:sz w:val="22"/>
          <w:szCs w:val="22"/>
          <w:lang w:val="uk-UA"/>
        </w:rPr>
        <w:t xml:space="preserve"> </w:t>
      </w:r>
      <w:proofErr w:type="spellStart"/>
      <w:r w:rsidR="00FB24BC" w:rsidRPr="006E594A">
        <w:rPr>
          <w:rFonts w:ascii="Bookman Old Style" w:hAnsi="Bookman Old Style"/>
          <w:sz w:val="22"/>
          <w:szCs w:val="22"/>
        </w:rPr>
        <w:t>установ</w:t>
      </w:r>
      <w:proofErr w:type="spellEnd"/>
      <w:r w:rsidR="00FB24BC" w:rsidRPr="006E594A">
        <w:rPr>
          <w:rFonts w:ascii="Bookman Old Style" w:hAnsi="Bookman Old Style"/>
          <w:sz w:val="22"/>
          <w:szCs w:val="22"/>
        </w:rPr>
        <w:t xml:space="preserve"> та </w:t>
      </w:r>
      <w:proofErr w:type="spellStart"/>
      <w:r w:rsidR="00FB24BC" w:rsidRPr="006E594A">
        <w:rPr>
          <w:rFonts w:ascii="Bookman Old Style" w:hAnsi="Bookman Old Style"/>
          <w:sz w:val="22"/>
          <w:szCs w:val="22"/>
        </w:rPr>
        <w:t>організацій</w:t>
      </w:r>
      <w:proofErr w:type="spellEnd"/>
      <w:r w:rsidR="006E594A">
        <w:rPr>
          <w:rFonts w:ascii="Bookman Old Style" w:hAnsi="Bookman Old Style"/>
          <w:sz w:val="22"/>
          <w:szCs w:val="22"/>
          <w:lang w:val="uk-UA"/>
        </w:rPr>
        <w:t>,</w:t>
      </w:r>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декларація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подається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платником</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податку</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протягом</w:t>
      </w:r>
      <w:proofErr w:type="spellEnd"/>
      <w:r w:rsidR="00FB24BC" w:rsidRPr="006E594A">
        <w:rPr>
          <w:rFonts w:ascii="Bookman Old Style" w:hAnsi="Bookman Old Style"/>
          <w:sz w:val="22"/>
          <w:szCs w:val="22"/>
        </w:rPr>
        <w:t xml:space="preserve"> 30 </w:t>
      </w:r>
      <w:proofErr w:type="spellStart"/>
      <w:r w:rsidR="00FB24BC" w:rsidRPr="006E594A">
        <w:rPr>
          <w:rFonts w:ascii="Bookman Old Style" w:hAnsi="Bookman Old Style"/>
          <w:sz w:val="22"/>
          <w:szCs w:val="22"/>
        </w:rPr>
        <w:t>календарних</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днів</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з</w:t>
      </w:r>
      <w:proofErr w:type="spellEnd"/>
      <w:r w:rsidR="00FB24BC" w:rsidRPr="006E594A">
        <w:rPr>
          <w:rFonts w:ascii="Bookman Old Style" w:hAnsi="Bookman Old Style"/>
          <w:sz w:val="22"/>
          <w:szCs w:val="22"/>
        </w:rPr>
        <w:t xml:space="preserve"> дня </w:t>
      </w:r>
      <w:proofErr w:type="spellStart"/>
      <w:r w:rsidR="00FB24BC" w:rsidRPr="006E594A">
        <w:rPr>
          <w:rFonts w:ascii="Bookman Old Style" w:hAnsi="Bookman Old Style"/>
          <w:sz w:val="22"/>
          <w:szCs w:val="22"/>
        </w:rPr>
        <w:t>виключення</w:t>
      </w:r>
      <w:proofErr w:type="spellEnd"/>
      <w:r w:rsidR="00FB24BC" w:rsidRPr="006E594A">
        <w:rPr>
          <w:rFonts w:ascii="Bookman Old Style" w:hAnsi="Bookman Old Style"/>
          <w:sz w:val="22"/>
          <w:szCs w:val="22"/>
        </w:rPr>
        <w:t xml:space="preserve">, а </w:t>
      </w:r>
      <w:proofErr w:type="spellStart"/>
      <w:r w:rsidR="00FB24BC" w:rsidRPr="006E594A">
        <w:rPr>
          <w:rFonts w:ascii="Bookman Old Style" w:hAnsi="Bookman Old Style"/>
          <w:sz w:val="22"/>
          <w:szCs w:val="22"/>
        </w:rPr>
        <w:t>податок</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сплачується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починаючи</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з</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місяця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наступного</w:t>
      </w:r>
      <w:proofErr w:type="spellEnd"/>
      <w:r w:rsidR="00FB24BC" w:rsidRPr="006E594A">
        <w:rPr>
          <w:rFonts w:ascii="Bookman Old Style" w:hAnsi="Bookman Old Style"/>
          <w:sz w:val="22"/>
          <w:szCs w:val="22"/>
        </w:rPr>
        <w:t xml:space="preserve"> за </w:t>
      </w:r>
      <w:proofErr w:type="spellStart"/>
      <w:r w:rsidR="00FB24BC" w:rsidRPr="006E594A">
        <w:rPr>
          <w:rFonts w:ascii="Bookman Old Style" w:hAnsi="Bookman Old Style"/>
          <w:sz w:val="22"/>
          <w:szCs w:val="22"/>
        </w:rPr>
        <w:t>місяцем</w:t>
      </w:r>
      <w:proofErr w:type="spellEnd"/>
      <w:r w:rsidR="00FB24BC" w:rsidRPr="006E594A">
        <w:rPr>
          <w:rFonts w:ascii="Bookman Old Style" w:hAnsi="Bookman Old Style"/>
          <w:sz w:val="22"/>
          <w:szCs w:val="22"/>
        </w:rPr>
        <w:t xml:space="preserve">, в </w:t>
      </w:r>
      <w:proofErr w:type="spellStart"/>
      <w:r w:rsidR="00FB24BC" w:rsidRPr="006E594A">
        <w:rPr>
          <w:rFonts w:ascii="Bookman Old Style" w:hAnsi="Bookman Old Style"/>
          <w:sz w:val="22"/>
          <w:szCs w:val="22"/>
        </w:rPr>
        <w:t>якому</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відбулося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виключення</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з</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Реєстру</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неприбуткових</w:t>
      </w:r>
      <w:proofErr w:type="spellEnd"/>
      <w:r w:rsidR="00FB24BC" w:rsidRPr="006E594A">
        <w:rPr>
          <w:rFonts w:ascii="Bookman Old Style" w:hAnsi="Bookman Old Style"/>
          <w:sz w:val="22"/>
          <w:szCs w:val="22"/>
        </w:rPr>
        <w:t xml:space="preserve"> </w:t>
      </w:r>
      <w:proofErr w:type="spellStart"/>
      <w:r w:rsidR="00FB24BC" w:rsidRPr="006E594A">
        <w:rPr>
          <w:rFonts w:ascii="Bookman Old Style" w:hAnsi="Bookman Old Style"/>
          <w:sz w:val="22"/>
          <w:szCs w:val="22"/>
        </w:rPr>
        <w:t>установ</w:t>
      </w:r>
      <w:proofErr w:type="spellEnd"/>
      <w:r w:rsidR="00FB24BC" w:rsidRPr="006E594A">
        <w:rPr>
          <w:rFonts w:ascii="Bookman Old Style" w:hAnsi="Bookman Old Style"/>
          <w:sz w:val="22"/>
          <w:szCs w:val="22"/>
        </w:rPr>
        <w:t xml:space="preserve"> та </w:t>
      </w:r>
      <w:proofErr w:type="spellStart"/>
      <w:r w:rsidR="00FB24BC" w:rsidRPr="006E594A">
        <w:rPr>
          <w:rFonts w:ascii="Bookman Old Style" w:hAnsi="Bookman Old Style"/>
          <w:sz w:val="22"/>
          <w:szCs w:val="22"/>
        </w:rPr>
        <w:t>організацій</w:t>
      </w:r>
      <w:proofErr w:type="spellEnd"/>
      <w:r w:rsidR="00FB24BC" w:rsidRPr="006E594A">
        <w:rPr>
          <w:rFonts w:ascii="Bookman Old Style" w:hAnsi="Bookman Old Style"/>
          <w:sz w:val="22"/>
          <w:szCs w:val="22"/>
        </w:rPr>
        <w:t>;</w:t>
      </w:r>
      <w:bookmarkStart w:id="3" w:name="n14365"/>
      <w:bookmarkStart w:id="4" w:name="n14362"/>
      <w:bookmarkEnd w:id="3"/>
      <w:bookmarkEnd w:id="4"/>
    </w:p>
    <w:p w:rsidR="00FB24BC" w:rsidRPr="006E594A" w:rsidRDefault="00414823" w:rsidP="00FB24BC">
      <w:pPr>
        <w:pStyle w:val="rvps2"/>
        <w:shd w:val="clear" w:color="auto" w:fill="FFFFFF"/>
        <w:spacing w:before="0" w:beforeAutospacing="0" w:after="0" w:afterAutospacing="0"/>
        <w:ind w:firstLine="714"/>
        <w:jc w:val="both"/>
        <w:textAlignment w:val="baseline"/>
        <w:rPr>
          <w:rFonts w:ascii="Bookman Old Style" w:hAnsi="Bookman Old Style"/>
          <w:sz w:val="22"/>
          <w:szCs w:val="22"/>
          <w:lang w:val="uk-UA"/>
        </w:rPr>
      </w:pPr>
      <w:r w:rsidRPr="006E594A">
        <w:rPr>
          <w:rFonts w:ascii="Bookman Old Style" w:hAnsi="Bookman Old Style"/>
          <w:sz w:val="22"/>
          <w:szCs w:val="22"/>
          <w:lang w:val="uk-UA"/>
        </w:rPr>
        <w:t>л</w:t>
      </w:r>
      <w:r w:rsidR="00FB24BC" w:rsidRPr="006E594A">
        <w:rPr>
          <w:rFonts w:ascii="Bookman Old Style" w:hAnsi="Bookman Old Style"/>
          <w:sz w:val="22"/>
          <w:szCs w:val="22"/>
          <w:lang w:val="uk-UA"/>
        </w:rPr>
        <w:t>) об’єкти нежитлової нерухомості баз олімпійської та паралімпійської підготовки. Перелік таких баз затверджується Кабінетом Міністрів України;</w:t>
      </w:r>
      <w:bookmarkStart w:id="5" w:name="n14364"/>
      <w:bookmarkStart w:id="6" w:name="n14363"/>
      <w:bookmarkEnd w:id="5"/>
      <w:bookmarkEnd w:id="6"/>
    </w:p>
    <w:p w:rsidR="00FB24BC" w:rsidRPr="006E594A" w:rsidRDefault="00414823" w:rsidP="00FB24BC">
      <w:pPr>
        <w:pStyle w:val="rvps2"/>
        <w:shd w:val="clear" w:color="auto" w:fill="FFFFFF"/>
        <w:spacing w:before="0" w:beforeAutospacing="0" w:after="0" w:afterAutospacing="0"/>
        <w:ind w:firstLine="714"/>
        <w:jc w:val="both"/>
        <w:textAlignment w:val="baseline"/>
        <w:rPr>
          <w:rFonts w:ascii="Bookman Old Style" w:hAnsi="Bookman Old Style"/>
          <w:sz w:val="22"/>
          <w:szCs w:val="22"/>
          <w:lang w:val="uk-UA"/>
        </w:rPr>
      </w:pPr>
      <w:r w:rsidRPr="006E594A">
        <w:rPr>
          <w:rFonts w:ascii="Bookman Old Style" w:hAnsi="Bookman Old Style"/>
          <w:sz w:val="22"/>
          <w:szCs w:val="22"/>
          <w:lang w:val="uk-UA"/>
        </w:rPr>
        <w:t>м</w:t>
      </w:r>
      <w:r w:rsidR="00FB24BC" w:rsidRPr="006E594A">
        <w:rPr>
          <w:rFonts w:ascii="Bookman Old Style" w:hAnsi="Bookman Old Style"/>
          <w:sz w:val="22"/>
          <w:szCs w:val="22"/>
          <w:lang w:val="uk-UA"/>
        </w:rPr>
        <w:t>) об’єкти житлової нерухомості, які належать багатодітним або прийомним сім’ям, у яких виховується п’ять та більше дітей.</w:t>
      </w:r>
    </w:p>
    <w:p w:rsidR="00FB24BC" w:rsidRPr="008925DF" w:rsidRDefault="00FB24BC" w:rsidP="00FB24BC">
      <w:pPr>
        <w:shd w:val="clear" w:color="auto" w:fill="FFFFFF"/>
        <w:ind w:firstLine="713"/>
        <w:jc w:val="both"/>
        <w:rPr>
          <w:rFonts w:ascii="Bookman Old Style" w:hAnsi="Bookman Old Style"/>
          <w:b/>
          <w:color w:val="000000"/>
          <w:spacing w:val="1"/>
          <w:sz w:val="22"/>
          <w:szCs w:val="22"/>
          <w:lang w:val="uk-UA"/>
        </w:rPr>
      </w:pPr>
      <w:r w:rsidRPr="008925DF">
        <w:rPr>
          <w:rFonts w:ascii="Bookman Old Style" w:hAnsi="Bookman Old Style"/>
          <w:b/>
          <w:color w:val="000000"/>
          <w:spacing w:val="1"/>
          <w:sz w:val="22"/>
          <w:szCs w:val="22"/>
          <w:lang w:val="uk-UA"/>
        </w:rPr>
        <w:t>3.База оподаткування.</w:t>
      </w:r>
    </w:p>
    <w:p w:rsidR="00FB24BC" w:rsidRPr="008925DF" w:rsidRDefault="00FB24BC" w:rsidP="00FB24BC">
      <w:pPr>
        <w:shd w:val="clear" w:color="auto" w:fill="FFFFFF"/>
        <w:ind w:firstLine="713"/>
        <w:jc w:val="both"/>
        <w:rPr>
          <w:rFonts w:ascii="Bookman Old Style" w:hAnsi="Bookman Old Style"/>
          <w:color w:val="000000"/>
          <w:spacing w:val="1"/>
          <w:sz w:val="22"/>
          <w:szCs w:val="22"/>
          <w:lang w:val="uk-UA"/>
        </w:rPr>
      </w:pPr>
      <w:r w:rsidRPr="008925DF">
        <w:rPr>
          <w:rFonts w:ascii="Bookman Old Style" w:hAnsi="Bookman Old Style"/>
          <w:color w:val="000000"/>
          <w:spacing w:val="1"/>
          <w:sz w:val="22"/>
          <w:szCs w:val="22"/>
          <w:lang w:val="uk-UA"/>
        </w:rPr>
        <w:t>Базою оподаткування є загальна площа об’єкта житлової та нежитлової нерухомості, в тому числі його часток.</w:t>
      </w:r>
    </w:p>
    <w:p w:rsidR="00FB24BC" w:rsidRPr="008925DF" w:rsidRDefault="00FB24BC" w:rsidP="00FB24BC">
      <w:pPr>
        <w:shd w:val="clear" w:color="auto" w:fill="FFFFFF"/>
        <w:ind w:firstLine="713"/>
        <w:jc w:val="both"/>
        <w:rPr>
          <w:rFonts w:ascii="Bookman Old Style" w:hAnsi="Bookman Old Style"/>
          <w:b/>
          <w:bCs/>
          <w:color w:val="000000"/>
          <w:sz w:val="22"/>
          <w:szCs w:val="22"/>
          <w:lang w:val="uk-UA"/>
        </w:rPr>
      </w:pPr>
      <w:r w:rsidRPr="008925DF">
        <w:rPr>
          <w:rFonts w:ascii="Bookman Old Style" w:hAnsi="Bookman Old Style"/>
          <w:b/>
          <w:color w:val="000000"/>
          <w:spacing w:val="1"/>
          <w:sz w:val="22"/>
          <w:szCs w:val="22"/>
          <w:lang w:val="uk-UA"/>
        </w:rPr>
        <w:t>4.</w:t>
      </w:r>
      <w:r w:rsidRPr="008925DF">
        <w:rPr>
          <w:rFonts w:ascii="Bookman Old Style" w:hAnsi="Bookman Old Style"/>
          <w:b/>
          <w:bCs/>
          <w:color w:val="000000"/>
          <w:sz w:val="22"/>
          <w:szCs w:val="22"/>
          <w:lang w:val="uk-UA"/>
        </w:rPr>
        <w:t xml:space="preserve"> Ставки податку </w:t>
      </w:r>
      <w:r w:rsidR="005256C7" w:rsidRPr="008925DF">
        <w:rPr>
          <w:rFonts w:ascii="Bookman Old Style" w:hAnsi="Bookman Old Style"/>
          <w:b/>
          <w:bCs/>
          <w:color w:val="000000"/>
          <w:sz w:val="22"/>
          <w:szCs w:val="22"/>
          <w:lang w:val="uk-UA"/>
        </w:rPr>
        <w:t xml:space="preserve">та пільги </w:t>
      </w:r>
      <w:r w:rsidR="005256C7" w:rsidRPr="008925DF">
        <w:rPr>
          <w:rFonts w:ascii="Bookman Old Style" w:hAnsi="Bookman Old Style"/>
          <w:bCs/>
          <w:color w:val="000000"/>
          <w:sz w:val="22"/>
          <w:szCs w:val="22"/>
          <w:lang w:val="uk-UA"/>
        </w:rPr>
        <w:t>встановлюються окремим рішенням Щасливської сільської ради, прийнятим відповідно до Типового рішення про встановлення ставок та пільг із сплати податку на нерухоме майно, відмінне від земельної ділянки, форма якого затверджена постановою Кабінету міністрів України від 24.05.2017 року №483 «Про затвердження форм типових рішень про встановлення ставок та пільг зі сплати земельного податку та податку на нерухоме майно, відмінне від земельної ділянки»</w:t>
      </w:r>
      <w:r w:rsidR="005F716D" w:rsidRPr="008925DF">
        <w:rPr>
          <w:rFonts w:ascii="Bookman Old Style" w:hAnsi="Bookman Old Style"/>
          <w:b/>
          <w:bCs/>
          <w:color w:val="000000"/>
          <w:sz w:val="22"/>
          <w:szCs w:val="22"/>
          <w:lang w:val="uk-UA"/>
        </w:rPr>
        <w:t>.</w:t>
      </w:r>
    </w:p>
    <w:p w:rsidR="00FB24BC" w:rsidRPr="008925DF" w:rsidRDefault="005F716D" w:rsidP="00FB24BC">
      <w:pPr>
        <w:shd w:val="clear" w:color="auto" w:fill="FFFFFF"/>
        <w:tabs>
          <w:tab w:val="left" w:pos="1087"/>
        </w:tabs>
        <w:ind w:firstLine="720"/>
        <w:jc w:val="both"/>
        <w:rPr>
          <w:rFonts w:ascii="Bookman Old Style" w:hAnsi="Bookman Old Style"/>
          <w:b/>
          <w:color w:val="000000"/>
          <w:spacing w:val="4"/>
          <w:sz w:val="22"/>
          <w:szCs w:val="22"/>
          <w:lang w:val="uk-UA"/>
        </w:rPr>
      </w:pPr>
      <w:r w:rsidRPr="008925DF">
        <w:rPr>
          <w:rFonts w:ascii="Bookman Old Style" w:hAnsi="Bookman Old Style"/>
          <w:b/>
          <w:color w:val="000000"/>
          <w:spacing w:val="4"/>
          <w:sz w:val="22"/>
          <w:szCs w:val="22"/>
          <w:lang w:val="uk-UA"/>
        </w:rPr>
        <w:t>5</w:t>
      </w:r>
      <w:r w:rsidR="00FB24BC" w:rsidRPr="008925DF">
        <w:rPr>
          <w:rFonts w:ascii="Bookman Old Style" w:hAnsi="Bookman Old Style"/>
          <w:b/>
          <w:color w:val="000000"/>
          <w:spacing w:val="4"/>
          <w:sz w:val="22"/>
          <w:szCs w:val="22"/>
          <w:lang w:val="uk-UA"/>
        </w:rPr>
        <w:t>. Порядок обчислення податку</w:t>
      </w:r>
    </w:p>
    <w:p w:rsidR="00FB24BC" w:rsidRPr="008925DF" w:rsidRDefault="00FB24BC" w:rsidP="00FB24BC">
      <w:pPr>
        <w:shd w:val="clear" w:color="auto" w:fill="FFFFFF"/>
        <w:tabs>
          <w:tab w:val="left" w:pos="1087"/>
        </w:tabs>
        <w:ind w:firstLine="720"/>
        <w:jc w:val="both"/>
        <w:rPr>
          <w:rFonts w:ascii="Bookman Old Style" w:hAnsi="Bookman Old Style"/>
          <w:color w:val="000000"/>
          <w:spacing w:val="4"/>
          <w:sz w:val="22"/>
          <w:szCs w:val="22"/>
          <w:lang w:val="uk-UA"/>
        </w:rPr>
      </w:pPr>
      <w:r w:rsidRPr="008925DF">
        <w:rPr>
          <w:rFonts w:ascii="Bookman Old Style" w:hAnsi="Bookman Old Style"/>
          <w:color w:val="000000"/>
          <w:spacing w:val="4"/>
          <w:sz w:val="22"/>
          <w:szCs w:val="22"/>
          <w:lang w:val="uk-UA"/>
        </w:rPr>
        <w:t xml:space="preserve">Податок на нерухоме майно, відмінне від земельної ділянки, на території Щасливської сільської ради справляється у розмірах та порядку, встановленому </w:t>
      </w:r>
      <w:r w:rsidRPr="006E594A">
        <w:rPr>
          <w:rFonts w:ascii="Bookman Old Style" w:hAnsi="Bookman Old Style"/>
          <w:spacing w:val="4"/>
          <w:sz w:val="22"/>
          <w:szCs w:val="22"/>
          <w:lang w:val="uk-UA"/>
        </w:rPr>
        <w:t>пункті 266.7 статті 266</w:t>
      </w:r>
      <w:r w:rsidRPr="008925DF">
        <w:rPr>
          <w:rFonts w:ascii="Bookman Old Style" w:hAnsi="Bookman Old Style"/>
          <w:color w:val="000000"/>
          <w:spacing w:val="4"/>
          <w:sz w:val="22"/>
          <w:szCs w:val="22"/>
          <w:lang w:val="uk-UA"/>
        </w:rPr>
        <w:t xml:space="preserve"> Податкового кодексу України.</w:t>
      </w:r>
    </w:p>
    <w:p w:rsidR="00FB24BC" w:rsidRPr="008925DF" w:rsidRDefault="005F716D" w:rsidP="00FB24BC">
      <w:pPr>
        <w:shd w:val="clear" w:color="auto" w:fill="FFFFFF"/>
        <w:tabs>
          <w:tab w:val="left" w:pos="1087"/>
        </w:tabs>
        <w:ind w:firstLine="720"/>
        <w:jc w:val="both"/>
        <w:rPr>
          <w:rFonts w:ascii="Bookman Old Style" w:hAnsi="Bookman Old Style"/>
          <w:b/>
          <w:color w:val="000000"/>
          <w:spacing w:val="4"/>
          <w:sz w:val="22"/>
          <w:szCs w:val="22"/>
          <w:lang w:val="uk-UA"/>
        </w:rPr>
      </w:pPr>
      <w:r w:rsidRPr="008925DF">
        <w:rPr>
          <w:rFonts w:ascii="Bookman Old Style" w:hAnsi="Bookman Old Style"/>
          <w:b/>
          <w:color w:val="000000"/>
          <w:spacing w:val="4"/>
          <w:sz w:val="22"/>
          <w:szCs w:val="22"/>
          <w:lang w:val="uk-UA"/>
        </w:rPr>
        <w:t>6</w:t>
      </w:r>
      <w:r w:rsidR="00FB24BC" w:rsidRPr="008925DF">
        <w:rPr>
          <w:rFonts w:ascii="Bookman Old Style" w:hAnsi="Bookman Old Style"/>
          <w:b/>
          <w:color w:val="000000"/>
          <w:spacing w:val="4"/>
          <w:sz w:val="22"/>
          <w:szCs w:val="22"/>
          <w:lang w:val="uk-UA"/>
        </w:rPr>
        <w:t>. Податковий період</w:t>
      </w:r>
    </w:p>
    <w:p w:rsidR="00FB24BC" w:rsidRPr="008925DF" w:rsidRDefault="00FB24BC" w:rsidP="00FB24BC">
      <w:pPr>
        <w:shd w:val="clear" w:color="auto" w:fill="FFFFFF"/>
        <w:tabs>
          <w:tab w:val="left" w:pos="1087"/>
        </w:tabs>
        <w:ind w:firstLine="720"/>
        <w:jc w:val="both"/>
        <w:rPr>
          <w:rFonts w:ascii="Bookman Old Style" w:hAnsi="Bookman Old Style"/>
          <w:color w:val="000000"/>
          <w:spacing w:val="4"/>
          <w:sz w:val="22"/>
          <w:szCs w:val="22"/>
          <w:lang w:val="uk-UA"/>
        </w:rPr>
      </w:pPr>
      <w:r w:rsidRPr="008925DF">
        <w:rPr>
          <w:rFonts w:ascii="Bookman Old Style" w:hAnsi="Bookman Old Style"/>
          <w:color w:val="000000"/>
          <w:spacing w:val="4"/>
          <w:sz w:val="22"/>
          <w:szCs w:val="22"/>
          <w:lang w:val="uk-UA"/>
        </w:rPr>
        <w:t>Базовий податковий (звітний) період дорівнює календарному року.</w:t>
      </w:r>
    </w:p>
    <w:p w:rsidR="00FB24BC" w:rsidRPr="008925DF" w:rsidRDefault="005F716D" w:rsidP="00FB24BC">
      <w:pPr>
        <w:shd w:val="clear" w:color="auto" w:fill="FFFFFF"/>
        <w:tabs>
          <w:tab w:val="left" w:pos="1087"/>
        </w:tabs>
        <w:ind w:firstLine="720"/>
        <w:jc w:val="both"/>
        <w:rPr>
          <w:rFonts w:ascii="Bookman Old Style" w:hAnsi="Bookman Old Style"/>
          <w:b/>
          <w:color w:val="000000"/>
          <w:spacing w:val="4"/>
          <w:sz w:val="22"/>
          <w:szCs w:val="22"/>
          <w:lang w:val="uk-UA"/>
        </w:rPr>
      </w:pPr>
      <w:r w:rsidRPr="008925DF">
        <w:rPr>
          <w:rFonts w:ascii="Bookman Old Style" w:hAnsi="Bookman Old Style"/>
          <w:b/>
          <w:color w:val="000000"/>
          <w:spacing w:val="4"/>
          <w:sz w:val="22"/>
          <w:szCs w:val="22"/>
          <w:lang w:val="uk-UA"/>
        </w:rPr>
        <w:t>7</w:t>
      </w:r>
      <w:r w:rsidR="00FB24BC" w:rsidRPr="008925DF">
        <w:rPr>
          <w:rFonts w:ascii="Bookman Old Style" w:hAnsi="Bookman Old Style"/>
          <w:b/>
          <w:color w:val="000000"/>
          <w:spacing w:val="4"/>
          <w:sz w:val="22"/>
          <w:szCs w:val="22"/>
          <w:lang w:val="uk-UA"/>
        </w:rPr>
        <w:t>. Строк та порядок сплати податку</w:t>
      </w:r>
    </w:p>
    <w:p w:rsidR="00FB24BC" w:rsidRPr="008925DF" w:rsidRDefault="00FB24BC" w:rsidP="00FB24BC">
      <w:pPr>
        <w:shd w:val="clear" w:color="auto" w:fill="FFFFFF"/>
        <w:tabs>
          <w:tab w:val="left" w:pos="1087"/>
        </w:tabs>
        <w:ind w:firstLine="720"/>
        <w:jc w:val="both"/>
        <w:rPr>
          <w:rFonts w:ascii="Bookman Old Style" w:hAnsi="Bookman Old Style"/>
          <w:spacing w:val="4"/>
          <w:sz w:val="22"/>
          <w:szCs w:val="22"/>
          <w:lang w:val="uk-UA"/>
        </w:rPr>
      </w:pPr>
      <w:r w:rsidRPr="008925DF">
        <w:rPr>
          <w:rFonts w:ascii="Bookman Old Style" w:hAnsi="Bookman Old Style"/>
          <w:spacing w:val="4"/>
          <w:sz w:val="22"/>
          <w:szCs w:val="22"/>
          <w:lang w:val="uk-UA"/>
        </w:rPr>
        <w:t>Сплата податку здійснюється в строк, зазначений в Податковому кодексі України.</w:t>
      </w:r>
    </w:p>
    <w:p w:rsidR="00FB24BC" w:rsidRPr="008925DF" w:rsidRDefault="00FB24BC" w:rsidP="00FB24BC">
      <w:pPr>
        <w:shd w:val="clear" w:color="auto" w:fill="FFFFFF"/>
        <w:tabs>
          <w:tab w:val="left" w:pos="1087"/>
        </w:tabs>
        <w:ind w:firstLine="720"/>
        <w:jc w:val="both"/>
        <w:rPr>
          <w:rFonts w:ascii="Bookman Old Style" w:hAnsi="Bookman Old Style"/>
          <w:spacing w:val="4"/>
          <w:sz w:val="22"/>
          <w:szCs w:val="22"/>
          <w:lang w:val="uk-UA"/>
        </w:rPr>
      </w:pPr>
      <w:r w:rsidRPr="008925DF">
        <w:rPr>
          <w:rFonts w:ascii="Bookman Old Style" w:hAnsi="Bookman Old Style"/>
          <w:sz w:val="22"/>
          <w:szCs w:val="22"/>
          <w:shd w:val="clear" w:color="auto" w:fill="FFFFFF"/>
          <w:lang w:val="uk-UA"/>
        </w:rPr>
        <w:t>Податок сплачується за місцем розташування об’єкта/об’єктів оподаткування і зараховується до відповідного бюджету згідно з положеннями</w:t>
      </w:r>
      <w:r w:rsidRPr="008925DF">
        <w:rPr>
          <w:rStyle w:val="apple-converted-space"/>
          <w:rFonts w:ascii="Bookman Old Style" w:hAnsi="Bookman Old Style"/>
          <w:sz w:val="22"/>
          <w:szCs w:val="22"/>
          <w:shd w:val="clear" w:color="auto" w:fill="FFFFFF"/>
        </w:rPr>
        <w:t> </w:t>
      </w:r>
      <w:hyperlink r:id="rId6" w:tgtFrame="_blank" w:history="1">
        <w:r w:rsidRPr="008925DF">
          <w:rPr>
            <w:rStyle w:val="a5"/>
            <w:rFonts w:ascii="Bookman Old Style" w:hAnsi="Bookman Old Style"/>
            <w:color w:val="auto"/>
            <w:sz w:val="22"/>
            <w:szCs w:val="22"/>
            <w:u w:val="none"/>
            <w:bdr w:val="none" w:sz="0" w:space="0" w:color="auto" w:frame="1"/>
            <w:shd w:val="clear" w:color="auto" w:fill="FFFFFF"/>
            <w:lang w:val="uk-UA"/>
          </w:rPr>
          <w:t>Бюджетного кодексу України</w:t>
        </w:r>
      </w:hyperlink>
      <w:r w:rsidRPr="008925DF">
        <w:rPr>
          <w:rFonts w:ascii="Bookman Old Style" w:hAnsi="Bookman Old Style"/>
          <w:sz w:val="22"/>
          <w:szCs w:val="22"/>
          <w:lang w:val="uk-UA"/>
        </w:rPr>
        <w:t xml:space="preserve"> та відповідно до Податкового кодексу України</w:t>
      </w:r>
      <w:r w:rsidRPr="008925DF">
        <w:rPr>
          <w:rFonts w:ascii="Bookman Old Style" w:hAnsi="Bookman Old Style"/>
          <w:sz w:val="22"/>
          <w:szCs w:val="22"/>
          <w:shd w:val="clear" w:color="auto" w:fill="FFFFFF"/>
          <w:lang w:val="uk-UA"/>
        </w:rPr>
        <w:t>.</w:t>
      </w:r>
    </w:p>
    <w:p w:rsidR="00FB24BC" w:rsidRPr="008925DF" w:rsidRDefault="005F716D" w:rsidP="00FB24BC">
      <w:pPr>
        <w:shd w:val="clear" w:color="auto" w:fill="FFFFFF"/>
        <w:tabs>
          <w:tab w:val="left" w:pos="1087"/>
        </w:tabs>
        <w:ind w:firstLine="720"/>
        <w:jc w:val="both"/>
        <w:rPr>
          <w:rFonts w:ascii="Bookman Old Style" w:hAnsi="Bookman Old Style"/>
          <w:b/>
          <w:color w:val="000000"/>
          <w:spacing w:val="4"/>
          <w:sz w:val="22"/>
          <w:szCs w:val="22"/>
          <w:lang w:val="uk-UA"/>
        </w:rPr>
      </w:pPr>
      <w:r w:rsidRPr="008925DF">
        <w:rPr>
          <w:rFonts w:ascii="Bookman Old Style" w:hAnsi="Bookman Old Style"/>
          <w:b/>
          <w:color w:val="000000"/>
          <w:spacing w:val="4"/>
          <w:sz w:val="22"/>
          <w:szCs w:val="22"/>
          <w:lang w:val="uk-UA"/>
        </w:rPr>
        <w:t>8</w:t>
      </w:r>
      <w:r w:rsidR="00FB24BC" w:rsidRPr="008925DF">
        <w:rPr>
          <w:rFonts w:ascii="Bookman Old Style" w:hAnsi="Bookman Old Style"/>
          <w:b/>
          <w:color w:val="000000"/>
          <w:spacing w:val="4"/>
          <w:sz w:val="22"/>
          <w:szCs w:val="22"/>
          <w:lang w:val="uk-UA"/>
        </w:rPr>
        <w:t>. Строк та порядок подання звітності про обчислення і сплату податку</w:t>
      </w:r>
    </w:p>
    <w:p w:rsidR="00FB24BC" w:rsidRPr="008925DF" w:rsidRDefault="00FB24BC" w:rsidP="00FB24BC">
      <w:pPr>
        <w:shd w:val="clear" w:color="auto" w:fill="FFFFFF"/>
        <w:tabs>
          <w:tab w:val="left" w:pos="1087"/>
        </w:tabs>
        <w:ind w:firstLine="720"/>
        <w:jc w:val="both"/>
        <w:rPr>
          <w:rFonts w:ascii="Bookman Old Style" w:hAnsi="Bookman Old Style"/>
          <w:color w:val="000000"/>
          <w:spacing w:val="4"/>
          <w:sz w:val="22"/>
          <w:szCs w:val="22"/>
          <w:lang w:val="uk-UA"/>
        </w:rPr>
      </w:pPr>
      <w:r w:rsidRPr="008925DF">
        <w:rPr>
          <w:rFonts w:ascii="Bookman Old Style" w:hAnsi="Bookman Old Style"/>
          <w:color w:val="000000"/>
          <w:spacing w:val="4"/>
          <w:sz w:val="22"/>
          <w:szCs w:val="22"/>
          <w:lang w:val="uk-UA"/>
        </w:rPr>
        <w:t>Подання звітності про обчислення і сплату податку на нерухоме майно, відмінне від земельної ділянки, здійснюється платниками податків контролюючому органу у строки, встановлені законом, на підставі якого здійснюються нарахування.</w:t>
      </w:r>
    </w:p>
    <w:p w:rsidR="00FB24BC" w:rsidRPr="008925DF" w:rsidRDefault="00FB24BC" w:rsidP="00FB24BC">
      <w:pPr>
        <w:shd w:val="clear" w:color="auto" w:fill="FFFFFF"/>
        <w:tabs>
          <w:tab w:val="left" w:pos="1087"/>
        </w:tabs>
        <w:ind w:firstLine="720"/>
        <w:jc w:val="both"/>
        <w:rPr>
          <w:rFonts w:ascii="Bookman Old Style" w:hAnsi="Bookman Old Style"/>
          <w:color w:val="000000"/>
          <w:spacing w:val="4"/>
          <w:sz w:val="22"/>
          <w:szCs w:val="22"/>
          <w:lang w:val="uk-UA"/>
        </w:rPr>
      </w:pPr>
    </w:p>
    <w:p w:rsidR="00D15194" w:rsidRPr="008925DF" w:rsidRDefault="00D15194" w:rsidP="00FB24BC">
      <w:pPr>
        <w:shd w:val="clear" w:color="auto" w:fill="FFFFFF"/>
        <w:tabs>
          <w:tab w:val="left" w:pos="1087"/>
        </w:tabs>
        <w:ind w:firstLine="720"/>
        <w:jc w:val="both"/>
        <w:rPr>
          <w:rFonts w:ascii="Bookman Old Style" w:hAnsi="Bookman Old Style"/>
          <w:color w:val="000000"/>
          <w:spacing w:val="4"/>
          <w:sz w:val="22"/>
          <w:szCs w:val="22"/>
          <w:lang w:val="uk-UA"/>
        </w:rPr>
      </w:pPr>
    </w:p>
    <w:p w:rsidR="005256C7" w:rsidRPr="008925DF" w:rsidRDefault="005256C7" w:rsidP="00FB24BC">
      <w:pPr>
        <w:shd w:val="clear" w:color="auto" w:fill="FFFFFF"/>
        <w:tabs>
          <w:tab w:val="left" w:pos="1087"/>
        </w:tabs>
        <w:ind w:firstLine="720"/>
        <w:jc w:val="both"/>
        <w:rPr>
          <w:rFonts w:ascii="Bookman Old Style" w:hAnsi="Bookman Old Style"/>
          <w:color w:val="000000"/>
          <w:spacing w:val="4"/>
          <w:sz w:val="22"/>
          <w:szCs w:val="22"/>
          <w:lang w:val="uk-UA"/>
        </w:rPr>
      </w:pPr>
    </w:p>
    <w:p w:rsidR="005256C7" w:rsidRPr="008925DF" w:rsidRDefault="005256C7" w:rsidP="00FB24BC">
      <w:pPr>
        <w:shd w:val="clear" w:color="auto" w:fill="FFFFFF"/>
        <w:tabs>
          <w:tab w:val="left" w:pos="1087"/>
        </w:tabs>
        <w:ind w:firstLine="720"/>
        <w:jc w:val="both"/>
        <w:rPr>
          <w:rFonts w:ascii="Bookman Old Style" w:hAnsi="Bookman Old Style"/>
          <w:color w:val="000000"/>
          <w:spacing w:val="4"/>
          <w:sz w:val="22"/>
          <w:szCs w:val="22"/>
          <w:lang w:val="uk-UA"/>
        </w:rPr>
      </w:pPr>
    </w:p>
    <w:p w:rsidR="00A74999" w:rsidRDefault="00A74999" w:rsidP="008925DF">
      <w:pPr>
        <w:shd w:val="clear" w:color="auto" w:fill="FFFFFF"/>
        <w:tabs>
          <w:tab w:val="left" w:pos="1087"/>
        </w:tabs>
        <w:jc w:val="both"/>
        <w:rPr>
          <w:rFonts w:ascii="Bookman Old Style" w:hAnsi="Bookman Old Style"/>
          <w:color w:val="000000"/>
          <w:spacing w:val="4"/>
          <w:sz w:val="22"/>
          <w:szCs w:val="22"/>
          <w:lang w:val="uk-UA"/>
        </w:rPr>
      </w:pPr>
    </w:p>
    <w:p w:rsidR="008925DF" w:rsidRPr="008925DF" w:rsidRDefault="008925DF" w:rsidP="008925DF">
      <w:pPr>
        <w:shd w:val="clear" w:color="auto" w:fill="FFFFFF"/>
        <w:tabs>
          <w:tab w:val="left" w:pos="1087"/>
        </w:tabs>
        <w:jc w:val="both"/>
        <w:rPr>
          <w:rFonts w:ascii="Bookman Old Style" w:hAnsi="Bookman Old Style"/>
          <w:color w:val="000000"/>
          <w:spacing w:val="4"/>
          <w:sz w:val="22"/>
          <w:szCs w:val="22"/>
          <w:lang w:val="uk-UA"/>
        </w:rPr>
      </w:pPr>
    </w:p>
    <w:p w:rsidR="00A74999" w:rsidRPr="008925DF" w:rsidRDefault="00A74999" w:rsidP="00FB24BC">
      <w:pPr>
        <w:shd w:val="clear" w:color="auto" w:fill="FFFFFF"/>
        <w:tabs>
          <w:tab w:val="left" w:pos="1087"/>
        </w:tabs>
        <w:ind w:firstLine="720"/>
        <w:jc w:val="both"/>
        <w:rPr>
          <w:rFonts w:ascii="Bookman Old Style" w:hAnsi="Bookman Old Style"/>
          <w:color w:val="000000"/>
          <w:spacing w:val="4"/>
          <w:sz w:val="22"/>
          <w:szCs w:val="22"/>
          <w:lang w:val="uk-UA"/>
        </w:rPr>
      </w:pPr>
    </w:p>
    <w:p w:rsidR="00A74999" w:rsidRDefault="00A74999" w:rsidP="00FB24BC">
      <w:pPr>
        <w:shd w:val="clear" w:color="auto" w:fill="FFFFFF"/>
        <w:tabs>
          <w:tab w:val="left" w:pos="1087"/>
        </w:tabs>
        <w:ind w:firstLine="720"/>
        <w:jc w:val="both"/>
        <w:rPr>
          <w:rFonts w:ascii="Bookman Old Style" w:hAnsi="Bookman Old Style"/>
          <w:color w:val="000000"/>
          <w:spacing w:val="4"/>
          <w:sz w:val="22"/>
          <w:szCs w:val="22"/>
          <w:lang w:val="uk-UA"/>
        </w:rPr>
      </w:pPr>
    </w:p>
    <w:p w:rsidR="0090706C" w:rsidRDefault="0090706C" w:rsidP="00FB24BC">
      <w:pPr>
        <w:shd w:val="clear" w:color="auto" w:fill="FFFFFF"/>
        <w:tabs>
          <w:tab w:val="left" w:pos="1087"/>
        </w:tabs>
        <w:ind w:firstLine="720"/>
        <w:jc w:val="both"/>
        <w:rPr>
          <w:rFonts w:ascii="Bookman Old Style" w:hAnsi="Bookman Old Style"/>
          <w:color w:val="000000"/>
          <w:spacing w:val="4"/>
          <w:sz w:val="22"/>
          <w:szCs w:val="22"/>
          <w:lang w:val="uk-UA"/>
        </w:rPr>
      </w:pPr>
    </w:p>
    <w:p w:rsidR="0090706C" w:rsidRDefault="0090706C" w:rsidP="00FB24BC">
      <w:pPr>
        <w:shd w:val="clear" w:color="auto" w:fill="FFFFFF"/>
        <w:tabs>
          <w:tab w:val="left" w:pos="1087"/>
        </w:tabs>
        <w:ind w:firstLine="720"/>
        <w:jc w:val="both"/>
        <w:rPr>
          <w:rFonts w:ascii="Bookman Old Style" w:hAnsi="Bookman Old Style"/>
          <w:color w:val="000000"/>
          <w:spacing w:val="4"/>
          <w:sz w:val="22"/>
          <w:szCs w:val="22"/>
          <w:lang w:val="uk-UA"/>
        </w:rPr>
      </w:pPr>
    </w:p>
    <w:p w:rsidR="0090706C" w:rsidRPr="008925DF" w:rsidRDefault="0090706C" w:rsidP="00FB24BC">
      <w:pPr>
        <w:shd w:val="clear" w:color="auto" w:fill="FFFFFF"/>
        <w:tabs>
          <w:tab w:val="left" w:pos="1087"/>
        </w:tabs>
        <w:ind w:firstLine="720"/>
        <w:jc w:val="both"/>
        <w:rPr>
          <w:rFonts w:ascii="Bookman Old Style" w:hAnsi="Bookman Old Style"/>
          <w:color w:val="000000"/>
          <w:spacing w:val="4"/>
          <w:sz w:val="22"/>
          <w:szCs w:val="22"/>
          <w:lang w:val="uk-UA"/>
        </w:rPr>
      </w:pPr>
    </w:p>
    <w:sectPr w:rsidR="0090706C" w:rsidRPr="008925DF" w:rsidSect="008925DF">
      <w:pgSz w:w="11906" w:h="16838"/>
      <w:pgMar w:top="1135" w:right="991" w:bottom="568" w:left="15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924"/>
    <w:multiLevelType w:val="hybridMultilevel"/>
    <w:tmpl w:val="E7FEA1C0"/>
    <w:lvl w:ilvl="0" w:tplc="890C3760">
      <w:start w:val="1"/>
      <w:numFmt w:val="decimal"/>
      <w:lvlText w:val="%1."/>
      <w:lvlJc w:val="left"/>
      <w:pPr>
        <w:ind w:left="1440" w:hanging="144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4DF705B"/>
    <w:multiLevelType w:val="multilevel"/>
    <w:tmpl w:val="6CDE1E84"/>
    <w:lvl w:ilvl="0">
      <w:start w:val="1"/>
      <w:numFmt w:val="decimal"/>
      <w:lvlText w:val="%1."/>
      <w:lvlJc w:val="left"/>
      <w:pPr>
        <w:ind w:left="975" w:hanging="375"/>
      </w:pPr>
      <w:rPr>
        <w:rFonts w:hint="default"/>
      </w:rPr>
    </w:lvl>
    <w:lvl w:ilvl="1">
      <w:start w:val="1"/>
      <w:numFmt w:val="decimal"/>
      <w:isLgl/>
      <w:lvlText w:val="%1.%2."/>
      <w:lvlJc w:val="left"/>
      <w:pPr>
        <w:ind w:left="1695"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805" w:hanging="1080"/>
      </w:pPr>
      <w:rPr>
        <w:rFonts w:hint="default"/>
      </w:rPr>
    </w:lvl>
    <w:lvl w:ilvl="4">
      <w:start w:val="1"/>
      <w:numFmt w:val="decimal"/>
      <w:isLgl/>
      <w:lvlText w:val="%1.%2.%3.%4.%5."/>
      <w:lvlJc w:val="left"/>
      <w:pPr>
        <w:ind w:left="3180" w:hanging="1080"/>
      </w:pPr>
      <w:rPr>
        <w:rFonts w:hint="default"/>
      </w:rPr>
    </w:lvl>
    <w:lvl w:ilvl="5">
      <w:start w:val="1"/>
      <w:numFmt w:val="decimal"/>
      <w:isLgl/>
      <w:lvlText w:val="%1.%2.%3.%4.%5.%6."/>
      <w:lvlJc w:val="left"/>
      <w:pPr>
        <w:ind w:left="391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60" w:hanging="2160"/>
      </w:pPr>
      <w:rPr>
        <w:rFonts w:hint="default"/>
      </w:rPr>
    </w:lvl>
  </w:abstractNum>
  <w:abstractNum w:abstractNumId="2">
    <w:nsid w:val="54A75CE4"/>
    <w:multiLevelType w:val="hybridMultilevel"/>
    <w:tmpl w:val="21982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803515"/>
    <w:multiLevelType w:val="hybridMultilevel"/>
    <w:tmpl w:val="16E24340"/>
    <w:lvl w:ilvl="0" w:tplc="837CC5C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3E90414"/>
    <w:multiLevelType w:val="multilevel"/>
    <w:tmpl w:val="71901EDA"/>
    <w:lvl w:ilvl="0">
      <w:start w:val="1"/>
      <w:numFmt w:val="decimal"/>
      <w:lvlText w:val="%1."/>
      <w:lvlJc w:val="left"/>
      <w:pPr>
        <w:ind w:left="420" w:hanging="42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7C98229A"/>
    <w:multiLevelType w:val="multilevel"/>
    <w:tmpl w:val="3C5CFB8C"/>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compat/>
  <w:rsids>
    <w:rsidRoot w:val="00410FDF"/>
    <w:rsid w:val="000223EA"/>
    <w:rsid w:val="0005748E"/>
    <w:rsid w:val="00060526"/>
    <w:rsid w:val="00061B7B"/>
    <w:rsid w:val="00065133"/>
    <w:rsid w:val="00072306"/>
    <w:rsid w:val="000B3AAE"/>
    <w:rsid w:val="000B6BFF"/>
    <w:rsid w:val="000C4147"/>
    <w:rsid w:val="000C6D00"/>
    <w:rsid w:val="0010327F"/>
    <w:rsid w:val="001C4AE8"/>
    <w:rsid w:val="00205739"/>
    <w:rsid w:val="0022459D"/>
    <w:rsid w:val="00226AEF"/>
    <w:rsid w:val="00230B3A"/>
    <w:rsid w:val="00240AF6"/>
    <w:rsid w:val="00244595"/>
    <w:rsid w:val="00250215"/>
    <w:rsid w:val="00266333"/>
    <w:rsid w:val="0028265A"/>
    <w:rsid w:val="0029416A"/>
    <w:rsid w:val="002A7D1C"/>
    <w:rsid w:val="002B6471"/>
    <w:rsid w:val="002F1F36"/>
    <w:rsid w:val="003260CE"/>
    <w:rsid w:val="00360C33"/>
    <w:rsid w:val="003733F0"/>
    <w:rsid w:val="00387D7B"/>
    <w:rsid w:val="003B29F3"/>
    <w:rsid w:val="003C5F5D"/>
    <w:rsid w:val="003D5578"/>
    <w:rsid w:val="003F73BD"/>
    <w:rsid w:val="00406A51"/>
    <w:rsid w:val="00410FDF"/>
    <w:rsid w:val="00414823"/>
    <w:rsid w:val="00444714"/>
    <w:rsid w:val="00445675"/>
    <w:rsid w:val="00476B59"/>
    <w:rsid w:val="004E04CD"/>
    <w:rsid w:val="004E0D3E"/>
    <w:rsid w:val="00502F6E"/>
    <w:rsid w:val="005044B9"/>
    <w:rsid w:val="005256C7"/>
    <w:rsid w:val="005411CB"/>
    <w:rsid w:val="00542675"/>
    <w:rsid w:val="00547AE2"/>
    <w:rsid w:val="0056767E"/>
    <w:rsid w:val="005914E6"/>
    <w:rsid w:val="005C49FF"/>
    <w:rsid w:val="005E1F5A"/>
    <w:rsid w:val="005E3D10"/>
    <w:rsid w:val="005E3EF7"/>
    <w:rsid w:val="005F19CE"/>
    <w:rsid w:val="005F716D"/>
    <w:rsid w:val="0062253B"/>
    <w:rsid w:val="0062567D"/>
    <w:rsid w:val="0065475C"/>
    <w:rsid w:val="00687C26"/>
    <w:rsid w:val="006B17A9"/>
    <w:rsid w:val="006C3CBE"/>
    <w:rsid w:val="006E4969"/>
    <w:rsid w:val="006E594A"/>
    <w:rsid w:val="007556A6"/>
    <w:rsid w:val="00762271"/>
    <w:rsid w:val="007B3F30"/>
    <w:rsid w:val="007D17EC"/>
    <w:rsid w:val="007D7DEE"/>
    <w:rsid w:val="008014F3"/>
    <w:rsid w:val="00834BF5"/>
    <w:rsid w:val="00862A99"/>
    <w:rsid w:val="00867CD3"/>
    <w:rsid w:val="00880D7C"/>
    <w:rsid w:val="008925DF"/>
    <w:rsid w:val="00892796"/>
    <w:rsid w:val="008C45BD"/>
    <w:rsid w:val="008D01E8"/>
    <w:rsid w:val="00903B11"/>
    <w:rsid w:val="0090706C"/>
    <w:rsid w:val="00935AE0"/>
    <w:rsid w:val="00965895"/>
    <w:rsid w:val="009A61E6"/>
    <w:rsid w:val="009C1813"/>
    <w:rsid w:val="009C27D6"/>
    <w:rsid w:val="009E099F"/>
    <w:rsid w:val="009E6D40"/>
    <w:rsid w:val="009E7745"/>
    <w:rsid w:val="00A04280"/>
    <w:rsid w:val="00A16F8A"/>
    <w:rsid w:val="00A229ED"/>
    <w:rsid w:val="00A54EBB"/>
    <w:rsid w:val="00A74999"/>
    <w:rsid w:val="00A9545D"/>
    <w:rsid w:val="00B500DF"/>
    <w:rsid w:val="00B61A3D"/>
    <w:rsid w:val="00B716FA"/>
    <w:rsid w:val="00B86B5C"/>
    <w:rsid w:val="00BE5DB5"/>
    <w:rsid w:val="00BF7D2D"/>
    <w:rsid w:val="00C217E8"/>
    <w:rsid w:val="00C22800"/>
    <w:rsid w:val="00C518D2"/>
    <w:rsid w:val="00CC5745"/>
    <w:rsid w:val="00CC7882"/>
    <w:rsid w:val="00CE3E7F"/>
    <w:rsid w:val="00CF38AC"/>
    <w:rsid w:val="00D074A6"/>
    <w:rsid w:val="00D14A60"/>
    <w:rsid w:val="00D15194"/>
    <w:rsid w:val="00D33FEB"/>
    <w:rsid w:val="00DB4A17"/>
    <w:rsid w:val="00DC222A"/>
    <w:rsid w:val="00DD11E6"/>
    <w:rsid w:val="00DD456D"/>
    <w:rsid w:val="00DE775D"/>
    <w:rsid w:val="00E25901"/>
    <w:rsid w:val="00E75115"/>
    <w:rsid w:val="00E80569"/>
    <w:rsid w:val="00E9450F"/>
    <w:rsid w:val="00F116EA"/>
    <w:rsid w:val="00F177F6"/>
    <w:rsid w:val="00F25E92"/>
    <w:rsid w:val="00F64139"/>
    <w:rsid w:val="00F74101"/>
    <w:rsid w:val="00F901E9"/>
    <w:rsid w:val="00FA7252"/>
    <w:rsid w:val="00FB24BC"/>
    <w:rsid w:val="00FE29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38AC"/>
    <w:rPr>
      <w:lang w:val="ru-RU" w:eastAsia="ru-RU"/>
    </w:rPr>
  </w:style>
  <w:style w:type="paragraph" w:styleId="1">
    <w:name w:val="heading 1"/>
    <w:basedOn w:val="a"/>
    <w:next w:val="a"/>
    <w:qFormat/>
    <w:rsid w:val="00CF38AC"/>
    <w:pPr>
      <w:keepNext/>
      <w:spacing w:before="240" w:after="60"/>
      <w:outlineLvl w:val="0"/>
    </w:pPr>
    <w:rPr>
      <w:rFonts w:ascii="Arial" w:hAnsi="Arial"/>
      <w:b/>
      <w:kern w:val="28"/>
      <w:sz w:val="28"/>
    </w:rPr>
  </w:style>
  <w:style w:type="paragraph" w:styleId="2">
    <w:name w:val="heading 2"/>
    <w:basedOn w:val="a"/>
    <w:next w:val="a"/>
    <w:qFormat/>
    <w:rsid w:val="00CF38AC"/>
    <w:pPr>
      <w:keepNext/>
      <w:ind w:left="420"/>
      <w:jc w:val="both"/>
      <w:outlineLvl w:val="1"/>
    </w:pPr>
    <w:rPr>
      <w:sz w:val="24"/>
      <w:lang w:val="uk-UA"/>
    </w:rPr>
  </w:style>
  <w:style w:type="paragraph" w:styleId="3">
    <w:name w:val="heading 3"/>
    <w:basedOn w:val="a"/>
    <w:next w:val="a"/>
    <w:qFormat/>
    <w:rsid w:val="00CF38AC"/>
    <w:pPr>
      <w:keepNext/>
      <w:ind w:left="420"/>
      <w:outlineLvl w:val="2"/>
    </w:pPr>
    <w:rPr>
      <w:sz w:val="24"/>
      <w:lang w:val="uk-UA"/>
    </w:rPr>
  </w:style>
  <w:style w:type="paragraph" w:styleId="4">
    <w:name w:val="heading 4"/>
    <w:basedOn w:val="a"/>
    <w:next w:val="a"/>
    <w:qFormat/>
    <w:rsid w:val="00CF38AC"/>
    <w:pPr>
      <w:keepNext/>
      <w:ind w:left="420"/>
      <w:outlineLvl w:val="3"/>
    </w:pPr>
    <w:rPr>
      <w:b/>
      <w:sz w:val="24"/>
      <w:lang w:val="uk-UA"/>
    </w:rPr>
  </w:style>
  <w:style w:type="paragraph" w:styleId="6">
    <w:name w:val="heading 6"/>
    <w:basedOn w:val="a"/>
    <w:next w:val="a"/>
    <w:qFormat/>
    <w:rsid w:val="00CF38AC"/>
    <w:pPr>
      <w:keepNext/>
      <w:jc w:val="center"/>
      <w:outlineLvl w:val="5"/>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F38AC"/>
    <w:pPr>
      <w:ind w:firstLine="1134"/>
      <w:jc w:val="both"/>
    </w:pPr>
    <w:rPr>
      <w:sz w:val="24"/>
      <w:lang w:val="uk-UA"/>
    </w:rPr>
  </w:style>
  <w:style w:type="paragraph" w:styleId="20">
    <w:name w:val="Body Text Indent 2"/>
    <w:basedOn w:val="a"/>
    <w:rsid w:val="00CF38AC"/>
    <w:pPr>
      <w:ind w:firstLine="1134"/>
      <w:jc w:val="center"/>
    </w:pPr>
    <w:rPr>
      <w:rFonts w:ascii="Bookman Old Style" w:hAnsi="Bookman Old Style"/>
      <w:b/>
      <w:sz w:val="24"/>
      <w:lang w:val="uk-UA"/>
    </w:rPr>
  </w:style>
  <w:style w:type="paragraph" w:styleId="30">
    <w:name w:val="Body Text Indent 3"/>
    <w:basedOn w:val="a"/>
    <w:rsid w:val="00CF38AC"/>
    <w:pPr>
      <w:ind w:right="468" w:firstLine="1134"/>
      <w:jc w:val="both"/>
    </w:pPr>
    <w:rPr>
      <w:rFonts w:ascii="Bookman Old Style" w:hAnsi="Bookman Old Style"/>
      <w:sz w:val="22"/>
      <w:lang w:val="uk-UA"/>
    </w:rPr>
  </w:style>
  <w:style w:type="paragraph" w:customStyle="1" w:styleId="rvps2">
    <w:name w:val="rvps2"/>
    <w:basedOn w:val="a"/>
    <w:rsid w:val="00FB24BC"/>
    <w:pPr>
      <w:spacing w:before="100" w:beforeAutospacing="1" w:after="100" w:afterAutospacing="1"/>
    </w:pPr>
    <w:rPr>
      <w:sz w:val="24"/>
      <w:szCs w:val="24"/>
    </w:rPr>
  </w:style>
  <w:style w:type="character" w:customStyle="1" w:styleId="apple-converted-space">
    <w:name w:val="apple-converted-space"/>
    <w:rsid w:val="00FB24BC"/>
  </w:style>
  <w:style w:type="character" w:styleId="a5">
    <w:name w:val="Hyperlink"/>
    <w:uiPriority w:val="99"/>
    <w:unhideWhenUsed/>
    <w:rsid w:val="00FB24BC"/>
    <w:rPr>
      <w:color w:val="0000FF"/>
      <w:u w:val="single"/>
    </w:rPr>
  </w:style>
  <w:style w:type="character" w:customStyle="1" w:styleId="a4">
    <w:name w:val="Основной текст с отступом Знак"/>
    <w:link w:val="a3"/>
    <w:rsid w:val="00D15194"/>
    <w:rPr>
      <w:sz w:val="24"/>
      <w:lang w:val="uk-UA"/>
    </w:rPr>
  </w:style>
  <w:style w:type="paragraph" w:customStyle="1" w:styleId="western">
    <w:name w:val="western"/>
    <w:basedOn w:val="a"/>
    <w:rsid w:val="00DD456D"/>
    <w:pPr>
      <w:spacing w:before="100" w:beforeAutospacing="1" w:after="100" w:afterAutospacing="1"/>
    </w:pPr>
    <w:rPr>
      <w:sz w:val="24"/>
      <w:szCs w:val="24"/>
      <w:lang w:val="uk-UA" w:eastAsia="uk-UA"/>
    </w:rPr>
  </w:style>
  <w:style w:type="paragraph" w:styleId="a6">
    <w:name w:val="Normal (Web)"/>
    <w:basedOn w:val="a"/>
    <w:rsid w:val="00DD456D"/>
    <w:pPr>
      <w:spacing w:before="100" w:beforeAutospacing="1" w:after="100" w:afterAutospacing="1"/>
    </w:pPr>
    <w:rPr>
      <w:sz w:val="24"/>
      <w:szCs w:val="24"/>
      <w:lang w:val="uk-UA" w:eastAsia="uk-UA"/>
    </w:rPr>
  </w:style>
  <w:style w:type="paragraph" w:styleId="a7">
    <w:name w:val="List Paragraph"/>
    <w:basedOn w:val="a"/>
    <w:uiPriority w:val="34"/>
    <w:qFormat/>
    <w:rsid w:val="00DD456D"/>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0.rada.gov.ua/laws/show/2456-1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4934C8-4AA3-4719-B222-9B84BA279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3895</Words>
  <Characters>2221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2</Company>
  <LinksUpToDate>false</LinksUpToDate>
  <CharactersWithSpaces>6104</CharactersWithSpaces>
  <SharedDoc>false</SharedDoc>
  <HLinks>
    <vt:vector size="6" baseType="variant">
      <vt:variant>
        <vt:i4>2293806</vt:i4>
      </vt:variant>
      <vt:variant>
        <vt:i4>0</vt:i4>
      </vt:variant>
      <vt:variant>
        <vt:i4>0</vt:i4>
      </vt:variant>
      <vt:variant>
        <vt:i4>5</vt:i4>
      </vt:variant>
      <vt:variant>
        <vt:lpwstr>http://zakon0.rada.gov.ua/laws/show/2456-17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home</cp:lastModifiedBy>
  <cp:revision>3</cp:revision>
  <cp:lastPrinted>2017-10-17T07:00:00Z</cp:lastPrinted>
  <dcterms:created xsi:type="dcterms:W3CDTF">2020-07-13T16:24:00Z</dcterms:created>
  <dcterms:modified xsi:type="dcterms:W3CDTF">2020-07-13T16:26:00Z</dcterms:modified>
</cp:coreProperties>
</file>