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1359" w:rsidRPr="00F7182E" w:rsidRDefault="00811359" w:rsidP="00811359">
      <w:pPr>
        <w:ind w:left="-28" w:right="-6"/>
        <w:jc w:val="center"/>
        <w:rPr>
          <w:b/>
          <w:sz w:val="28"/>
          <w:szCs w:val="28"/>
        </w:rPr>
      </w:pPr>
      <w:r w:rsidRPr="00F7182E">
        <w:rPr>
          <w:b/>
          <w:sz w:val="32"/>
          <w:szCs w:val="32"/>
        </w:rPr>
        <w:tab/>
      </w:r>
      <w:r w:rsidRPr="00F7182E">
        <w:rPr>
          <w:b/>
          <w:sz w:val="32"/>
          <w:szCs w:val="32"/>
        </w:rPr>
        <w:tab/>
      </w:r>
      <w:r w:rsidRPr="00F7182E">
        <w:rPr>
          <w:b/>
          <w:sz w:val="32"/>
          <w:szCs w:val="32"/>
        </w:rPr>
        <w:tab/>
      </w:r>
      <w:r w:rsidRPr="00F7182E">
        <w:rPr>
          <w:b/>
          <w:sz w:val="32"/>
          <w:szCs w:val="32"/>
        </w:rPr>
        <w:tab/>
      </w:r>
      <w:r w:rsidRPr="00F7182E">
        <w:rPr>
          <w:b/>
          <w:sz w:val="32"/>
          <w:szCs w:val="32"/>
        </w:rPr>
        <w:tab/>
      </w:r>
      <w:r w:rsidRPr="00F7182E">
        <w:rPr>
          <w:b/>
          <w:sz w:val="32"/>
          <w:szCs w:val="32"/>
        </w:rPr>
        <w:tab/>
        <w:t xml:space="preserve">        </w:t>
      </w:r>
      <w:r w:rsidRPr="00F7182E">
        <w:rPr>
          <w:b/>
          <w:sz w:val="28"/>
          <w:szCs w:val="28"/>
        </w:rPr>
        <w:t>ЗАТВЕРДЖЕНО</w:t>
      </w:r>
    </w:p>
    <w:p w:rsidR="00051A67" w:rsidRPr="00F7182E" w:rsidRDefault="00811359" w:rsidP="00652031">
      <w:pPr>
        <w:ind w:left="4111" w:right="-6"/>
        <w:jc w:val="center"/>
        <w:rPr>
          <w:b/>
          <w:sz w:val="28"/>
          <w:szCs w:val="28"/>
        </w:rPr>
      </w:pPr>
      <w:r w:rsidRPr="00F7182E">
        <w:rPr>
          <w:b/>
          <w:sz w:val="28"/>
          <w:szCs w:val="28"/>
        </w:rPr>
        <w:tab/>
      </w:r>
      <w:r w:rsidRPr="00F7182E">
        <w:rPr>
          <w:b/>
          <w:sz w:val="28"/>
          <w:szCs w:val="28"/>
        </w:rPr>
        <w:tab/>
      </w:r>
      <w:r w:rsidRPr="00F7182E">
        <w:rPr>
          <w:b/>
          <w:sz w:val="28"/>
          <w:szCs w:val="28"/>
        </w:rPr>
        <w:tab/>
      </w:r>
      <w:r w:rsidRPr="00F7182E">
        <w:rPr>
          <w:b/>
          <w:sz w:val="28"/>
          <w:szCs w:val="28"/>
        </w:rPr>
        <w:tab/>
      </w:r>
      <w:r w:rsidRPr="00F7182E">
        <w:rPr>
          <w:b/>
          <w:sz w:val="28"/>
          <w:szCs w:val="28"/>
        </w:rPr>
        <w:tab/>
      </w:r>
      <w:r w:rsidRPr="00F7182E">
        <w:rPr>
          <w:b/>
          <w:sz w:val="28"/>
          <w:szCs w:val="28"/>
        </w:rPr>
        <w:tab/>
        <w:t xml:space="preserve">          Рішенням</w:t>
      </w:r>
      <w:r w:rsidR="00051A67" w:rsidRPr="00F7182E">
        <w:rPr>
          <w:b/>
          <w:sz w:val="28"/>
          <w:szCs w:val="28"/>
        </w:rPr>
        <w:t xml:space="preserve"> ради</w:t>
      </w:r>
      <w:r w:rsidRPr="00F7182E">
        <w:rPr>
          <w:b/>
          <w:sz w:val="28"/>
          <w:szCs w:val="28"/>
        </w:rPr>
        <w:t xml:space="preserve"> </w:t>
      </w:r>
      <w:r w:rsidR="00051A67" w:rsidRPr="00F7182E">
        <w:rPr>
          <w:b/>
          <w:sz w:val="28"/>
          <w:szCs w:val="28"/>
        </w:rPr>
        <w:t xml:space="preserve">Пристоличної ОТГ </w:t>
      </w:r>
      <w:r w:rsidR="00652031" w:rsidRPr="00F7182E">
        <w:rPr>
          <w:b/>
          <w:sz w:val="28"/>
          <w:szCs w:val="28"/>
        </w:rPr>
        <w:t>Бориспільсько</w:t>
      </w:r>
      <w:r w:rsidR="00255B88" w:rsidRPr="00F7182E">
        <w:rPr>
          <w:b/>
          <w:sz w:val="28"/>
          <w:szCs w:val="28"/>
        </w:rPr>
        <w:t>го району</w:t>
      </w:r>
    </w:p>
    <w:p w:rsidR="00811359" w:rsidRPr="00F7182E" w:rsidRDefault="00652031" w:rsidP="00652031">
      <w:pPr>
        <w:ind w:left="4111" w:right="-6"/>
        <w:jc w:val="center"/>
        <w:rPr>
          <w:b/>
          <w:sz w:val="28"/>
          <w:szCs w:val="28"/>
        </w:rPr>
      </w:pPr>
      <w:r w:rsidRPr="00F7182E">
        <w:rPr>
          <w:b/>
          <w:sz w:val="28"/>
          <w:szCs w:val="28"/>
        </w:rPr>
        <w:t xml:space="preserve">від «___» _______ </w:t>
      </w:r>
      <w:r w:rsidR="00811359" w:rsidRPr="00F7182E">
        <w:rPr>
          <w:b/>
          <w:sz w:val="28"/>
          <w:szCs w:val="28"/>
        </w:rPr>
        <w:t>20</w:t>
      </w:r>
      <w:r w:rsidR="00255B88" w:rsidRPr="00F7182E">
        <w:rPr>
          <w:b/>
          <w:sz w:val="28"/>
          <w:szCs w:val="28"/>
        </w:rPr>
        <w:t>20</w:t>
      </w:r>
      <w:r w:rsidR="00811359" w:rsidRPr="00F7182E">
        <w:rPr>
          <w:b/>
          <w:sz w:val="28"/>
          <w:szCs w:val="28"/>
        </w:rPr>
        <w:t xml:space="preserve"> року №</w:t>
      </w:r>
      <w:r w:rsidRPr="00F7182E">
        <w:rPr>
          <w:b/>
          <w:sz w:val="28"/>
          <w:szCs w:val="28"/>
        </w:rPr>
        <w:t>___</w:t>
      </w:r>
    </w:p>
    <w:p w:rsidR="00811359" w:rsidRPr="00F7182E" w:rsidRDefault="00811359" w:rsidP="00811359">
      <w:pPr>
        <w:ind w:left="-28" w:right="-6"/>
        <w:jc w:val="center"/>
        <w:rPr>
          <w:i/>
          <w:sz w:val="28"/>
          <w:szCs w:val="28"/>
        </w:rPr>
      </w:pPr>
    </w:p>
    <w:p w:rsidR="00811359" w:rsidRPr="00F7182E" w:rsidRDefault="00811359" w:rsidP="00811359">
      <w:pPr>
        <w:ind w:left="-28" w:right="-6"/>
        <w:jc w:val="center"/>
        <w:rPr>
          <w:b/>
          <w:sz w:val="32"/>
          <w:szCs w:val="32"/>
        </w:rPr>
      </w:pPr>
      <w:r w:rsidRPr="00F7182E">
        <w:rPr>
          <w:b/>
          <w:sz w:val="32"/>
          <w:szCs w:val="32"/>
        </w:rPr>
        <w:tab/>
      </w:r>
      <w:r w:rsidRPr="00F7182E">
        <w:rPr>
          <w:b/>
          <w:sz w:val="32"/>
          <w:szCs w:val="32"/>
        </w:rPr>
        <w:tab/>
      </w:r>
    </w:p>
    <w:p w:rsidR="00811359" w:rsidRPr="00F7182E" w:rsidRDefault="00811359" w:rsidP="00811359">
      <w:pPr>
        <w:ind w:left="-28" w:right="-6"/>
        <w:jc w:val="center"/>
        <w:rPr>
          <w:b/>
          <w:sz w:val="44"/>
          <w:szCs w:val="44"/>
        </w:rPr>
      </w:pPr>
    </w:p>
    <w:p w:rsidR="00811359" w:rsidRPr="00F7182E" w:rsidRDefault="00811359" w:rsidP="00811359">
      <w:pPr>
        <w:spacing w:before="60" w:after="60" w:line="360" w:lineRule="auto"/>
        <w:ind w:left="-28" w:right="-6"/>
        <w:jc w:val="center"/>
        <w:rPr>
          <w:b/>
          <w:sz w:val="44"/>
          <w:szCs w:val="44"/>
        </w:rPr>
      </w:pPr>
    </w:p>
    <w:p w:rsidR="00811359" w:rsidRPr="00F7182E" w:rsidRDefault="00811359" w:rsidP="00811359">
      <w:pPr>
        <w:spacing w:before="60" w:after="60" w:line="360" w:lineRule="auto"/>
        <w:ind w:left="-28" w:right="-6"/>
        <w:jc w:val="center"/>
        <w:rPr>
          <w:b/>
          <w:sz w:val="44"/>
          <w:szCs w:val="44"/>
        </w:rPr>
      </w:pPr>
    </w:p>
    <w:p w:rsidR="00811359" w:rsidRPr="00F7182E" w:rsidRDefault="00811359" w:rsidP="00811359">
      <w:pPr>
        <w:spacing w:before="60" w:after="60" w:line="360" w:lineRule="auto"/>
        <w:ind w:left="-28" w:right="-6"/>
        <w:jc w:val="center"/>
        <w:rPr>
          <w:b/>
          <w:sz w:val="44"/>
          <w:szCs w:val="44"/>
        </w:rPr>
      </w:pPr>
    </w:p>
    <w:p w:rsidR="00811359" w:rsidRPr="00F7182E" w:rsidRDefault="00811359" w:rsidP="00811359">
      <w:pPr>
        <w:pStyle w:val="aff4"/>
        <w:spacing w:line="276" w:lineRule="auto"/>
        <w:jc w:val="center"/>
        <w:rPr>
          <w:b/>
          <w:sz w:val="32"/>
        </w:rPr>
      </w:pPr>
      <w:r w:rsidRPr="00F7182E">
        <w:rPr>
          <w:b/>
          <w:sz w:val="32"/>
        </w:rPr>
        <w:t>ПРОГРАМА</w:t>
      </w:r>
    </w:p>
    <w:p w:rsidR="00811359" w:rsidRPr="00F7182E" w:rsidRDefault="00811359" w:rsidP="00811359">
      <w:pPr>
        <w:pStyle w:val="aff4"/>
        <w:spacing w:line="276" w:lineRule="auto"/>
        <w:jc w:val="center"/>
        <w:rPr>
          <w:b/>
          <w:sz w:val="32"/>
        </w:rPr>
      </w:pPr>
      <w:r w:rsidRPr="00F7182E">
        <w:rPr>
          <w:b/>
          <w:sz w:val="32"/>
        </w:rPr>
        <w:t xml:space="preserve">  підвищення енергоефективності та зменшення споживання  енергоресурсів у </w:t>
      </w:r>
      <w:r w:rsidR="00051A67" w:rsidRPr="00F7182E">
        <w:rPr>
          <w:b/>
          <w:sz w:val="32"/>
        </w:rPr>
        <w:t xml:space="preserve">Пристоличній ОТГ </w:t>
      </w:r>
      <w:r w:rsidR="00652031" w:rsidRPr="00F7182E">
        <w:rPr>
          <w:b/>
          <w:sz w:val="32"/>
        </w:rPr>
        <w:t>Бориспільському районі Київської області</w:t>
      </w:r>
      <w:r w:rsidR="00051A67" w:rsidRPr="00F7182E">
        <w:rPr>
          <w:b/>
          <w:sz w:val="32"/>
        </w:rPr>
        <w:t xml:space="preserve"> </w:t>
      </w:r>
      <w:r w:rsidRPr="00F7182E">
        <w:rPr>
          <w:b/>
          <w:sz w:val="32"/>
        </w:rPr>
        <w:t>на 20</w:t>
      </w:r>
      <w:r w:rsidR="00051A67" w:rsidRPr="00F7182E">
        <w:rPr>
          <w:b/>
          <w:sz w:val="32"/>
        </w:rPr>
        <w:t>21</w:t>
      </w:r>
      <w:r w:rsidRPr="00F7182E">
        <w:rPr>
          <w:b/>
          <w:sz w:val="32"/>
        </w:rPr>
        <w:t>-202</w:t>
      </w:r>
      <w:r w:rsidR="00255B88" w:rsidRPr="00F7182E">
        <w:rPr>
          <w:b/>
          <w:sz w:val="32"/>
        </w:rPr>
        <w:t>5</w:t>
      </w:r>
      <w:r w:rsidRPr="00F7182E">
        <w:rPr>
          <w:b/>
          <w:sz w:val="32"/>
        </w:rPr>
        <w:t xml:space="preserve"> роки</w:t>
      </w:r>
    </w:p>
    <w:p w:rsidR="00811359" w:rsidRPr="00F7182E" w:rsidRDefault="00811359" w:rsidP="00811359">
      <w:pPr>
        <w:pStyle w:val="aff4"/>
        <w:spacing w:line="276" w:lineRule="auto"/>
        <w:jc w:val="center"/>
        <w:rPr>
          <w:b/>
          <w:sz w:val="32"/>
        </w:rPr>
      </w:pPr>
    </w:p>
    <w:p w:rsidR="00811359" w:rsidRPr="00F7182E" w:rsidRDefault="00811359" w:rsidP="00811359">
      <w:pPr>
        <w:pStyle w:val="aff4"/>
        <w:spacing w:line="276" w:lineRule="auto"/>
        <w:jc w:val="center"/>
        <w:rPr>
          <w:b/>
          <w:sz w:val="48"/>
          <w:szCs w:val="40"/>
        </w:rPr>
      </w:pPr>
    </w:p>
    <w:p w:rsidR="00811359" w:rsidRPr="00F7182E" w:rsidRDefault="00811359" w:rsidP="00811359">
      <w:pPr>
        <w:spacing w:before="60" w:after="60" w:line="300" w:lineRule="exact"/>
        <w:ind w:left="-31" w:right="-5"/>
        <w:jc w:val="center"/>
        <w:rPr>
          <w:b/>
          <w:sz w:val="40"/>
          <w:szCs w:val="40"/>
        </w:rPr>
      </w:pPr>
    </w:p>
    <w:p w:rsidR="00811359" w:rsidRPr="00F7182E" w:rsidRDefault="00811359" w:rsidP="00811359">
      <w:pPr>
        <w:spacing w:before="60" w:after="60" w:line="300" w:lineRule="exact"/>
        <w:ind w:left="-31" w:right="-5"/>
        <w:jc w:val="center"/>
        <w:rPr>
          <w:b/>
          <w:sz w:val="40"/>
          <w:szCs w:val="40"/>
        </w:rPr>
      </w:pPr>
    </w:p>
    <w:p w:rsidR="00811359" w:rsidRPr="00F7182E" w:rsidRDefault="00811359" w:rsidP="00811359">
      <w:pPr>
        <w:spacing w:before="60" w:after="60" w:line="300" w:lineRule="exact"/>
        <w:ind w:left="-31" w:right="-5"/>
        <w:jc w:val="center"/>
        <w:rPr>
          <w:b/>
          <w:sz w:val="40"/>
          <w:szCs w:val="40"/>
        </w:rPr>
      </w:pPr>
    </w:p>
    <w:p w:rsidR="00811359" w:rsidRPr="00F7182E" w:rsidRDefault="00811359" w:rsidP="00811359">
      <w:pPr>
        <w:spacing w:before="60" w:after="60" w:line="300" w:lineRule="exact"/>
        <w:ind w:left="-31" w:right="-5"/>
        <w:jc w:val="center"/>
        <w:rPr>
          <w:b/>
          <w:sz w:val="40"/>
          <w:szCs w:val="40"/>
        </w:rPr>
      </w:pPr>
    </w:p>
    <w:p w:rsidR="00811359" w:rsidRPr="00F7182E" w:rsidRDefault="00811359" w:rsidP="00811359">
      <w:pPr>
        <w:spacing w:before="60" w:after="60" w:line="300" w:lineRule="exact"/>
        <w:ind w:left="-31" w:right="-5"/>
        <w:jc w:val="center"/>
        <w:rPr>
          <w:b/>
          <w:sz w:val="40"/>
          <w:szCs w:val="40"/>
        </w:rPr>
      </w:pPr>
    </w:p>
    <w:p w:rsidR="00811359" w:rsidRPr="00F7182E" w:rsidRDefault="00811359" w:rsidP="00811359">
      <w:pPr>
        <w:spacing w:before="60" w:after="60"/>
        <w:ind w:left="-28" w:right="-6"/>
        <w:jc w:val="center"/>
        <w:rPr>
          <w:b/>
          <w:sz w:val="40"/>
          <w:szCs w:val="40"/>
        </w:rPr>
      </w:pPr>
    </w:p>
    <w:p w:rsidR="00811359" w:rsidRPr="00F7182E" w:rsidRDefault="00811359" w:rsidP="00811359">
      <w:pPr>
        <w:spacing w:before="60" w:after="60"/>
        <w:ind w:left="-28" w:right="-6"/>
        <w:jc w:val="center"/>
        <w:rPr>
          <w:b/>
          <w:sz w:val="18"/>
          <w:szCs w:val="18"/>
        </w:rPr>
      </w:pPr>
    </w:p>
    <w:p w:rsidR="00811359" w:rsidRPr="00F7182E" w:rsidRDefault="00811359" w:rsidP="00811359">
      <w:pPr>
        <w:spacing w:before="60" w:after="60" w:line="300" w:lineRule="exact"/>
        <w:ind w:left="-31" w:right="-5"/>
        <w:jc w:val="center"/>
        <w:rPr>
          <w:b/>
          <w:sz w:val="18"/>
          <w:szCs w:val="18"/>
        </w:rPr>
      </w:pPr>
    </w:p>
    <w:p w:rsidR="00811359" w:rsidRPr="00F7182E" w:rsidRDefault="00811359" w:rsidP="00811359">
      <w:pPr>
        <w:spacing w:before="60" w:after="60" w:line="300" w:lineRule="exact"/>
        <w:ind w:left="-31" w:right="-5"/>
        <w:jc w:val="center"/>
        <w:rPr>
          <w:b/>
          <w:sz w:val="32"/>
          <w:szCs w:val="32"/>
        </w:rPr>
      </w:pPr>
    </w:p>
    <w:p w:rsidR="00811359" w:rsidRPr="00F7182E" w:rsidRDefault="00811359" w:rsidP="00811359">
      <w:pPr>
        <w:spacing w:before="60" w:after="60" w:line="300" w:lineRule="exact"/>
        <w:ind w:left="-31" w:right="-5"/>
        <w:jc w:val="center"/>
        <w:rPr>
          <w:b/>
          <w:sz w:val="32"/>
          <w:szCs w:val="32"/>
        </w:rPr>
      </w:pPr>
    </w:p>
    <w:p w:rsidR="00811359" w:rsidRPr="00F7182E" w:rsidRDefault="00811359" w:rsidP="00811359">
      <w:pPr>
        <w:spacing w:before="60" w:after="60" w:line="300" w:lineRule="exact"/>
        <w:ind w:right="-5"/>
        <w:rPr>
          <w:b/>
          <w:sz w:val="32"/>
          <w:szCs w:val="32"/>
        </w:rPr>
      </w:pPr>
    </w:p>
    <w:p w:rsidR="00811359" w:rsidRPr="00F7182E" w:rsidRDefault="00811359" w:rsidP="00811359">
      <w:pPr>
        <w:spacing w:before="60" w:after="60" w:line="300" w:lineRule="exact"/>
        <w:ind w:left="-31" w:right="-5"/>
        <w:jc w:val="center"/>
        <w:rPr>
          <w:b/>
          <w:sz w:val="32"/>
          <w:szCs w:val="32"/>
        </w:rPr>
      </w:pPr>
    </w:p>
    <w:p w:rsidR="00811359" w:rsidRPr="00F7182E" w:rsidRDefault="00811359" w:rsidP="00811359">
      <w:pPr>
        <w:spacing w:before="60" w:after="60" w:line="300" w:lineRule="exact"/>
        <w:ind w:left="-31" w:right="-5"/>
        <w:jc w:val="center"/>
        <w:rPr>
          <w:b/>
          <w:sz w:val="32"/>
          <w:szCs w:val="32"/>
        </w:rPr>
      </w:pPr>
    </w:p>
    <w:p w:rsidR="00811359" w:rsidRPr="00F7182E" w:rsidRDefault="00811359" w:rsidP="00811359">
      <w:pPr>
        <w:spacing w:before="60" w:after="60" w:line="300" w:lineRule="exact"/>
        <w:ind w:right="-5"/>
        <w:rPr>
          <w:b/>
          <w:sz w:val="32"/>
          <w:szCs w:val="32"/>
        </w:rPr>
      </w:pPr>
    </w:p>
    <w:p w:rsidR="00811359" w:rsidRPr="00F7182E" w:rsidRDefault="00811359" w:rsidP="00811359">
      <w:pPr>
        <w:spacing w:before="60" w:after="60" w:line="300" w:lineRule="exact"/>
        <w:ind w:left="-31" w:right="-5"/>
        <w:jc w:val="center"/>
        <w:rPr>
          <w:b/>
          <w:sz w:val="32"/>
          <w:szCs w:val="32"/>
        </w:rPr>
      </w:pPr>
    </w:p>
    <w:p w:rsidR="00811359" w:rsidRPr="00F7182E" w:rsidRDefault="00051A67" w:rsidP="00811359">
      <w:pPr>
        <w:spacing w:before="60" w:after="60" w:line="300" w:lineRule="exact"/>
        <w:ind w:left="-31" w:right="-5"/>
        <w:jc w:val="center"/>
        <w:rPr>
          <w:b/>
          <w:sz w:val="32"/>
          <w:szCs w:val="32"/>
        </w:rPr>
      </w:pPr>
      <w:r w:rsidRPr="00F7182E">
        <w:rPr>
          <w:b/>
          <w:sz w:val="32"/>
          <w:szCs w:val="32"/>
        </w:rPr>
        <w:t xml:space="preserve">с. Щасливе </w:t>
      </w:r>
      <w:r w:rsidR="00811359" w:rsidRPr="00F7182E">
        <w:rPr>
          <w:b/>
          <w:sz w:val="32"/>
          <w:szCs w:val="32"/>
        </w:rPr>
        <w:t>– 20</w:t>
      </w:r>
      <w:r w:rsidRPr="00F7182E">
        <w:rPr>
          <w:b/>
          <w:sz w:val="32"/>
          <w:szCs w:val="32"/>
        </w:rPr>
        <w:t>2</w:t>
      </w:r>
      <w:r w:rsidR="00255B88" w:rsidRPr="00F7182E">
        <w:rPr>
          <w:b/>
          <w:sz w:val="32"/>
          <w:szCs w:val="32"/>
        </w:rPr>
        <w:t>0</w:t>
      </w:r>
    </w:p>
    <w:p w:rsidR="00811359" w:rsidRPr="00F7182E" w:rsidRDefault="00811359" w:rsidP="00811359">
      <w:pPr>
        <w:ind w:firstLine="5642"/>
        <w:jc w:val="center"/>
        <w:rPr>
          <w:b/>
        </w:rPr>
        <w:sectPr w:rsidR="00811359" w:rsidRPr="00F7182E" w:rsidSect="0099643D">
          <w:headerReference w:type="even" r:id="rId7"/>
          <w:headerReference w:type="default" r:id="rId8"/>
          <w:footerReference w:type="even" r:id="rId9"/>
          <w:footerReference w:type="default" r:id="rId10"/>
          <w:pgSz w:w="11909" w:h="16834" w:code="9"/>
          <w:pgMar w:top="1300" w:right="851" w:bottom="567" w:left="1418" w:header="567" w:footer="284" w:gutter="0"/>
          <w:pgNumType w:start="1"/>
          <w:cols w:space="720"/>
          <w:titlePg/>
          <w:docGrid w:linePitch="84"/>
        </w:sectPr>
      </w:pPr>
    </w:p>
    <w:p w:rsidR="000832F6" w:rsidRPr="00F7182E" w:rsidRDefault="000832F6" w:rsidP="000832F6">
      <w:pPr>
        <w:numPr>
          <w:ilvl w:val="0"/>
          <w:numId w:val="16"/>
        </w:numPr>
        <w:spacing w:before="60" w:after="60" w:line="276" w:lineRule="auto"/>
        <w:ind w:right="-5"/>
        <w:jc w:val="center"/>
        <w:rPr>
          <w:b/>
        </w:rPr>
      </w:pPr>
      <w:r w:rsidRPr="00F7182E">
        <w:rPr>
          <w:b/>
        </w:rPr>
        <w:lastRenderedPageBreak/>
        <w:t>Загальна  характеристика Програми</w:t>
      </w:r>
    </w:p>
    <w:p w:rsidR="000832F6" w:rsidRPr="00F7182E" w:rsidRDefault="000832F6" w:rsidP="000832F6">
      <w:pPr>
        <w:spacing w:before="60" w:after="60" w:line="276" w:lineRule="auto"/>
        <w:ind w:left="1069" w:right="-5"/>
        <w:rPr>
          <w:b/>
        </w:rPr>
      </w:pPr>
    </w:p>
    <w:p w:rsidR="000832F6" w:rsidRPr="00F7182E" w:rsidRDefault="000832F6" w:rsidP="000832F6">
      <w:pPr>
        <w:pStyle w:val="aff4"/>
        <w:spacing w:line="276" w:lineRule="auto"/>
        <w:ind w:firstLine="709"/>
        <w:jc w:val="both"/>
      </w:pPr>
      <w:r w:rsidRPr="00F7182E">
        <w:t xml:space="preserve">Програма  підвищення енергоефективності та зменшення споживання  енергоресурсів у </w:t>
      </w:r>
      <w:r w:rsidR="00051A67" w:rsidRPr="00F7182E">
        <w:t xml:space="preserve">Пристоличній ОТГ </w:t>
      </w:r>
      <w:r w:rsidRPr="00F7182E">
        <w:t>Бориспільському районі Київської області на 20</w:t>
      </w:r>
      <w:r w:rsidR="00051A67" w:rsidRPr="00F7182E">
        <w:t>21</w:t>
      </w:r>
      <w:r w:rsidRPr="00F7182E">
        <w:t>-202</w:t>
      </w:r>
      <w:r w:rsidR="00255B88" w:rsidRPr="00F7182E">
        <w:t>5</w:t>
      </w:r>
      <w:r w:rsidRPr="00F7182E">
        <w:t xml:space="preserve"> роки</w:t>
      </w:r>
      <w:r w:rsidRPr="00F7182E">
        <w:rPr>
          <w:b/>
        </w:rPr>
        <w:t xml:space="preserve"> </w:t>
      </w:r>
      <w:r w:rsidRPr="00F7182E">
        <w:t xml:space="preserve">(далі – Програма) є спеціалізованою програмою, орієнтованою на підвищення ефективності і зменшення обсягів використання енергетичних ресурсів бюджетними та комунальними закладами </w:t>
      </w:r>
      <w:r w:rsidR="00051A67" w:rsidRPr="00F7182E">
        <w:t>громади</w:t>
      </w:r>
      <w:r w:rsidRPr="00F7182E">
        <w:t xml:space="preserve">, розвиток галузі відновлювальної  та </w:t>
      </w:r>
      <w:proofErr w:type="spellStart"/>
      <w:r w:rsidRPr="00F7182E">
        <w:t>теплонакопичувальної</w:t>
      </w:r>
      <w:proofErr w:type="spellEnd"/>
      <w:r w:rsidRPr="00F7182E">
        <w:t xml:space="preserve"> </w:t>
      </w:r>
      <w:r w:rsidR="00E447AD" w:rsidRPr="00F7182E">
        <w:t>(</w:t>
      </w:r>
      <w:proofErr w:type="spellStart"/>
      <w:r w:rsidR="00E447AD" w:rsidRPr="00F7182E">
        <w:t>теплоакумулюючої</w:t>
      </w:r>
      <w:proofErr w:type="spellEnd"/>
      <w:r w:rsidR="00E447AD" w:rsidRPr="00F7182E">
        <w:t xml:space="preserve">) </w:t>
      </w:r>
      <w:r w:rsidRPr="00F7182E">
        <w:t xml:space="preserve">енергетики. </w:t>
      </w:r>
    </w:p>
    <w:p w:rsidR="000832F6" w:rsidRPr="00F7182E" w:rsidRDefault="000832F6" w:rsidP="000832F6">
      <w:pPr>
        <w:pStyle w:val="aff4"/>
        <w:spacing w:line="276" w:lineRule="auto"/>
        <w:ind w:firstLine="709"/>
        <w:jc w:val="both"/>
      </w:pPr>
      <w:r w:rsidRPr="00F7182E">
        <w:t>Програма враховує відповідні положення Законів України «Про енергозбереження»</w:t>
      </w:r>
      <w:r w:rsidRPr="00F7182E">
        <w:rPr>
          <w:b/>
        </w:rPr>
        <w:t xml:space="preserve">, </w:t>
      </w:r>
      <w:r w:rsidRPr="00F7182E">
        <w:t>«Про енергетичну ефективність будівель», та</w:t>
      </w:r>
      <w:r w:rsidRPr="00F7182E">
        <w:rPr>
          <w:b/>
        </w:rPr>
        <w:t xml:space="preserve"> </w:t>
      </w:r>
      <w:r w:rsidRPr="00F7182E">
        <w:t>є логічним продовженням політики реалізації завдань обласної Програми енергозбереження (підвищення енергоефективності) Київської області на 2017-2020 роки,</w:t>
      </w:r>
      <w:r w:rsidRPr="00F7182E">
        <w:rPr>
          <w:b/>
        </w:rPr>
        <w:t xml:space="preserve"> </w:t>
      </w:r>
      <w:r w:rsidRPr="00F7182E">
        <w:t>затвердженої</w:t>
      </w:r>
      <w:r w:rsidRPr="00F7182E">
        <w:rPr>
          <w:b/>
        </w:rPr>
        <w:t xml:space="preserve"> </w:t>
      </w:r>
      <w:r w:rsidRPr="00F7182E">
        <w:t>рішенням Київської обласної Ради.</w:t>
      </w:r>
    </w:p>
    <w:p w:rsidR="000832F6" w:rsidRPr="00F7182E" w:rsidRDefault="000832F6" w:rsidP="000832F6">
      <w:pPr>
        <w:spacing w:before="60" w:line="276" w:lineRule="auto"/>
        <w:ind w:left="-48" w:firstLine="768"/>
        <w:jc w:val="both"/>
        <w:rPr>
          <w:b/>
        </w:rPr>
      </w:pPr>
      <w:r w:rsidRPr="00F7182E">
        <w:rPr>
          <w:b/>
        </w:rPr>
        <w:t>Юридичними підставами прийняття Програми є:</w:t>
      </w:r>
    </w:p>
    <w:p w:rsidR="000832F6" w:rsidRPr="00F7182E" w:rsidRDefault="000832F6" w:rsidP="000832F6">
      <w:pPr>
        <w:spacing w:line="276" w:lineRule="auto"/>
        <w:ind w:firstLine="720"/>
        <w:jc w:val="both"/>
      </w:pPr>
      <w:r w:rsidRPr="00F7182E">
        <w:t>– Закон України «Про енергозбереження»,</w:t>
      </w:r>
      <w:r w:rsidRPr="00F7182E">
        <w:rPr>
          <w:rFonts w:cs="Arial"/>
        </w:rPr>
        <w:t xml:space="preserve"> </w:t>
      </w:r>
      <w:r w:rsidRPr="00F7182E">
        <w:t>затверджений Верховною Радою України від 01  липня 1994  року № 74/94-ВР;</w:t>
      </w:r>
    </w:p>
    <w:p w:rsidR="000832F6" w:rsidRPr="00F7182E" w:rsidRDefault="000832F6" w:rsidP="000832F6">
      <w:pPr>
        <w:pStyle w:val="aff5"/>
        <w:numPr>
          <w:ilvl w:val="0"/>
          <w:numId w:val="29"/>
        </w:numPr>
        <w:spacing w:line="276" w:lineRule="auto"/>
        <w:ind w:left="0" w:firstLine="720"/>
        <w:jc w:val="both"/>
      </w:pPr>
      <w:r w:rsidRPr="00F7182E">
        <w:t>Закон України «Про енергетичну ефективність будівель»,</w:t>
      </w:r>
      <w:r w:rsidRPr="00F7182E">
        <w:rPr>
          <w:rFonts w:cs="Arial"/>
        </w:rPr>
        <w:t xml:space="preserve"> </w:t>
      </w:r>
      <w:r w:rsidRPr="00F7182E">
        <w:t>затверджений Верховною Радою України від 22 червня 2017р. № 2118-VIII;</w:t>
      </w:r>
    </w:p>
    <w:p w:rsidR="000832F6" w:rsidRPr="00F7182E" w:rsidRDefault="000832F6" w:rsidP="000832F6">
      <w:pPr>
        <w:spacing w:line="276" w:lineRule="auto"/>
        <w:ind w:firstLine="720"/>
        <w:jc w:val="both"/>
      </w:pPr>
      <w:r w:rsidRPr="00F7182E">
        <w:rPr>
          <w:rFonts w:cs="Arial"/>
        </w:rPr>
        <w:t xml:space="preserve">− </w:t>
      </w:r>
      <w:r w:rsidRPr="00F7182E">
        <w:t xml:space="preserve">Закон України «Про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w:t>
      </w:r>
      <w:proofErr w:type="spellStart"/>
      <w:r w:rsidRPr="00F7182E">
        <w:t>енергомодернізації</w:t>
      </w:r>
      <w:proofErr w:type="spellEnd"/>
      <w:r w:rsidRPr="00F7182E">
        <w:t>», затверджений Верховною Радою України від 25 грудня 2015 року  № 922-VIII;</w:t>
      </w:r>
    </w:p>
    <w:p w:rsidR="000832F6" w:rsidRPr="00F7182E" w:rsidRDefault="000832F6" w:rsidP="000832F6">
      <w:pPr>
        <w:spacing w:line="276" w:lineRule="auto"/>
        <w:ind w:firstLine="720"/>
        <w:jc w:val="both"/>
        <w:rPr>
          <w:rFonts w:cs="Arial"/>
        </w:rPr>
      </w:pPr>
      <w:r w:rsidRPr="00F7182E">
        <w:rPr>
          <w:rFonts w:cs="Arial"/>
        </w:rPr>
        <w:t>− Розпорядження  Кабінету Міністрів України від 01 жовтня 2014 року №902-р «Про  Національний план дій з відновлювальної  енергетики на період до 2020 року».</w:t>
      </w:r>
    </w:p>
    <w:p w:rsidR="000832F6" w:rsidRPr="00F7182E" w:rsidRDefault="000832F6" w:rsidP="000832F6">
      <w:pPr>
        <w:spacing w:before="60" w:line="276" w:lineRule="auto"/>
        <w:ind w:left="589"/>
        <w:jc w:val="both"/>
      </w:pPr>
      <w:r w:rsidRPr="00F7182E">
        <w:rPr>
          <w:b/>
        </w:rPr>
        <w:t xml:space="preserve">Місце реалізації Програми: </w:t>
      </w:r>
      <w:r w:rsidR="00051A67" w:rsidRPr="00F7182E">
        <w:t>Пристолична ОТГ</w:t>
      </w:r>
      <w:r w:rsidR="00051A67" w:rsidRPr="00F7182E">
        <w:rPr>
          <w:b/>
        </w:rPr>
        <w:t xml:space="preserve"> </w:t>
      </w:r>
      <w:r w:rsidRPr="00F7182E">
        <w:t>Бориспільськ</w:t>
      </w:r>
      <w:r w:rsidR="00051A67" w:rsidRPr="00F7182E">
        <w:t>ого</w:t>
      </w:r>
      <w:r w:rsidRPr="00F7182E">
        <w:t xml:space="preserve"> район</w:t>
      </w:r>
      <w:r w:rsidR="00051A67" w:rsidRPr="00F7182E">
        <w:t>у</w:t>
      </w:r>
      <w:r w:rsidRPr="00F7182E">
        <w:t xml:space="preserve"> Київської області.</w:t>
      </w:r>
    </w:p>
    <w:p w:rsidR="000832F6" w:rsidRPr="00F7182E" w:rsidRDefault="000832F6" w:rsidP="000832F6">
      <w:pPr>
        <w:spacing w:before="60" w:line="276" w:lineRule="auto"/>
        <w:ind w:left="589"/>
        <w:jc w:val="both"/>
      </w:pPr>
      <w:r w:rsidRPr="00F7182E">
        <w:rPr>
          <w:b/>
        </w:rPr>
        <w:t xml:space="preserve">Спрямованість Програми: </w:t>
      </w:r>
      <w:r w:rsidRPr="00F7182E">
        <w:t>соціально-економічний розвиток.</w:t>
      </w:r>
    </w:p>
    <w:p w:rsidR="000832F6" w:rsidRPr="00F7182E" w:rsidRDefault="000832F6" w:rsidP="000832F6">
      <w:pPr>
        <w:spacing w:before="60" w:line="276" w:lineRule="auto"/>
        <w:ind w:left="589"/>
        <w:jc w:val="both"/>
      </w:pPr>
      <w:r w:rsidRPr="00F7182E">
        <w:rPr>
          <w:b/>
        </w:rPr>
        <w:t>Термін реалізації Програми: 5</w:t>
      </w:r>
      <w:r w:rsidRPr="00F7182E">
        <w:t xml:space="preserve">  років.</w:t>
      </w:r>
    </w:p>
    <w:p w:rsidR="000832F6" w:rsidRPr="00F7182E" w:rsidRDefault="000832F6" w:rsidP="000832F6">
      <w:pPr>
        <w:spacing w:before="60" w:after="60" w:line="276" w:lineRule="auto"/>
        <w:ind w:left="-31" w:right="-6"/>
        <w:jc w:val="center"/>
        <w:rPr>
          <w:b/>
          <w:color w:val="000000"/>
        </w:rPr>
      </w:pPr>
    </w:p>
    <w:p w:rsidR="000832F6" w:rsidRPr="00F7182E" w:rsidRDefault="000832F6" w:rsidP="000832F6">
      <w:pPr>
        <w:spacing w:before="60" w:after="60" w:line="276" w:lineRule="auto"/>
        <w:ind w:left="-31" w:right="-6"/>
        <w:jc w:val="center"/>
        <w:rPr>
          <w:b/>
          <w:color w:val="000000"/>
        </w:rPr>
      </w:pPr>
      <w:r w:rsidRPr="00F7182E">
        <w:rPr>
          <w:b/>
          <w:color w:val="000000"/>
        </w:rPr>
        <w:t>2. Проблеми, на розв'язання яких спрямована Програма</w:t>
      </w:r>
    </w:p>
    <w:p w:rsidR="000832F6" w:rsidRPr="00F7182E" w:rsidRDefault="000832F6" w:rsidP="000832F6">
      <w:pPr>
        <w:spacing w:before="60" w:after="60" w:line="276" w:lineRule="auto"/>
        <w:ind w:left="-31" w:right="-6"/>
        <w:jc w:val="center"/>
        <w:rPr>
          <w:b/>
        </w:rPr>
      </w:pPr>
    </w:p>
    <w:p w:rsidR="000832F6" w:rsidRPr="00F7182E" w:rsidRDefault="000832F6" w:rsidP="000832F6">
      <w:pPr>
        <w:spacing w:before="60" w:line="276" w:lineRule="auto"/>
        <w:ind w:firstLine="567"/>
        <w:jc w:val="both"/>
        <w:rPr>
          <w:b/>
        </w:rPr>
      </w:pPr>
      <w:r w:rsidRPr="00F7182E">
        <w:rPr>
          <w:b/>
        </w:rPr>
        <w:t xml:space="preserve">2.1. Рівень енергоефективності будівель бюджетної та комунальної сфери, а також житлового сектору </w:t>
      </w:r>
      <w:r w:rsidR="00D6356D" w:rsidRPr="00F7182E">
        <w:rPr>
          <w:b/>
        </w:rPr>
        <w:t>громади</w:t>
      </w:r>
      <w:r w:rsidRPr="00F7182E">
        <w:rPr>
          <w:b/>
        </w:rPr>
        <w:t xml:space="preserve"> </w:t>
      </w:r>
    </w:p>
    <w:p w:rsidR="000832F6" w:rsidRPr="00F7182E" w:rsidRDefault="000832F6" w:rsidP="000832F6">
      <w:pPr>
        <w:spacing w:before="60" w:line="276" w:lineRule="auto"/>
        <w:ind w:firstLine="567"/>
        <w:jc w:val="both"/>
      </w:pPr>
      <w:r w:rsidRPr="00F7182E">
        <w:t xml:space="preserve">Попри наявність високого потенціалу в галузі виробництва енергії з використанням відновлювальних джерел енергії та </w:t>
      </w:r>
      <w:proofErr w:type="spellStart"/>
      <w:r w:rsidRPr="00F7182E">
        <w:t>теплонакопичувальних</w:t>
      </w:r>
      <w:proofErr w:type="spellEnd"/>
      <w:r w:rsidR="00E447AD" w:rsidRPr="00F7182E">
        <w:t xml:space="preserve"> (</w:t>
      </w:r>
      <w:proofErr w:type="spellStart"/>
      <w:r w:rsidR="00E447AD" w:rsidRPr="00F7182E">
        <w:t>теплоакумулюючих</w:t>
      </w:r>
      <w:proofErr w:type="spellEnd"/>
      <w:r w:rsidR="00E447AD" w:rsidRPr="00F7182E">
        <w:t>)</w:t>
      </w:r>
      <w:r w:rsidRPr="00F7182E">
        <w:t xml:space="preserve"> технологій, найбільш вагомою проблемою в галузі енергоефективності є низькі теплоізоляційні характеристики будівель, використання застарілого </w:t>
      </w:r>
      <w:proofErr w:type="spellStart"/>
      <w:r w:rsidRPr="00F7182E">
        <w:t>енергозатратного</w:t>
      </w:r>
      <w:proofErr w:type="spellEnd"/>
      <w:r w:rsidRPr="00F7182E">
        <w:t xml:space="preserve"> теплогенеруючого обладнання, нераціональне використання паливно-енергетичних ресурсів під час виробництва теплової енергії та гарячої води, значні тепловтрати в теплових мережах, тощо. </w:t>
      </w:r>
    </w:p>
    <w:p w:rsidR="000832F6" w:rsidRPr="00F7182E" w:rsidRDefault="000832F6" w:rsidP="000832F6">
      <w:pPr>
        <w:spacing w:before="60" w:line="276" w:lineRule="auto"/>
        <w:ind w:firstLine="567"/>
        <w:jc w:val="both"/>
      </w:pPr>
      <w:r w:rsidRPr="00F7182E">
        <w:t>Враховуючи сучасний стан будівель як соціального так і житлового сектору, втрати тепла через огороджувальні конструкції будинків (стіни, віконні та дверні рами, горища та підвали) перевищують аналогічні показники Європейських держав  у 2,5-3 рази.</w:t>
      </w:r>
    </w:p>
    <w:p w:rsidR="000832F6" w:rsidRPr="00F7182E" w:rsidRDefault="000832F6" w:rsidP="000832F6">
      <w:pPr>
        <w:spacing w:before="60" w:line="276" w:lineRule="auto"/>
        <w:ind w:firstLine="567"/>
        <w:jc w:val="both"/>
      </w:pPr>
      <w:r w:rsidRPr="00F7182E">
        <w:lastRenderedPageBreak/>
        <w:t xml:space="preserve"> Комплексна </w:t>
      </w:r>
      <w:proofErr w:type="spellStart"/>
      <w:r w:rsidRPr="00F7182E">
        <w:t>термомодернізація</w:t>
      </w:r>
      <w:proofErr w:type="spellEnd"/>
      <w:r w:rsidRPr="00F7182E">
        <w:t xml:space="preserve"> комунальних, соціальних та житлових будівель </w:t>
      </w:r>
      <w:r w:rsidR="00051A67" w:rsidRPr="00F7182E">
        <w:t>громади</w:t>
      </w:r>
      <w:r w:rsidRPr="00F7182E">
        <w:t xml:space="preserve">, на виконання якої необхідно залучення значних фінансових затрат, потребує спільних дій та зацікавленості як органів державної, регіональної  та місцевої влади, так і безпосередньо населення. </w:t>
      </w:r>
    </w:p>
    <w:p w:rsidR="000832F6" w:rsidRPr="00F7182E" w:rsidRDefault="000832F6" w:rsidP="000832F6">
      <w:pPr>
        <w:spacing w:before="60" w:line="276" w:lineRule="auto"/>
        <w:ind w:firstLine="567"/>
        <w:jc w:val="both"/>
        <w:rPr>
          <w:b/>
        </w:rPr>
      </w:pPr>
      <w:r w:rsidRPr="00F7182E">
        <w:rPr>
          <w:b/>
        </w:rPr>
        <w:t xml:space="preserve">2.2. Стимулювання населення до енергозбереження та підвищення культури енергоспоживання </w:t>
      </w:r>
    </w:p>
    <w:p w:rsidR="000832F6" w:rsidRPr="00F7182E" w:rsidRDefault="000832F6" w:rsidP="000832F6">
      <w:pPr>
        <w:spacing w:before="60" w:line="276" w:lineRule="auto"/>
        <w:ind w:firstLine="567"/>
        <w:jc w:val="both"/>
      </w:pPr>
      <w:r w:rsidRPr="00F7182E">
        <w:t xml:space="preserve">Впровадження енергоефективних проектів повинно супроводжуватись масштабною інформаційно-роз’яснювальною роботою серед населення щодо важливості раціонального споживання енергоресурсів шляхом публікування  відповідної інформації на офіційних інтернет-ресурсах та ЗМІ, проведення  наукових семінарів та круглих столів, розповсюдження спеціалізованої літератури, тощо. </w:t>
      </w:r>
    </w:p>
    <w:p w:rsidR="000832F6" w:rsidRPr="00F7182E" w:rsidRDefault="000832F6" w:rsidP="000832F6">
      <w:pPr>
        <w:pStyle w:val="aff4"/>
        <w:spacing w:line="276" w:lineRule="auto"/>
        <w:ind w:firstLine="567"/>
        <w:jc w:val="both"/>
      </w:pPr>
      <w:r w:rsidRPr="00F7182E">
        <w:t xml:space="preserve">З метою вирішення проблеми низької поінформованості населення щодо сучасних енергоефективних технологій та економічної вигоди від впровадження енергозберігаючих та </w:t>
      </w:r>
      <w:proofErr w:type="spellStart"/>
      <w:r w:rsidRPr="00F7182E">
        <w:t>теплонакопичувальних</w:t>
      </w:r>
      <w:proofErr w:type="spellEnd"/>
      <w:r w:rsidRPr="00F7182E">
        <w:t xml:space="preserve"> </w:t>
      </w:r>
      <w:r w:rsidR="008526F2" w:rsidRPr="00F7182E">
        <w:t>(</w:t>
      </w:r>
      <w:proofErr w:type="spellStart"/>
      <w:r w:rsidR="008526F2" w:rsidRPr="00F7182E">
        <w:t>теплоакумулюючих</w:t>
      </w:r>
      <w:proofErr w:type="spellEnd"/>
      <w:r w:rsidR="008526F2" w:rsidRPr="00F7182E">
        <w:t xml:space="preserve">) </w:t>
      </w:r>
      <w:r w:rsidRPr="00F7182E">
        <w:t xml:space="preserve">технологій, необхідно розробити відповідні програми, які передбачатимуть створення енергоефективних об’єктів, що міститимуть зразки енергоефективного обладнання та технологічних розробок, на базі яких можливо проводити практичні навчання у галузі енергозбереження для студентів та дітей шкільного віку району. </w:t>
      </w:r>
    </w:p>
    <w:p w:rsidR="000832F6" w:rsidRPr="00F7182E" w:rsidRDefault="000832F6" w:rsidP="000832F6">
      <w:pPr>
        <w:pStyle w:val="aff4"/>
        <w:jc w:val="center"/>
        <w:rPr>
          <w:b/>
        </w:rPr>
      </w:pPr>
    </w:p>
    <w:p w:rsidR="000832F6" w:rsidRPr="00F7182E" w:rsidRDefault="000832F6" w:rsidP="000832F6">
      <w:pPr>
        <w:pStyle w:val="aff4"/>
        <w:jc w:val="center"/>
        <w:rPr>
          <w:b/>
        </w:rPr>
      </w:pPr>
      <w:r w:rsidRPr="00F7182E">
        <w:rPr>
          <w:b/>
        </w:rPr>
        <w:t>3. Мета програми</w:t>
      </w:r>
    </w:p>
    <w:p w:rsidR="000832F6" w:rsidRPr="00F7182E" w:rsidRDefault="000832F6" w:rsidP="000832F6">
      <w:pPr>
        <w:spacing w:before="240" w:after="60" w:line="276" w:lineRule="auto"/>
        <w:ind w:left="-31" w:right="-6" w:firstLine="598"/>
      </w:pPr>
      <w:r w:rsidRPr="00F7182E">
        <w:rPr>
          <w:b/>
        </w:rPr>
        <w:t>Метою Програми є</w:t>
      </w:r>
      <w:r w:rsidRPr="00F7182E">
        <w:t>:</w:t>
      </w:r>
    </w:p>
    <w:p w:rsidR="000832F6" w:rsidRPr="00F7182E" w:rsidRDefault="000832F6" w:rsidP="000832F6">
      <w:pPr>
        <w:pStyle w:val="aff4"/>
        <w:spacing w:line="276" w:lineRule="auto"/>
        <w:ind w:firstLine="567"/>
        <w:jc w:val="both"/>
      </w:pPr>
      <w:r w:rsidRPr="00F7182E">
        <w:t xml:space="preserve">- Стимулювання виробництва енергії з відновлювальних джерел, а саме, об’єктами </w:t>
      </w:r>
      <w:proofErr w:type="spellStart"/>
      <w:r w:rsidRPr="00F7182E">
        <w:t>електрогенерації</w:t>
      </w:r>
      <w:proofErr w:type="spellEnd"/>
      <w:r w:rsidRPr="00F7182E">
        <w:t xml:space="preserve"> з енергії сонця та вітру;</w:t>
      </w:r>
    </w:p>
    <w:p w:rsidR="000832F6" w:rsidRPr="00F7182E" w:rsidRDefault="000832F6" w:rsidP="000832F6">
      <w:pPr>
        <w:pStyle w:val="aff4"/>
        <w:spacing w:line="276" w:lineRule="auto"/>
        <w:ind w:firstLine="567"/>
        <w:jc w:val="both"/>
      </w:pPr>
      <w:r w:rsidRPr="00F7182E">
        <w:t xml:space="preserve">- Скорочення використання традиційних видів палива шляхом їх заміщення альтернативними, або технічного вдосконалення тепло- та </w:t>
      </w:r>
      <w:proofErr w:type="spellStart"/>
      <w:r w:rsidRPr="00F7182E">
        <w:t>електрогенеруючого</w:t>
      </w:r>
      <w:proofErr w:type="spellEnd"/>
      <w:r w:rsidRPr="00F7182E">
        <w:t xml:space="preserve"> обладнання;</w:t>
      </w:r>
    </w:p>
    <w:p w:rsidR="000832F6" w:rsidRPr="00F7182E" w:rsidRDefault="000832F6" w:rsidP="000832F6">
      <w:pPr>
        <w:pStyle w:val="aff4"/>
        <w:spacing w:line="276" w:lineRule="auto"/>
        <w:ind w:firstLine="567"/>
        <w:jc w:val="both"/>
      </w:pPr>
      <w:r w:rsidRPr="00F7182E">
        <w:t>-</w:t>
      </w:r>
      <w:r w:rsidRPr="00F7182E">
        <w:rPr>
          <w:color w:val="FFFF00"/>
        </w:rPr>
        <w:t xml:space="preserve"> </w:t>
      </w:r>
      <w:r w:rsidRPr="00F7182E">
        <w:t>Затвердження порядку залучення фінансування на заходи з енергозбереження на об’єктах  бюджетної та комунальної сфери, що фінансуються за рахунок коштів місцев</w:t>
      </w:r>
      <w:r w:rsidR="00D6356D" w:rsidRPr="00F7182E">
        <w:t>ого</w:t>
      </w:r>
      <w:r w:rsidRPr="00F7182E">
        <w:t xml:space="preserve"> бюджет</w:t>
      </w:r>
      <w:r w:rsidR="00D6356D" w:rsidRPr="00F7182E">
        <w:t>у</w:t>
      </w:r>
      <w:r w:rsidRPr="00F7182E">
        <w:t>;</w:t>
      </w:r>
    </w:p>
    <w:p w:rsidR="000832F6" w:rsidRPr="00F7182E" w:rsidRDefault="000832F6" w:rsidP="000832F6">
      <w:pPr>
        <w:pStyle w:val="aff4"/>
        <w:spacing w:line="276" w:lineRule="auto"/>
        <w:ind w:firstLine="567"/>
        <w:jc w:val="both"/>
      </w:pPr>
      <w:r w:rsidRPr="00F7182E">
        <w:t xml:space="preserve">- Зменшення видатків на оплату за споживання паливно-енергетичних ресурсів  у бюджетних та комунальних закладах </w:t>
      </w:r>
      <w:r w:rsidR="00D6356D" w:rsidRPr="00F7182E">
        <w:t>громади</w:t>
      </w:r>
      <w:r w:rsidRPr="00F7182E">
        <w:t>;</w:t>
      </w:r>
    </w:p>
    <w:p w:rsidR="000832F6" w:rsidRPr="00F7182E" w:rsidRDefault="000832F6" w:rsidP="000832F6">
      <w:pPr>
        <w:pStyle w:val="aff4"/>
        <w:spacing w:line="276" w:lineRule="auto"/>
        <w:ind w:firstLine="567"/>
        <w:jc w:val="both"/>
      </w:pPr>
      <w:r w:rsidRPr="00F7182E">
        <w:t xml:space="preserve">- Залучення коштів на виконання енергозберігаючих заходів шляхом реалізації  механізму </w:t>
      </w:r>
      <w:proofErr w:type="spellStart"/>
      <w:r w:rsidRPr="00F7182E">
        <w:t>енергосервісу</w:t>
      </w:r>
      <w:proofErr w:type="spellEnd"/>
      <w:r w:rsidRPr="00F7182E">
        <w:t>;</w:t>
      </w:r>
    </w:p>
    <w:p w:rsidR="000832F6" w:rsidRPr="00F7182E" w:rsidRDefault="000832F6" w:rsidP="000832F6">
      <w:pPr>
        <w:pStyle w:val="aff4"/>
        <w:spacing w:line="276" w:lineRule="auto"/>
        <w:ind w:firstLine="567"/>
        <w:jc w:val="both"/>
      </w:pPr>
      <w:r w:rsidRPr="00F7182E">
        <w:t xml:space="preserve"> - Впровадження енергетичних обстежень з метою економічного обґрунтування виконання того чи іншого енергоефективного заходу;</w:t>
      </w:r>
    </w:p>
    <w:p w:rsidR="000832F6" w:rsidRPr="00F7182E" w:rsidRDefault="000832F6" w:rsidP="000832F6">
      <w:pPr>
        <w:pStyle w:val="aff4"/>
        <w:spacing w:line="276" w:lineRule="auto"/>
        <w:ind w:firstLine="567"/>
        <w:jc w:val="both"/>
      </w:pPr>
      <w:r w:rsidRPr="00F7182E">
        <w:t>- Стимулювання населення до енергозбереження у житловому фонді;</w:t>
      </w:r>
    </w:p>
    <w:p w:rsidR="000832F6" w:rsidRPr="00F7182E" w:rsidRDefault="000832F6" w:rsidP="000832F6">
      <w:pPr>
        <w:pStyle w:val="aff4"/>
        <w:spacing w:line="276" w:lineRule="auto"/>
        <w:ind w:firstLine="567"/>
        <w:jc w:val="both"/>
      </w:pPr>
      <w:r w:rsidRPr="00F7182E">
        <w:t xml:space="preserve">- Підвищення культури енергоспоживання та використання ресурсів  серед жителів </w:t>
      </w:r>
      <w:r w:rsidR="00D6356D" w:rsidRPr="00F7182E">
        <w:t>громади</w:t>
      </w:r>
      <w:r w:rsidRPr="00F7182E">
        <w:t>.</w:t>
      </w:r>
    </w:p>
    <w:p w:rsidR="000832F6" w:rsidRPr="00F7182E" w:rsidRDefault="000832F6" w:rsidP="000832F6">
      <w:pPr>
        <w:pStyle w:val="aff4"/>
        <w:spacing w:line="276" w:lineRule="auto"/>
        <w:ind w:firstLine="567"/>
        <w:jc w:val="both"/>
      </w:pPr>
      <w:r w:rsidRPr="00F7182E">
        <w:t>Крім того, Програма передбачає розробку основних напрямів політики у сфері енергоефективності, удосконалення системи контролю за споживанням енергоресурсів, визначення пріоритетних до виконання енергозберігаючих заходів за рахунок бюджетних коштів та фінансових ресурсів з інших джерел.</w:t>
      </w:r>
    </w:p>
    <w:p w:rsidR="000832F6" w:rsidRPr="00F7182E" w:rsidRDefault="000832F6" w:rsidP="000832F6">
      <w:pPr>
        <w:pStyle w:val="aff4"/>
        <w:spacing w:line="276" w:lineRule="auto"/>
        <w:ind w:firstLine="567"/>
        <w:jc w:val="both"/>
        <w:rPr>
          <w:color w:val="000000"/>
        </w:rPr>
      </w:pPr>
      <w:r w:rsidRPr="00F7182E">
        <w:t>Програма підвищення енергоефективності та зменшення споживання енергоресурсів у</w:t>
      </w:r>
      <w:r w:rsidR="00D6356D" w:rsidRPr="00F7182E">
        <w:t xml:space="preserve"> Пристоличній ОТГ</w:t>
      </w:r>
      <w:r w:rsidRPr="00F7182E">
        <w:t xml:space="preserve"> Бориспільсько</w:t>
      </w:r>
      <w:r w:rsidR="00D6356D" w:rsidRPr="00F7182E">
        <w:t>го</w:t>
      </w:r>
      <w:r w:rsidRPr="00F7182E">
        <w:t xml:space="preserve"> район</w:t>
      </w:r>
      <w:r w:rsidR="00D6356D" w:rsidRPr="00F7182E">
        <w:t>у</w:t>
      </w:r>
      <w:r w:rsidRPr="00F7182E">
        <w:t xml:space="preserve"> Київської області на 20</w:t>
      </w:r>
      <w:r w:rsidR="00D6356D" w:rsidRPr="00F7182E">
        <w:t>21</w:t>
      </w:r>
      <w:r w:rsidRPr="00F7182E">
        <w:t>-202</w:t>
      </w:r>
      <w:r w:rsidR="00A70290" w:rsidRPr="00F7182E">
        <w:t>5</w:t>
      </w:r>
      <w:r w:rsidRPr="00F7182E">
        <w:t xml:space="preserve"> роки</w:t>
      </w:r>
      <w:r w:rsidRPr="00F7182E">
        <w:rPr>
          <w:b/>
        </w:rPr>
        <w:t xml:space="preserve"> </w:t>
      </w:r>
      <w:r w:rsidRPr="00F7182E">
        <w:rPr>
          <w:color w:val="000000"/>
        </w:rPr>
        <w:t xml:space="preserve">є </w:t>
      </w:r>
      <w:r w:rsidRPr="00F7182E">
        <w:rPr>
          <w:color w:val="000000"/>
        </w:rPr>
        <w:lastRenderedPageBreak/>
        <w:t>цільовою та призначена для практичного використання на місцевому рівн</w:t>
      </w:r>
      <w:r w:rsidR="00D6356D" w:rsidRPr="00F7182E">
        <w:rPr>
          <w:color w:val="000000"/>
        </w:rPr>
        <w:t>і</w:t>
      </w:r>
      <w:r w:rsidRPr="00F7182E">
        <w:rPr>
          <w:color w:val="000000"/>
        </w:rPr>
        <w:t xml:space="preserve">, передбачає виконання енергоефективних заходів у бюджетних та комунальних закладах </w:t>
      </w:r>
      <w:r w:rsidR="0076283F" w:rsidRPr="00F7182E">
        <w:rPr>
          <w:color w:val="000000"/>
        </w:rPr>
        <w:t>громади</w:t>
      </w:r>
      <w:r w:rsidRPr="00F7182E">
        <w:rPr>
          <w:color w:val="000000"/>
        </w:rPr>
        <w:t xml:space="preserve">, організаціях та підприємствах, а також у житловому секторі </w:t>
      </w:r>
      <w:r w:rsidR="0076283F" w:rsidRPr="00F7182E">
        <w:rPr>
          <w:color w:val="000000"/>
        </w:rPr>
        <w:t>громади</w:t>
      </w:r>
      <w:r w:rsidRPr="00F7182E">
        <w:rPr>
          <w:color w:val="000000"/>
        </w:rPr>
        <w:t>.</w:t>
      </w:r>
    </w:p>
    <w:p w:rsidR="000832F6" w:rsidRPr="00F7182E" w:rsidRDefault="000832F6" w:rsidP="000832F6">
      <w:pPr>
        <w:pStyle w:val="aff4"/>
        <w:spacing w:line="276" w:lineRule="auto"/>
        <w:ind w:firstLine="567"/>
        <w:jc w:val="both"/>
        <w:rPr>
          <w:color w:val="000000"/>
        </w:rPr>
      </w:pPr>
      <w:r w:rsidRPr="00F7182E">
        <w:rPr>
          <w:color w:val="000000"/>
        </w:rPr>
        <w:t xml:space="preserve">Реалізація програми здійснюватиметься за рахунок сучасних напрацювань у сфері енергозбереження із залученням високоефективного обладнання як вітчизняного так і іноземного виробництва, силами спеціалістів державних, комунальних та приватних установ та організацій, </w:t>
      </w:r>
      <w:proofErr w:type="spellStart"/>
      <w:r w:rsidRPr="00F7182E">
        <w:rPr>
          <w:color w:val="000000"/>
        </w:rPr>
        <w:t>енергоаудиторських</w:t>
      </w:r>
      <w:proofErr w:type="spellEnd"/>
      <w:r w:rsidRPr="00F7182E">
        <w:rPr>
          <w:color w:val="000000"/>
        </w:rPr>
        <w:t xml:space="preserve"> і </w:t>
      </w:r>
      <w:proofErr w:type="spellStart"/>
      <w:r w:rsidRPr="00F7182E">
        <w:rPr>
          <w:color w:val="000000"/>
        </w:rPr>
        <w:t>енергосервісних</w:t>
      </w:r>
      <w:proofErr w:type="spellEnd"/>
      <w:r w:rsidRPr="00F7182E">
        <w:rPr>
          <w:color w:val="000000"/>
        </w:rPr>
        <w:t xml:space="preserve"> компаній, громадських організацій, експертів галузі, тощо. </w:t>
      </w:r>
    </w:p>
    <w:p w:rsidR="000832F6" w:rsidRPr="00F7182E" w:rsidRDefault="000832F6" w:rsidP="000832F6">
      <w:pPr>
        <w:spacing w:before="60" w:line="276" w:lineRule="auto"/>
        <w:jc w:val="both"/>
        <w:rPr>
          <w:color w:val="000000"/>
        </w:rPr>
      </w:pPr>
    </w:p>
    <w:p w:rsidR="000832F6" w:rsidRPr="00F7182E" w:rsidRDefault="000832F6" w:rsidP="000832F6">
      <w:pPr>
        <w:shd w:val="clear" w:color="auto" w:fill="FFFFFF"/>
        <w:spacing w:before="60" w:after="60" w:line="276" w:lineRule="auto"/>
        <w:ind w:left="-31" w:firstLine="720"/>
        <w:jc w:val="center"/>
        <w:rPr>
          <w:b/>
          <w:color w:val="000000"/>
        </w:rPr>
      </w:pPr>
      <w:r w:rsidRPr="00F7182E">
        <w:rPr>
          <w:b/>
          <w:color w:val="000000"/>
        </w:rPr>
        <w:t>4. Обґрунтування шляхів і засобів розв'язання проблеми, строки та етапи виконання Програми</w:t>
      </w:r>
    </w:p>
    <w:p w:rsidR="000832F6" w:rsidRPr="00F7182E" w:rsidRDefault="000832F6" w:rsidP="000832F6">
      <w:pPr>
        <w:shd w:val="clear" w:color="auto" w:fill="FFFFFF"/>
        <w:spacing w:before="60" w:after="60" w:line="276" w:lineRule="auto"/>
        <w:ind w:left="-31" w:firstLine="720"/>
        <w:jc w:val="center"/>
        <w:rPr>
          <w:color w:val="000000"/>
        </w:rPr>
      </w:pPr>
    </w:p>
    <w:p w:rsidR="000832F6" w:rsidRPr="00F7182E" w:rsidRDefault="000832F6" w:rsidP="000832F6">
      <w:pPr>
        <w:pStyle w:val="aff4"/>
        <w:spacing w:line="276" w:lineRule="auto"/>
        <w:ind w:firstLine="567"/>
        <w:jc w:val="both"/>
      </w:pPr>
      <w:r w:rsidRPr="00F7182E">
        <w:t>Враховуючи, що однією з основних статей видатків бюджет</w:t>
      </w:r>
      <w:r w:rsidR="0076283F" w:rsidRPr="00F7182E">
        <w:t>у громади</w:t>
      </w:r>
      <w:r w:rsidRPr="00F7182E">
        <w:t xml:space="preserve"> є утримання закладів соціальної сфери, в тому числі, оплата за спожиті паливно-енергетичні ресурси, виконання енергозберігаючих проектів є дієвим механізмом економії бюджетних коштів та стимулювання економіки </w:t>
      </w:r>
      <w:r w:rsidR="0076283F" w:rsidRPr="00F7182E">
        <w:t>громади</w:t>
      </w:r>
      <w:r w:rsidRPr="00F7182E">
        <w:t>.</w:t>
      </w:r>
    </w:p>
    <w:p w:rsidR="000832F6" w:rsidRPr="00F7182E" w:rsidRDefault="000832F6" w:rsidP="000832F6">
      <w:pPr>
        <w:pStyle w:val="aff4"/>
        <w:spacing w:line="276" w:lineRule="auto"/>
        <w:ind w:firstLine="567"/>
        <w:jc w:val="both"/>
      </w:pPr>
      <w:r w:rsidRPr="00F7182E">
        <w:t>Однак, проаналізувавши результати впровадження енергоефективних проектів в Україні у період 2010-20</w:t>
      </w:r>
      <w:r w:rsidR="0076283F" w:rsidRPr="00F7182E">
        <w:t>20</w:t>
      </w:r>
      <w:r w:rsidRPr="00F7182E">
        <w:t xml:space="preserve"> років, визначено, що заходи з енергозбереження, які пропонуються до реалізації потребують економічного та технічного </w:t>
      </w:r>
      <w:proofErr w:type="spellStart"/>
      <w:r w:rsidRPr="00F7182E">
        <w:t>обгрунтування</w:t>
      </w:r>
      <w:proofErr w:type="spellEnd"/>
      <w:r w:rsidRPr="00F7182E">
        <w:t xml:space="preserve"> шляхом проведення на об’єктах енергетичних обстежень із складанням енергетичного паспорта будівлі та включенням розділу «Енергоефективність» до проектної документації, яка виконується при проектуванні нового будівництва, реконструкції, капітального ремонту (</w:t>
      </w:r>
      <w:proofErr w:type="spellStart"/>
      <w:r w:rsidRPr="00F7182E">
        <w:t>термомодернізації</w:t>
      </w:r>
      <w:proofErr w:type="spellEnd"/>
      <w:r w:rsidRPr="00F7182E">
        <w:t xml:space="preserve">), енергетичної паспортизації будинків, при визначенні класу енергетичної ефективності будинку відповідно до ДСТУ Б А.2.2-8:2010. Структурним елементом розділу «Енергоефективність» відповідно до вищезазначеного Державного стандарту повинен бути «Енергетичний паспорт» згідно з ДБН В.2.6-31: 2006, ДСТУ-Н Б А.2.2-5: 2010. Складання енергетичного паспорту виконується організаціями та компаніями з додержанням вимог Закону України «Про енергетичну ефективність будівель». </w:t>
      </w:r>
    </w:p>
    <w:p w:rsidR="000832F6" w:rsidRPr="00F7182E" w:rsidRDefault="000832F6" w:rsidP="000832F6">
      <w:pPr>
        <w:pStyle w:val="aff4"/>
        <w:spacing w:line="276" w:lineRule="auto"/>
        <w:ind w:firstLine="567"/>
        <w:jc w:val="both"/>
      </w:pPr>
      <w:r w:rsidRPr="00F7182E">
        <w:t xml:space="preserve">Разом з тим, враховуючи кількість бюджетних і комунальних закладів </w:t>
      </w:r>
      <w:r w:rsidR="0076283F" w:rsidRPr="00F7182E">
        <w:t>громади</w:t>
      </w:r>
      <w:r w:rsidRPr="00F7182E">
        <w:t xml:space="preserve">, що розташовані у населених пунктах </w:t>
      </w:r>
      <w:r w:rsidR="0076283F" w:rsidRPr="00F7182E">
        <w:t>що входять до складу громади</w:t>
      </w:r>
      <w:r w:rsidRPr="00F7182E">
        <w:t xml:space="preserve"> та необхідність залучення значних фінансових ресурсів на виконання </w:t>
      </w:r>
      <w:proofErr w:type="spellStart"/>
      <w:r w:rsidRPr="00F7182E">
        <w:t>енергоаудитів</w:t>
      </w:r>
      <w:proofErr w:type="spellEnd"/>
      <w:r w:rsidRPr="00F7182E">
        <w:t xml:space="preserve"> або відповідного розділу при розробці проектної документації, пропонується поетапне введення енергетичних обстежень будівель закладів соціальної сфери з метою визначення найбільш доцільних до впровадження  енергозберігаючих проектів.</w:t>
      </w:r>
    </w:p>
    <w:p w:rsidR="000832F6" w:rsidRPr="00F7182E" w:rsidRDefault="000832F6" w:rsidP="000832F6">
      <w:pPr>
        <w:pStyle w:val="aff4"/>
        <w:spacing w:line="276" w:lineRule="auto"/>
        <w:ind w:firstLine="567"/>
        <w:jc w:val="both"/>
      </w:pPr>
      <w:r w:rsidRPr="00F7182E">
        <w:t xml:space="preserve">Таким чином, реалізація енергоефективних заходів можлива за умови залучення до фінансування таких проектів збоку органів влади усіх рівнів. Водночас, в подальшому при виконанні  енергоефективних заходів пропонується сконцентрувати увагу не лише на використанні енергоефективних матеріалів (енергозберігаючі вікна, матеріали для теплоізоляції, засоби обліку тощо), а й на високотехнологічному обладнанні, робота якого базується на відновлювальних джерелах енергії (сонячні колектори для нагріву води, </w:t>
      </w:r>
      <w:proofErr w:type="spellStart"/>
      <w:r w:rsidRPr="00F7182E">
        <w:t>теплонакопичувачі</w:t>
      </w:r>
      <w:proofErr w:type="spellEnd"/>
      <w:r w:rsidRPr="00F7182E">
        <w:t xml:space="preserve"> електричні</w:t>
      </w:r>
      <w:r w:rsidR="008526F2" w:rsidRPr="00F7182E">
        <w:t xml:space="preserve"> (</w:t>
      </w:r>
      <w:proofErr w:type="spellStart"/>
      <w:r w:rsidR="008526F2" w:rsidRPr="00F7182E">
        <w:t>теплоакумулююче</w:t>
      </w:r>
      <w:proofErr w:type="spellEnd"/>
      <w:r w:rsidR="008526F2" w:rsidRPr="00F7182E">
        <w:t xml:space="preserve"> обладнання електричне)</w:t>
      </w:r>
      <w:r w:rsidRPr="00F7182E">
        <w:t>, теплові насоси, фотогальванічні станції, рекуперативні теплообмінники, тощо). З цією метою пропонується створити сприятливі умови придбання та експлуатації таких установок та обладнання для комунальних та держаних установ шляхом виділення коштів із місцев</w:t>
      </w:r>
      <w:r w:rsidR="0076283F" w:rsidRPr="00F7182E">
        <w:t>ого</w:t>
      </w:r>
      <w:r w:rsidRPr="00F7182E">
        <w:t xml:space="preserve"> бюджет</w:t>
      </w:r>
      <w:r w:rsidR="0076283F" w:rsidRPr="00F7182E">
        <w:t>у</w:t>
      </w:r>
      <w:r w:rsidRPr="00F7182E">
        <w:t>.</w:t>
      </w:r>
    </w:p>
    <w:p w:rsidR="000832F6" w:rsidRPr="00F7182E" w:rsidRDefault="000832F6" w:rsidP="000832F6">
      <w:pPr>
        <w:pStyle w:val="aff4"/>
        <w:spacing w:line="276" w:lineRule="auto"/>
        <w:ind w:firstLine="567"/>
        <w:jc w:val="both"/>
      </w:pPr>
      <w:r w:rsidRPr="00F7182E">
        <w:lastRenderedPageBreak/>
        <w:t>Програму підвищення енергоефективності та зменшення споживання енергетичних ресурсів пропонується впроваджувати протягом 4 років в наступні етапи:</w:t>
      </w:r>
    </w:p>
    <w:p w:rsidR="000832F6" w:rsidRPr="00F7182E" w:rsidRDefault="000832F6" w:rsidP="000832F6">
      <w:pPr>
        <w:pStyle w:val="aff4"/>
        <w:spacing w:line="276" w:lineRule="auto"/>
        <w:ind w:firstLine="567"/>
        <w:jc w:val="both"/>
      </w:pPr>
      <w:r w:rsidRPr="00F7182E">
        <w:t xml:space="preserve">1 етап – виконання енергоефективних заходів та проведення енергетичних обстежень розширення кількості проведених </w:t>
      </w:r>
      <w:proofErr w:type="spellStart"/>
      <w:r w:rsidRPr="00F7182E">
        <w:t>енергоаудитів</w:t>
      </w:r>
      <w:proofErr w:type="spellEnd"/>
      <w:r w:rsidRPr="00F7182E">
        <w:t xml:space="preserve"> з </w:t>
      </w:r>
      <w:proofErr w:type="spellStart"/>
      <w:r w:rsidRPr="00F7182E">
        <w:t>видачею</w:t>
      </w:r>
      <w:proofErr w:type="spellEnd"/>
      <w:r w:rsidRPr="00F7182E">
        <w:t xml:space="preserve"> енергетичних паспортів приміщень та будинків закладами </w:t>
      </w:r>
      <w:r w:rsidR="0076283F" w:rsidRPr="00F7182E">
        <w:t xml:space="preserve">громади </w:t>
      </w:r>
      <w:r w:rsidRPr="00F7182E">
        <w:t>– 20</w:t>
      </w:r>
      <w:r w:rsidR="0076283F" w:rsidRPr="00F7182E">
        <w:t>21</w:t>
      </w:r>
      <w:r w:rsidRPr="00F7182E">
        <w:t>-20</w:t>
      </w:r>
      <w:r w:rsidR="0076283F" w:rsidRPr="00F7182E">
        <w:t>22</w:t>
      </w:r>
      <w:r w:rsidRPr="00F7182E">
        <w:t xml:space="preserve"> роки, відповідно до вимог </w:t>
      </w:r>
      <w:proofErr w:type="spellStart"/>
      <w:r w:rsidRPr="00F7182E">
        <w:t>ст.ст</w:t>
      </w:r>
      <w:proofErr w:type="spellEnd"/>
      <w:r w:rsidRPr="00F7182E">
        <w:t>.: 7, 18 Закону України «Про енергетичну ефективність будівель, виготовлення проектів з підвищення енергоефективності будівель.</w:t>
      </w:r>
    </w:p>
    <w:p w:rsidR="000832F6" w:rsidRPr="00F7182E" w:rsidRDefault="000832F6" w:rsidP="000832F6">
      <w:pPr>
        <w:pStyle w:val="aff4"/>
        <w:spacing w:line="276" w:lineRule="auto"/>
        <w:ind w:firstLine="567"/>
        <w:jc w:val="both"/>
      </w:pPr>
      <w:r w:rsidRPr="00F7182E">
        <w:t xml:space="preserve">2 етап – продовження виконання енергоефективних заходів першого етапу, та підвищення енергоефективності будівель бюджетних закладів </w:t>
      </w:r>
      <w:r w:rsidR="000F1C62" w:rsidRPr="00F7182E">
        <w:t xml:space="preserve">громади </w:t>
      </w:r>
      <w:r w:rsidRPr="00F7182E">
        <w:t>шляхом встановлення новітніх високотехнологічних енергоефективних систем опалення – 20</w:t>
      </w:r>
      <w:r w:rsidR="000F1C62" w:rsidRPr="00F7182E">
        <w:t>22</w:t>
      </w:r>
      <w:r w:rsidRPr="00F7182E">
        <w:t>-202</w:t>
      </w:r>
      <w:r w:rsidR="00A70290" w:rsidRPr="00F7182E">
        <w:t>5</w:t>
      </w:r>
      <w:r w:rsidRPr="00F7182E">
        <w:t xml:space="preserve"> роки.</w:t>
      </w:r>
    </w:p>
    <w:p w:rsidR="000832F6" w:rsidRPr="00F7182E" w:rsidRDefault="000832F6" w:rsidP="000832F6">
      <w:pPr>
        <w:numPr>
          <w:ilvl w:val="0"/>
          <w:numId w:val="20"/>
        </w:numPr>
        <w:spacing w:before="60" w:after="60" w:line="300" w:lineRule="exact"/>
        <w:jc w:val="center"/>
        <w:rPr>
          <w:b/>
          <w:color w:val="000000"/>
        </w:rPr>
      </w:pPr>
      <w:r w:rsidRPr="00F7182E">
        <w:rPr>
          <w:b/>
          <w:color w:val="000000"/>
        </w:rPr>
        <w:t>Завдання Програми та результативні показники</w:t>
      </w:r>
    </w:p>
    <w:p w:rsidR="000832F6" w:rsidRPr="00F7182E" w:rsidRDefault="000832F6" w:rsidP="000832F6">
      <w:pPr>
        <w:spacing w:before="60" w:after="60" w:line="300" w:lineRule="exact"/>
        <w:ind w:left="1069"/>
        <w:rPr>
          <w:b/>
        </w:rPr>
      </w:pPr>
    </w:p>
    <w:p w:rsidR="000832F6" w:rsidRPr="00F7182E" w:rsidRDefault="000832F6" w:rsidP="000832F6">
      <w:pPr>
        <w:pStyle w:val="aff4"/>
        <w:spacing w:line="276" w:lineRule="auto"/>
        <w:ind w:firstLine="567"/>
        <w:jc w:val="both"/>
      </w:pPr>
      <w:r w:rsidRPr="00F7182E">
        <w:t xml:space="preserve">Очікуваним результатом впровадження енергоефективних заходів, що відповідають напрямкам Програми є скорочення споживання паливно-енергетичних ресурсів бюджетними та комунальними закладами </w:t>
      </w:r>
      <w:r w:rsidR="000F1C62" w:rsidRPr="00F7182E">
        <w:t xml:space="preserve">громади </w:t>
      </w:r>
      <w:r w:rsidRPr="00F7182E">
        <w:t>на 35% до 202</w:t>
      </w:r>
      <w:r w:rsidR="00A70290" w:rsidRPr="00F7182E">
        <w:t>5</w:t>
      </w:r>
      <w:r w:rsidRPr="00F7182E">
        <w:t xml:space="preserve"> року від базового показника споживання (</w:t>
      </w:r>
      <w:proofErr w:type="spellStart"/>
      <w:r w:rsidRPr="00F7182E">
        <w:t>тонн</w:t>
      </w:r>
      <w:proofErr w:type="spellEnd"/>
      <w:r w:rsidRPr="00F7182E">
        <w:t xml:space="preserve"> умовного палива) станом на 20</w:t>
      </w:r>
      <w:r w:rsidR="000F1C62" w:rsidRPr="00F7182E">
        <w:t>20</w:t>
      </w:r>
      <w:r w:rsidRPr="00F7182E">
        <w:t xml:space="preserve"> рік. </w:t>
      </w:r>
    </w:p>
    <w:p w:rsidR="000832F6" w:rsidRPr="00F7182E" w:rsidRDefault="000832F6" w:rsidP="000832F6">
      <w:pPr>
        <w:pStyle w:val="aff4"/>
        <w:spacing w:line="276" w:lineRule="auto"/>
        <w:ind w:firstLine="567"/>
        <w:jc w:val="both"/>
      </w:pPr>
      <w:r w:rsidRPr="00F7182E">
        <w:t xml:space="preserve">Окрім того, буде продовжена робота щодо заміщення природного газу альтернативними видами палива у соціальній сфері за рахунок зміни типу палива </w:t>
      </w:r>
      <w:proofErr w:type="spellStart"/>
      <w:r w:rsidRPr="00F7182E">
        <w:t>теплогенеруючих</w:t>
      </w:r>
      <w:proofErr w:type="spellEnd"/>
      <w:r w:rsidRPr="00F7182E">
        <w:t xml:space="preserve"> </w:t>
      </w:r>
      <w:proofErr w:type="spellStart"/>
      <w:r w:rsidRPr="00F7182E">
        <w:t>потужностей</w:t>
      </w:r>
      <w:proofErr w:type="spellEnd"/>
      <w:r w:rsidRPr="00F7182E">
        <w:t xml:space="preserve"> бюджетних установ. </w:t>
      </w:r>
    </w:p>
    <w:p w:rsidR="000832F6" w:rsidRPr="00F7182E" w:rsidRDefault="000832F6" w:rsidP="000832F6">
      <w:pPr>
        <w:pStyle w:val="aff4"/>
        <w:spacing w:line="276" w:lineRule="auto"/>
        <w:ind w:firstLine="567"/>
        <w:jc w:val="both"/>
      </w:pPr>
      <w:r w:rsidRPr="00F7182E">
        <w:t xml:space="preserve">Разом з тим, досягнення вищезазначених результатів неможливе без залучення в галузь підвищення енергоефективності значних фінансових ресурсів, в тому числі позабюджетних коштів. Саме тому одним із інструментів реалізації енергоефективних проектів в бюджетній та комунальній сфері є укладання </w:t>
      </w:r>
      <w:proofErr w:type="spellStart"/>
      <w:r w:rsidRPr="00F7182E">
        <w:t>енергосервісних</w:t>
      </w:r>
      <w:proofErr w:type="spellEnd"/>
      <w:r w:rsidRPr="00F7182E">
        <w:t xml:space="preserve"> договорів, які передбачатимуть виконання спеціалізованою </w:t>
      </w:r>
      <w:proofErr w:type="spellStart"/>
      <w:r w:rsidRPr="00F7182E">
        <w:t>енергосервісною</w:t>
      </w:r>
      <w:proofErr w:type="spellEnd"/>
      <w:r w:rsidRPr="00F7182E">
        <w:t xml:space="preserve"> компанією комплексу послуг з енергозбереження з відшкодуванням своїх витрат і отриманням фінансового прибутку з фактично досягнутої економії енерговитрат. Сторонами </w:t>
      </w:r>
      <w:proofErr w:type="spellStart"/>
      <w:r w:rsidRPr="00F7182E">
        <w:t>енергосервісного</w:t>
      </w:r>
      <w:proofErr w:type="spellEnd"/>
      <w:r w:rsidRPr="00F7182E">
        <w:t xml:space="preserve"> договору в бюджетній сфері виступають виконавці послуг з </w:t>
      </w:r>
      <w:proofErr w:type="spellStart"/>
      <w:r w:rsidRPr="00F7182E">
        <w:t>енергосервісу</w:t>
      </w:r>
      <w:proofErr w:type="spellEnd"/>
      <w:r w:rsidRPr="00F7182E">
        <w:t xml:space="preserve"> (ЕСКО-компанії) та головний розпорядник бюджетних коштів, за рахунок яких фінансується установа.</w:t>
      </w:r>
    </w:p>
    <w:p w:rsidR="000832F6" w:rsidRPr="00F7182E" w:rsidRDefault="000832F6" w:rsidP="000832F6">
      <w:pPr>
        <w:pStyle w:val="aff4"/>
        <w:spacing w:line="276" w:lineRule="auto"/>
        <w:ind w:firstLine="567"/>
        <w:jc w:val="both"/>
      </w:pPr>
      <w:r w:rsidRPr="00F7182E">
        <w:t xml:space="preserve">Враховуючи, що укладання </w:t>
      </w:r>
      <w:proofErr w:type="spellStart"/>
      <w:r w:rsidRPr="00F7182E">
        <w:t>енергосервісних</w:t>
      </w:r>
      <w:proofErr w:type="spellEnd"/>
      <w:r w:rsidRPr="00F7182E">
        <w:t xml:space="preserve"> договорів є достатньо новим механізмом реалізації заходів з енергозбереження, на період до 202</w:t>
      </w:r>
      <w:r w:rsidR="00A70290" w:rsidRPr="00F7182E">
        <w:t>5</w:t>
      </w:r>
      <w:r w:rsidRPr="00F7182E">
        <w:t xml:space="preserve"> року відповідно даної Програми очікується укладання ЕСКО-договорів зі всіма бюджетними закладами </w:t>
      </w:r>
      <w:r w:rsidR="000F1C62" w:rsidRPr="00F7182E">
        <w:t>громади</w:t>
      </w:r>
      <w:r w:rsidRPr="00F7182E">
        <w:t xml:space="preserve">. </w:t>
      </w:r>
    </w:p>
    <w:p w:rsidR="007060F7" w:rsidRPr="00F7182E" w:rsidRDefault="007060F7" w:rsidP="00051A67">
      <w:pPr>
        <w:widowControl w:val="0"/>
        <w:autoSpaceDE w:val="0"/>
        <w:autoSpaceDN w:val="0"/>
        <w:spacing w:line="312" w:lineRule="auto"/>
        <w:ind w:left="156"/>
        <w:jc w:val="center"/>
        <w:outlineLvl w:val="1"/>
        <w:rPr>
          <w:b/>
          <w:bCs/>
          <w:sz w:val="26"/>
          <w:szCs w:val="26"/>
          <w:lang w:bidi="ru-RU"/>
        </w:rPr>
      </w:pPr>
    </w:p>
    <w:p w:rsidR="007060F7" w:rsidRPr="00F7182E" w:rsidRDefault="007060F7" w:rsidP="00051A67">
      <w:pPr>
        <w:pStyle w:val="aff5"/>
        <w:widowControl w:val="0"/>
        <w:numPr>
          <w:ilvl w:val="0"/>
          <w:numId w:val="20"/>
        </w:numPr>
        <w:autoSpaceDE w:val="0"/>
        <w:autoSpaceDN w:val="0"/>
        <w:spacing w:line="288" w:lineRule="auto"/>
        <w:ind w:left="156"/>
        <w:jc w:val="center"/>
        <w:outlineLvl w:val="1"/>
        <w:rPr>
          <w:b/>
          <w:bCs/>
          <w:lang w:bidi="ru-RU"/>
        </w:rPr>
      </w:pPr>
      <w:r w:rsidRPr="00F7182E">
        <w:rPr>
          <w:b/>
          <w:bCs/>
          <w:lang w:bidi="ru-RU"/>
        </w:rPr>
        <w:t xml:space="preserve">Ефективність заміщення газового опалення на електричне </w:t>
      </w:r>
      <w:proofErr w:type="spellStart"/>
      <w:r w:rsidRPr="00F7182E">
        <w:rPr>
          <w:b/>
          <w:bCs/>
          <w:lang w:bidi="ru-RU"/>
        </w:rPr>
        <w:t>теплоакумуляційне</w:t>
      </w:r>
      <w:proofErr w:type="spellEnd"/>
    </w:p>
    <w:p w:rsidR="00051A67" w:rsidRPr="00F7182E" w:rsidRDefault="00051A67" w:rsidP="00051A67">
      <w:pPr>
        <w:pStyle w:val="aff5"/>
        <w:widowControl w:val="0"/>
        <w:autoSpaceDE w:val="0"/>
        <w:autoSpaceDN w:val="0"/>
        <w:spacing w:line="288" w:lineRule="auto"/>
        <w:ind w:left="156"/>
        <w:outlineLvl w:val="1"/>
        <w:rPr>
          <w:b/>
          <w:bCs/>
          <w:lang w:bidi="ru-RU"/>
        </w:rPr>
      </w:pPr>
    </w:p>
    <w:p w:rsidR="007060F7" w:rsidRPr="00F7182E" w:rsidRDefault="007060F7" w:rsidP="00051A67">
      <w:pPr>
        <w:spacing w:line="288" w:lineRule="auto"/>
        <w:ind w:firstLine="708"/>
        <w:jc w:val="both"/>
        <w:rPr>
          <w:rFonts w:eastAsiaTheme="minorHAnsi"/>
          <w:lang w:eastAsia="en-US"/>
        </w:rPr>
      </w:pPr>
      <w:r w:rsidRPr="00F7182E">
        <w:rPr>
          <w:rFonts w:eastAsiaTheme="minorHAnsi"/>
          <w:lang w:eastAsia="en-US"/>
        </w:rPr>
        <w:t>Перехід на альтернативні джерела енергії був пов'язаний з тим, що викиди тепла при використанні традиційних джерел енергії складають більше 80% від загальних викидів парникових газів. За відомостями вчених ці гази є однією з основних причин спостерігається різкої зміни клімату на планеті.</w:t>
      </w:r>
    </w:p>
    <w:p w:rsidR="007060F7" w:rsidRPr="00F7182E" w:rsidRDefault="007060F7" w:rsidP="00051A67">
      <w:pPr>
        <w:spacing w:line="288" w:lineRule="auto"/>
        <w:ind w:firstLine="708"/>
        <w:jc w:val="both"/>
        <w:rPr>
          <w:rFonts w:eastAsiaTheme="minorHAnsi"/>
          <w:lang w:eastAsia="en-US"/>
        </w:rPr>
      </w:pPr>
      <w:r w:rsidRPr="00F7182E">
        <w:rPr>
          <w:rFonts w:eastAsiaTheme="minorHAnsi"/>
          <w:lang w:eastAsia="en-US"/>
        </w:rPr>
        <w:t>Відповідно до прийнятої Рамкової конвенції ООН зі зміни клімату, Кіотського протоколу та Паризького угоди по клімату, в 2002 році Україною було підписано відповідний меморандум щодо розширення застосування «</w:t>
      </w:r>
      <w:proofErr w:type="spellStart"/>
      <w:r w:rsidRPr="00F7182E">
        <w:rPr>
          <w:rFonts w:eastAsiaTheme="minorHAnsi"/>
          <w:lang w:eastAsia="en-US"/>
        </w:rPr>
        <w:t>безвуглецевої</w:t>
      </w:r>
      <w:proofErr w:type="spellEnd"/>
      <w:r w:rsidRPr="00F7182E">
        <w:rPr>
          <w:rFonts w:eastAsiaTheme="minorHAnsi"/>
          <w:lang w:eastAsia="en-US"/>
        </w:rPr>
        <w:t xml:space="preserve">» енергетики в економіці країни. </w:t>
      </w:r>
    </w:p>
    <w:p w:rsidR="007060F7" w:rsidRPr="00F7182E" w:rsidRDefault="007060F7" w:rsidP="00051A67">
      <w:pPr>
        <w:spacing w:line="288" w:lineRule="auto"/>
        <w:ind w:firstLine="708"/>
        <w:jc w:val="both"/>
        <w:rPr>
          <w:rFonts w:eastAsiaTheme="minorHAnsi"/>
          <w:lang w:eastAsia="en-US"/>
        </w:rPr>
      </w:pPr>
      <w:r w:rsidRPr="00F7182E">
        <w:rPr>
          <w:rFonts w:eastAsiaTheme="minorHAnsi"/>
          <w:lang w:eastAsia="en-US"/>
        </w:rPr>
        <w:lastRenderedPageBreak/>
        <w:t xml:space="preserve">Як свідчить практика одним з перспективних напрямків використання відновлюваних джерел енергії є застосування при обігріві приміщень як у промисловості, так і в побуті теплових електричних </w:t>
      </w:r>
      <w:proofErr w:type="spellStart"/>
      <w:r w:rsidRPr="00F7182E">
        <w:rPr>
          <w:rFonts w:eastAsiaTheme="minorHAnsi"/>
          <w:lang w:eastAsia="en-US"/>
        </w:rPr>
        <w:t>теплонакопичувачів</w:t>
      </w:r>
      <w:proofErr w:type="spellEnd"/>
      <w:r w:rsidRPr="00F7182E">
        <w:rPr>
          <w:rFonts w:eastAsiaTheme="minorHAnsi"/>
          <w:lang w:eastAsia="en-US"/>
        </w:rPr>
        <w:t xml:space="preserve">. Успішний 50-ти річний досвід європейських країн з експлуатації теплових електричних </w:t>
      </w:r>
      <w:proofErr w:type="spellStart"/>
      <w:r w:rsidRPr="00F7182E">
        <w:rPr>
          <w:rFonts w:eastAsiaTheme="minorHAnsi"/>
          <w:lang w:eastAsia="en-US"/>
        </w:rPr>
        <w:t>теплонакопичувачів</w:t>
      </w:r>
      <w:proofErr w:type="spellEnd"/>
      <w:r w:rsidRPr="00F7182E">
        <w:rPr>
          <w:rFonts w:eastAsiaTheme="minorHAnsi"/>
          <w:lang w:eastAsia="en-US"/>
        </w:rPr>
        <w:t xml:space="preserve"> свідчить про ефективність їх застосування.</w:t>
      </w:r>
    </w:p>
    <w:p w:rsidR="007060F7" w:rsidRPr="00F7182E" w:rsidRDefault="000F1C62" w:rsidP="00051A67">
      <w:pPr>
        <w:pStyle w:val="aff5"/>
        <w:widowControl w:val="0"/>
        <w:numPr>
          <w:ilvl w:val="1"/>
          <w:numId w:val="20"/>
        </w:numPr>
        <w:autoSpaceDE w:val="0"/>
        <w:autoSpaceDN w:val="0"/>
        <w:spacing w:line="288" w:lineRule="auto"/>
        <w:outlineLvl w:val="1"/>
        <w:rPr>
          <w:b/>
          <w:bCs/>
          <w:lang w:bidi="ru-RU"/>
        </w:rPr>
      </w:pPr>
      <w:r w:rsidRPr="00F7182E">
        <w:rPr>
          <w:b/>
          <w:bCs/>
          <w:lang w:bidi="ru-RU"/>
        </w:rPr>
        <w:t xml:space="preserve"> </w:t>
      </w:r>
      <w:r w:rsidR="007060F7" w:rsidRPr="00F7182E">
        <w:rPr>
          <w:b/>
          <w:bCs/>
          <w:lang w:bidi="ru-RU"/>
        </w:rPr>
        <w:t xml:space="preserve">Використання електричних </w:t>
      </w:r>
      <w:proofErr w:type="spellStart"/>
      <w:r w:rsidR="007060F7" w:rsidRPr="00F7182E">
        <w:rPr>
          <w:b/>
          <w:bCs/>
          <w:lang w:bidi="ru-RU"/>
        </w:rPr>
        <w:t>теплонакопичувачів</w:t>
      </w:r>
      <w:proofErr w:type="spellEnd"/>
    </w:p>
    <w:p w:rsidR="007060F7" w:rsidRPr="00F7182E" w:rsidRDefault="007060F7" w:rsidP="00051A67">
      <w:pPr>
        <w:spacing w:line="288" w:lineRule="auto"/>
        <w:ind w:right="-2" w:firstLine="709"/>
        <w:jc w:val="both"/>
        <w:rPr>
          <w:rFonts w:eastAsiaTheme="minorHAnsi"/>
          <w:lang w:eastAsia="en-US"/>
        </w:rPr>
      </w:pPr>
      <w:r w:rsidRPr="00F7182E">
        <w:rPr>
          <w:rFonts w:eastAsiaTheme="minorHAnsi"/>
          <w:lang w:eastAsia="en-US"/>
        </w:rPr>
        <w:t>Тепловий акумулятор (</w:t>
      </w:r>
      <w:proofErr w:type="spellStart"/>
      <w:r w:rsidRPr="00F7182E">
        <w:rPr>
          <w:rFonts w:eastAsiaTheme="minorHAnsi"/>
          <w:lang w:eastAsia="en-US"/>
        </w:rPr>
        <w:t>теплонакопичувач</w:t>
      </w:r>
      <w:proofErr w:type="spellEnd"/>
      <w:r w:rsidRPr="00F7182E">
        <w:rPr>
          <w:rFonts w:eastAsiaTheme="minorHAnsi"/>
          <w:lang w:eastAsia="en-US"/>
        </w:rPr>
        <w:t xml:space="preserve">) – електричний </w:t>
      </w:r>
      <w:r w:rsidRPr="00F7182E">
        <w:rPr>
          <w:rFonts w:eastAsiaTheme="minorHAnsi"/>
          <w:spacing w:val="-2"/>
          <w:lang w:eastAsia="en-US"/>
        </w:rPr>
        <w:t xml:space="preserve">обігрівач </w:t>
      </w:r>
      <w:r w:rsidRPr="00F7182E">
        <w:rPr>
          <w:rFonts w:eastAsiaTheme="minorHAnsi"/>
          <w:lang w:eastAsia="en-US"/>
        </w:rPr>
        <w:t>акумуляційного</w:t>
      </w:r>
      <w:r w:rsidRPr="00F7182E">
        <w:rPr>
          <w:rFonts w:eastAsiaTheme="minorHAnsi"/>
          <w:spacing w:val="-8"/>
          <w:lang w:eastAsia="en-US"/>
        </w:rPr>
        <w:t xml:space="preserve"> </w:t>
      </w:r>
      <w:r w:rsidRPr="00F7182E">
        <w:rPr>
          <w:rFonts w:eastAsiaTheme="minorHAnsi"/>
          <w:lang w:eastAsia="en-US"/>
        </w:rPr>
        <w:t>типу,</w:t>
      </w:r>
      <w:r w:rsidRPr="00F7182E">
        <w:rPr>
          <w:rFonts w:eastAsiaTheme="minorHAnsi"/>
          <w:spacing w:val="-8"/>
          <w:lang w:eastAsia="en-US"/>
        </w:rPr>
        <w:t xml:space="preserve"> </w:t>
      </w:r>
      <w:r w:rsidRPr="00F7182E">
        <w:rPr>
          <w:rFonts w:eastAsiaTheme="minorHAnsi"/>
          <w:lang w:eastAsia="en-US"/>
        </w:rPr>
        <w:t>який</w:t>
      </w:r>
      <w:r w:rsidRPr="00F7182E">
        <w:rPr>
          <w:rFonts w:eastAsiaTheme="minorHAnsi"/>
          <w:spacing w:val="-7"/>
          <w:lang w:eastAsia="en-US"/>
        </w:rPr>
        <w:t xml:space="preserve"> </w:t>
      </w:r>
      <w:r w:rsidRPr="00F7182E">
        <w:rPr>
          <w:rFonts w:eastAsiaTheme="minorHAnsi"/>
          <w:lang w:eastAsia="en-US"/>
        </w:rPr>
        <w:t>працює</w:t>
      </w:r>
      <w:r w:rsidRPr="00F7182E">
        <w:rPr>
          <w:rFonts w:eastAsiaTheme="minorHAnsi"/>
          <w:spacing w:val="-8"/>
          <w:lang w:eastAsia="en-US"/>
        </w:rPr>
        <w:t xml:space="preserve"> </w:t>
      </w:r>
      <w:r w:rsidRPr="00F7182E">
        <w:rPr>
          <w:rFonts w:eastAsiaTheme="minorHAnsi"/>
          <w:lang w:eastAsia="en-US"/>
        </w:rPr>
        <w:t>по</w:t>
      </w:r>
      <w:r w:rsidRPr="00F7182E">
        <w:rPr>
          <w:rFonts w:eastAsiaTheme="minorHAnsi"/>
          <w:spacing w:val="-7"/>
          <w:lang w:eastAsia="en-US"/>
        </w:rPr>
        <w:t xml:space="preserve"> </w:t>
      </w:r>
      <w:r w:rsidRPr="00F7182E">
        <w:rPr>
          <w:rFonts w:eastAsiaTheme="minorHAnsi"/>
          <w:lang w:eastAsia="en-US"/>
        </w:rPr>
        <w:t>принципу</w:t>
      </w:r>
      <w:r w:rsidRPr="00F7182E">
        <w:rPr>
          <w:rFonts w:eastAsiaTheme="minorHAnsi"/>
          <w:spacing w:val="-11"/>
          <w:lang w:eastAsia="en-US"/>
        </w:rPr>
        <w:t xml:space="preserve"> </w:t>
      </w:r>
      <w:r w:rsidRPr="00F7182E">
        <w:rPr>
          <w:rFonts w:eastAsiaTheme="minorHAnsi"/>
          <w:lang w:eastAsia="en-US"/>
        </w:rPr>
        <w:t>печі,</w:t>
      </w:r>
      <w:r w:rsidRPr="00F7182E">
        <w:rPr>
          <w:rFonts w:eastAsiaTheme="minorHAnsi"/>
          <w:spacing w:val="-8"/>
          <w:lang w:eastAsia="en-US"/>
        </w:rPr>
        <w:t xml:space="preserve"> </w:t>
      </w:r>
      <w:r w:rsidRPr="00F7182E">
        <w:rPr>
          <w:rFonts w:eastAsiaTheme="minorHAnsi"/>
          <w:lang w:eastAsia="en-US"/>
        </w:rPr>
        <w:t>тобто</w:t>
      </w:r>
      <w:r w:rsidRPr="00F7182E">
        <w:rPr>
          <w:rFonts w:eastAsiaTheme="minorHAnsi"/>
          <w:spacing w:val="-9"/>
          <w:lang w:eastAsia="en-US"/>
        </w:rPr>
        <w:t xml:space="preserve"> </w:t>
      </w:r>
      <w:r w:rsidRPr="00F7182E">
        <w:rPr>
          <w:rFonts w:eastAsiaTheme="minorHAnsi"/>
          <w:lang w:eastAsia="en-US"/>
        </w:rPr>
        <w:t>накопичує</w:t>
      </w:r>
      <w:r w:rsidRPr="00F7182E">
        <w:rPr>
          <w:rFonts w:eastAsiaTheme="minorHAnsi"/>
          <w:spacing w:val="-8"/>
          <w:lang w:eastAsia="en-US"/>
        </w:rPr>
        <w:t xml:space="preserve"> </w:t>
      </w:r>
      <w:r w:rsidRPr="00F7182E">
        <w:rPr>
          <w:rFonts w:eastAsiaTheme="minorHAnsi"/>
          <w:lang w:eastAsia="en-US"/>
        </w:rPr>
        <w:t>тепло</w:t>
      </w:r>
      <w:r w:rsidRPr="00F7182E">
        <w:rPr>
          <w:rFonts w:eastAsiaTheme="minorHAnsi"/>
          <w:spacing w:val="-7"/>
          <w:lang w:eastAsia="en-US"/>
        </w:rPr>
        <w:t xml:space="preserve"> </w:t>
      </w:r>
      <w:r w:rsidRPr="00F7182E">
        <w:rPr>
          <w:rFonts w:eastAsiaTheme="minorHAnsi"/>
          <w:lang w:eastAsia="en-US"/>
        </w:rPr>
        <w:t>вночі впродовж</w:t>
      </w:r>
      <w:r w:rsidRPr="00F7182E">
        <w:rPr>
          <w:rFonts w:eastAsiaTheme="minorHAnsi"/>
          <w:spacing w:val="7"/>
          <w:lang w:eastAsia="en-US"/>
        </w:rPr>
        <w:t xml:space="preserve"> </w:t>
      </w:r>
      <w:r w:rsidRPr="00F7182E">
        <w:rPr>
          <w:rFonts w:eastAsiaTheme="minorHAnsi"/>
          <w:lang w:eastAsia="en-US"/>
        </w:rPr>
        <w:t>8</w:t>
      </w:r>
      <w:r w:rsidRPr="00F7182E">
        <w:rPr>
          <w:rFonts w:eastAsiaTheme="minorHAnsi"/>
          <w:spacing w:val="10"/>
          <w:lang w:eastAsia="en-US"/>
        </w:rPr>
        <w:t xml:space="preserve"> </w:t>
      </w:r>
      <w:r w:rsidRPr="00F7182E">
        <w:rPr>
          <w:rFonts w:eastAsiaTheme="minorHAnsi"/>
          <w:lang w:eastAsia="en-US"/>
        </w:rPr>
        <w:t>годин</w:t>
      </w:r>
      <w:r w:rsidRPr="00F7182E">
        <w:rPr>
          <w:rFonts w:eastAsiaTheme="minorHAnsi"/>
          <w:spacing w:val="11"/>
          <w:lang w:eastAsia="en-US"/>
        </w:rPr>
        <w:t xml:space="preserve"> </w:t>
      </w:r>
      <w:r w:rsidRPr="00F7182E">
        <w:rPr>
          <w:rFonts w:eastAsiaTheme="minorHAnsi"/>
          <w:lang w:eastAsia="en-US"/>
        </w:rPr>
        <w:t>(коли</w:t>
      </w:r>
      <w:r w:rsidRPr="00F7182E">
        <w:rPr>
          <w:rFonts w:eastAsiaTheme="minorHAnsi"/>
          <w:spacing w:val="10"/>
          <w:lang w:eastAsia="en-US"/>
        </w:rPr>
        <w:t xml:space="preserve"> </w:t>
      </w:r>
      <w:r w:rsidRPr="00F7182E">
        <w:rPr>
          <w:rFonts w:eastAsiaTheme="minorHAnsi"/>
          <w:lang w:eastAsia="en-US"/>
        </w:rPr>
        <w:t>діє</w:t>
      </w:r>
      <w:r w:rsidRPr="00F7182E">
        <w:rPr>
          <w:rFonts w:eastAsiaTheme="minorHAnsi"/>
          <w:spacing w:val="9"/>
          <w:lang w:eastAsia="en-US"/>
        </w:rPr>
        <w:t xml:space="preserve"> </w:t>
      </w:r>
      <w:r w:rsidRPr="00F7182E">
        <w:rPr>
          <w:rFonts w:eastAsiaTheme="minorHAnsi"/>
          <w:lang w:eastAsia="en-US"/>
        </w:rPr>
        <w:t>нічний</w:t>
      </w:r>
      <w:r w:rsidRPr="00F7182E">
        <w:rPr>
          <w:rFonts w:eastAsiaTheme="minorHAnsi"/>
          <w:spacing w:val="8"/>
          <w:lang w:eastAsia="en-US"/>
        </w:rPr>
        <w:t xml:space="preserve"> </w:t>
      </w:r>
      <w:r w:rsidRPr="00F7182E">
        <w:rPr>
          <w:rFonts w:eastAsiaTheme="minorHAnsi"/>
          <w:lang w:eastAsia="en-US"/>
        </w:rPr>
        <w:t>тариф</w:t>
      </w:r>
      <w:r w:rsidRPr="00F7182E">
        <w:rPr>
          <w:rFonts w:eastAsiaTheme="minorHAnsi"/>
          <w:spacing w:val="10"/>
          <w:lang w:eastAsia="en-US"/>
        </w:rPr>
        <w:t xml:space="preserve"> </w:t>
      </w:r>
      <w:r w:rsidRPr="00F7182E">
        <w:rPr>
          <w:rFonts w:eastAsiaTheme="minorHAnsi"/>
          <w:lang w:eastAsia="en-US"/>
        </w:rPr>
        <w:t>на</w:t>
      </w:r>
      <w:r w:rsidRPr="00F7182E">
        <w:rPr>
          <w:rFonts w:eastAsiaTheme="minorHAnsi"/>
          <w:spacing w:val="10"/>
          <w:lang w:eastAsia="en-US"/>
        </w:rPr>
        <w:t xml:space="preserve"> </w:t>
      </w:r>
      <w:r w:rsidRPr="00F7182E">
        <w:rPr>
          <w:rFonts w:eastAsiaTheme="minorHAnsi"/>
          <w:lang w:eastAsia="en-US"/>
        </w:rPr>
        <w:t>електроенергію</w:t>
      </w:r>
      <w:r w:rsidRPr="00F7182E">
        <w:rPr>
          <w:rFonts w:eastAsiaTheme="minorHAnsi"/>
          <w:spacing w:val="8"/>
          <w:lang w:eastAsia="en-US"/>
        </w:rPr>
        <w:t xml:space="preserve"> </w:t>
      </w:r>
      <w:r w:rsidRPr="00F7182E">
        <w:rPr>
          <w:rFonts w:eastAsiaTheme="minorHAnsi"/>
          <w:lang w:eastAsia="en-US"/>
        </w:rPr>
        <w:t>для),</w:t>
      </w:r>
      <w:r w:rsidRPr="00F7182E">
        <w:rPr>
          <w:rFonts w:eastAsiaTheme="minorHAnsi"/>
          <w:spacing w:val="9"/>
          <w:lang w:eastAsia="en-US"/>
        </w:rPr>
        <w:t xml:space="preserve"> </w:t>
      </w:r>
      <w:r w:rsidRPr="00F7182E">
        <w:rPr>
          <w:rFonts w:eastAsiaTheme="minorHAnsi"/>
          <w:lang w:eastAsia="en-US"/>
        </w:rPr>
        <w:t>і</w:t>
      </w:r>
      <w:r w:rsidRPr="00F7182E">
        <w:rPr>
          <w:rFonts w:eastAsiaTheme="minorHAnsi"/>
          <w:spacing w:val="11"/>
          <w:lang w:eastAsia="en-US"/>
        </w:rPr>
        <w:t xml:space="preserve"> </w:t>
      </w:r>
      <w:r w:rsidRPr="00F7182E">
        <w:rPr>
          <w:rFonts w:eastAsiaTheme="minorHAnsi"/>
          <w:lang w:eastAsia="en-US"/>
        </w:rPr>
        <w:t>по</w:t>
      </w:r>
      <w:r w:rsidRPr="00F7182E">
        <w:rPr>
          <w:rFonts w:eastAsiaTheme="minorHAnsi"/>
          <w:spacing w:val="10"/>
          <w:lang w:eastAsia="en-US"/>
        </w:rPr>
        <w:t xml:space="preserve"> </w:t>
      </w:r>
      <w:r w:rsidRPr="00F7182E">
        <w:rPr>
          <w:rFonts w:eastAsiaTheme="minorHAnsi"/>
          <w:lang w:eastAsia="en-US"/>
        </w:rPr>
        <w:t xml:space="preserve">мірі охолодження постійно обігріває приміщення від одного заряду протягом </w:t>
      </w:r>
      <w:r w:rsidRPr="00F7182E">
        <w:rPr>
          <w:rFonts w:eastAsiaTheme="minorHAnsi"/>
          <w:spacing w:val="-45"/>
          <w:lang w:eastAsia="en-US"/>
        </w:rPr>
        <w:t xml:space="preserve"> </w:t>
      </w:r>
      <w:r w:rsidRPr="00F7182E">
        <w:rPr>
          <w:rFonts w:eastAsiaTheme="minorHAnsi"/>
          <w:lang w:eastAsia="en-US"/>
        </w:rPr>
        <w:t>24</w:t>
      </w:r>
      <w:r w:rsidRPr="00F7182E">
        <w:rPr>
          <w:rFonts w:eastAsiaTheme="minorHAnsi"/>
          <w:spacing w:val="-5"/>
          <w:lang w:eastAsia="en-US"/>
        </w:rPr>
        <w:t xml:space="preserve"> </w:t>
      </w:r>
      <w:r w:rsidRPr="00F7182E">
        <w:rPr>
          <w:rFonts w:eastAsiaTheme="minorHAnsi"/>
          <w:lang w:eastAsia="en-US"/>
        </w:rPr>
        <w:t xml:space="preserve">годин. </w:t>
      </w:r>
      <w:proofErr w:type="spellStart"/>
      <w:r w:rsidRPr="00F7182E">
        <w:rPr>
          <w:rFonts w:eastAsiaTheme="minorHAnsi"/>
          <w:lang w:eastAsia="en-US"/>
        </w:rPr>
        <w:t>Теплонакопичувач</w:t>
      </w:r>
      <w:proofErr w:type="spellEnd"/>
      <w:r w:rsidRPr="00F7182E">
        <w:rPr>
          <w:rFonts w:eastAsiaTheme="minorHAnsi"/>
          <w:lang w:eastAsia="en-US"/>
        </w:rPr>
        <w:t xml:space="preserve"> дозволяє регулювати температуру опалення в приміщенні в залежності від зовнішньої температури автоматично, або в ручному режимі, що значно економить енергоресурс. </w:t>
      </w:r>
    </w:p>
    <w:p w:rsidR="007060F7" w:rsidRPr="00F7182E" w:rsidRDefault="007060F7" w:rsidP="00051A67">
      <w:pPr>
        <w:spacing w:line="288" w:lineRule="auto"/>
        <w:ind w:right="-2" w:firstLine="709"/>
        <w:jc w:val="both"/>
        <w:rPr>
          <w:rFonts w:eastAsiaTheme="minorHAnsi"/>
          <w:lang w:eastAsia="en-US"/>
        </w:rPr>
      </w:pPr>
      <w:r w:rsidRPr="00F7182E">
        <w:rPr>
          <w:rFonts w:eastAsiaTheme="minorHAnsi"/>
          <w:lang w:eastAsia="en-US"/>
        </w:rPr>
        <w:t xml:space="preserve">Використання </w:t>
      </w:r>
      <w:proofErr w:type="spellStart"/>
      <w:r w:rsidRPr="00F7182E">
        <w:rPr>
          <w:rFonts w:eastAsiaTheme="minorHAnsi"/>
          <w:lang w:eastAsia="en-US"/>
        </w:rPr>
        <w:t>теплонакопичувачів</w:t>
      </w:r>
      <w:proofErr w:type="spellEnd"/>
      <w:r w:rsidRPr="00F7182E">
        <w:rPr>
          <w:rFonts w:eastAsiaTheme="minorHAnsi"/>
          <w:lang w:eastAsia="en-US"/>
        </w:rPr>
        <w:t xml:space="preserve"> в приміщеннях закладів соціальної сфери, освітніх, медичних, комунальних установах значно вигідніше за щорічне утримання обладнання інших видів опалення, включаючи центральне опалення, газові, електричні та твердопаливні котли, враховуючи, що обладнання </w:t>
      </w:r>
      <w:proofErr w:type="spellStart"/>
      <w:r w:rsidRPr="00F7182E">
        <w:rPr>
          <w:rFonts w:eastAsiaTheme="minorHAnsi"/>
          <w:lang w:eastAsia="en-US"/>
        </w:rPr>
        <w:t>теплонакопичувача</w:t>
      </w:r>
      <w:proofErr w:type="spellEnd"/>
      <w:r w:rsidRPr="00F7182E">
        <w:rPr>
          <w:rFonts w:eastAsiaTheme="minorHAnsi"/>
          <w:lang w:eastAsia="en-US"/>
        </w:rPr>
        <w:t xml:space="preserve"> не потребує щорічних регламентних робіт з профілактики тепломереж та виконання умов використання котлів за вимогами державного котлонагляду. </w:t>
      </w:r>
    </w:p>
    <w:p w:rsidR="007060F7" w:rsidRPr="00F7182E" w:rsidRDefault="007060F7" w:rsidP="00051A67">
      <w:pPr>
        <w:spacing w:line="288" w:lineRule="auto"/>
        <w:ind w:right="-2" w:firstLine="709"/>
        <w:jc w:val="both"/>
        <w:rPr>
          <w:rFonts w:eastAsiaTheme="minorHAnsi"/>
          <w:lang w:eastAsia="en-US"/>
        </w:rPr>
      </w:pPr>
      <w:r w:rsidRPr="00F7182E">
        <w:rPr>
          <w:rFonts w:eastAsiaTheme="minorHAnsi"/>
          <w:lang w:eastAsia="en-US"/>
        </w:rPr>
        <w:t xml:space="preserve">Також, встановлення </w:t>
      </w:r>
      <w:proofErr w:type="spellStart"/>
      <w:r w:rsidRPr="00F7182E">
        <w:rPr>
          <w:rFonts w:eastAsiaTheme="minorHAnsi"/>
          <w:lang w:eastAsia="en-US"/>
        </w:rPr>
        <w:t>теплонакопичувачів</w:t>
      </w:r>
      <w:proofErr w:type="spellEnd"/>
      <w:r w:rsidRPr="00F7182E">
        <w:rPr>
          <w:rFonts w:eastAsiaTheme="minorHAnsi"/>
          <w:lang w:eastAsia="en-US"/>
        </w:rPr>
        <w:t xml:space="preserve"> не потребує отримання дозволів на будівництво, введення в експлуатацію, розробки складних проектів підключення, що значно економить час при встановленні та фінансовий ресурс. Максимально, що необхідно для встановлення тепло накопичувачів (окрім побутового використання) – розробка електричного проекту підключення, з розрахунком електричної потужності обладнання відповідно до площі приміщень.</w:t>
      </w:r>
    </w:p>
    <w:p w:rsidR="007060F7" w:rsidRPr="00F7182E" w:rsidRDefault="007060F7" w:rsidP="000F1C62">
      <w:pPr>
        <w:spacing w:line="288" w:lineRule="auto"/>
        <w:ind w:right="-1" w:firstLine="709"/>
        <w:jc w:val="both"/>
        <w:rPr>
          <w:rFonts w:eastAsiaTheme="minorHAnsi"/>
          <w:lang w:eastAsia="en-US"/>
        </w:rPr>
      </w:pPr>
      <w:r w:rsidRPr="00F7182E">
        <w:rPr>
          <w:rFonts w:eastAsiaTheme="minorHAnsi"/>
          <w:lang w:eastAsia="en-US"/>
        </w:rPr>
        <w:t xml:space="preserve">Можливість регулювання споживання </w:t>
      </w:r>
      <w:proofErr w:type="spellStart"/>
      <w:r w:rsidRPr="00F7182E">
        <w:rPr>
          <w:rFonts w:eastAsiaTheme="minorHAnsi"/>
          <w:lang w:eastAsia="en-US"/>
        </w:rPr>
        <w:t>енергоресурса</w:t>
      </w:r>
      <w:proofErr w:type="spellEnd"/>
      <w:r w:rsidRPr="00F7182E">
        <w:rPr>
          <w:rFonts w:eastAsiaTheme="minorHAnsi"/>
          <w:lang w:eastAsia="en-US"/>
        </w:rPr>
        <w:t xml:space="preserve"> в залежності від зовнішньої температури дозволяє додатково зекономити до </w:t>
      </w:r>
      <w:r w:rsidR="000F1C62" w:rsidRPr="00F7182E">
        <w:rPr>
          <w:rFonts w:eastAsiaTheme="minorHAnsi"/>
          <w:lang w:eastAsia="en-US"/>
        </w:rPr>
        <w:t>40</w:t>
      </w:r>
      <w:r w:rsidRPr="00F7182E">
        <w:rPr>
          <w:rFonts w:eastAsiaTheme="minorHAnsi"/>
          <w:lang w:eastAsia="en-US"/>
        </w:rPr>
        <w:t xml:space="preserve"> % бюджетних коштів на опалення приміщень.</w:t>
      </w:r>
    </w:p>
    <w:p w:rsidR="007060F7" w:rsidRPr="00F7182E" w:rsidRDefault="007060F7" w:rsidP="000F1C62">
      <w:pPr>
        <w:spacing w:line="288" w:lineRule="auto"/>
        <w:ind w:right="-1" w:firstLine="709"/>
        <w:jc w:val="both"/>
        <w:rPr>
          <w:rFonts w:eastAsiaTheme="minorHAnsi"/>
          <w:lang w:eastAsia="en-US"/>
        </w:rPr>
      </w:pPr>
      <w:r w:rsidRPr="00F7182E">
        <w:rPr>
          <w:rFonts w:eastAsiaTheme="minorHAnsi"/>
          <w:lang w:eastAsia="en-US"/>
        </w:rPr>
        <w:t>Значною проблемою для вітчизняного енергоринку є суттєвий перепад  використання електроенергії у денний та нічний часи, що призводить до значних втрат електроенергії та нерівномірності її використання.</w:t>
      </w:r>
    </w:p>
    <w:p w:rsidR="007060F7" w:rsidRPr="00F7182E" w:rsidRDefault="007060F7" w:rsidP="00051A67">
      <w:pPr>
        <w:widowControl w:val="0"/>
        <w:autoSpaceDE w:val="0"/>
        <w:autoSpaceDN w:val="0"/>
        <w:spacing w:line="288" w:lineRule="auto"/>
        <w:ind w:right="109" w:firstLine="709"/>
        <w:jc w:val="both"/>
        <w:rPr>
          <w:lang w:bidi="ru-RU"/>
        </w:rPr>
      </w:pPr>
      <w:r w:rsidRPr="00F7182E">
        <w:rPr>
          <w:lang w:bidi="ru-RU"/>
        </w:rPr>
        <w:t xml:space="preserve">Для вирішення проблеми нерівномірності використання електричної енергії пропонується прискорити процес створення нічного споживача шляхом переводу опалення будівель на </w:t>
      </w:r>
      <w:proofErr w:type="spellStart"/>
      <w:r w:rsidRPr="00F7182E">
        <w:rPr>
          <w:lang w:bidi="ru-RU"/>
        </w:rPr>
        <w:t>теплоакумуляційний</w:t>
      </w:r>
      <w:proofErr w:type="spellEnd"/>
      <w:r w:rsidRPr="00F7182E">
        <w:rPr>
          <w:lang w:bidi="ru-RU"/>
        </w:rPr>
        <w:t xml:space="preserve"> обігрів з використанням теплових акумуляторів (</w:t>
      </w:r>
      <w:proofErr w:type="spellStart"/>
      <w:r w:rsidRPr="00F7182E">
        <w:rPr>
          <w:lang w:bidi="ru-RU"/>
        </w:rPr>
        <w:t>теплонакопичувачів</w:t>
      </w:r>
      <w:proofErr w:type="spellEnd"/>
      <w:r w:rsidRPr="00F7182E">
        <w:rPr>
          <w:lang w:bidi="ru-RU"/>
        </w:rPr>
        <w:t>), які споживатимуть електроенергію вночі за диференційованою (погодинною) тарифікацією електроенергії.</w:t>
      </w:r>
    </w:p>
    <w:p w:rsidR="007060F7" w:rsidRPr="00F7182E" w:rsidRDefault="007060F7" w:rsidP="00051A67">
      <w:pPr>
        <w:widowControl w:val="0"/>
        <w:spacing w:line="288" w:lineRule="auto"/>
        <w:ind w:right="109" w:firstLine="709"/>
        <w:jc w:val="both"/>
      </w:pPr>
      <w:r w:rsidRPr="00F7182E">
        <w:t xml:space="preserve">Запропоноване рішення також розглядається у документі [ЕНЕРГЕТИЧНА СТРАТЕГІЯ УКРАЇНИ НА ПЕРІОД ДО 2035 РОКУ «БЕЗПЕКА, ЕНЕРГОЕФЕКТИВНІСТЬ, КОНКУРЕНТОСПРОМОЖНІСТЬ»] схваленого розпорядженням Кабінету Міністрів України від 18 серпня 2017 р. № 605-р, а саме: «впровадження використання систем акумулювання для балансування енергетичної системи, у тому числі з метою нівелювання нерівномірної роботи генеруючих </w:t>
      </w:r>
      <w:proofErr w:type="spellStart"/>
      <w:r w:rsidRPr="00F7182E">
        <w:t>потужностей</w:t>
      </w:r>
      <w:proofErr w:type="spellEnd"/>
      <w:r w:rsidRPr="00F7182E">
        <w:t xml:space="preserve"> ВДЕ».</w:t>
      </w:r>
    </w:p>
    <w:p w:rsidR="000832F6" w:rsidRPr="00F7182E" w:rsidRDefault="000832F6" w:rsidP="000F1C62">
      <w:pPr>
        <w:pStyle w:val="aff4"/>
        <w:numPr>
          <w:ilvl w:val="0"/>
          <w:numId w:val="20"/>
        </w:numPr>
        <w:spacing w:line="276" w:lineRule="auto"/>
        <w:jc w:val="center"/>
        <w:rPr>
          <w:b/>
          <w:color w:val="000000"/>
        </w:rPr>
      </w:pPr>
      <w:r w:rsidRPr="00F7182E">
        <w:rPr>
          <w:b/>
          <w:bCs/>
          <w:color w:val="000000"/>
        </w:rPr>
        <w:t xml:space="preserve">Напрями </w:t>
      </w:r>
      <w:r w:rsidRPr="00F7182E">
        <w:rPr>
          <w:b/>
          <w:color w:val="000000"/>
        </w:rPr>
        <w:t>діяльності і заходи Програми</w:t>
      </w:r>
    </w:p>
    <w:p w:rsidR="000F1C62" w:rsidRPr="00F7182E" w:rsidRDefault="000F1C62" w:rsidP="000F1C62">
      <w:pPr>
        <w:pStyle w:val="aff4"/>
        <w:spacing w:line="276" w:lineRule="auto"/>
        <w:ind w:left="1069"/>
        <w:rPr>
          <w:b/>
          <w:color w:val="000000"/>
        </w:rPr>
      </w:pPr>
    </w:p>
    <w:p w:rsidR="000832F6" w:rsidRPr="00F7182E" w:rsidRDefault="00051A67" w:rsidP="000832F6">
      <w:pPr>
        <w:pStyle w:val="aff4"/>
        <w:spacing w:line="276" w:lineRule="auto"/>
        <w:ind w:firstLine="567"/>
        <w:jc w:val="both"/>
        <w:rPr>
          <w:b/>
        </w:rPr>
      </w:pPr>
      <w:r w:rsidRPr="00F7182E">
        <w:rPr>
          <w:b/>
        </w:rPr>
        <w:lastRenderedPageBreak/>
        <w:t>7</w:t>
      </w:r>
      <w:r w:rsidR="000832F6" w:rsidRPr="00F7182E">
        <w:rPr>
          <w:b/>
        </w:rPr>
        <w:t xml:space="preserve">.1. </w:t>
      </w:r>
      <w:proofErr w:type="spellStart"/>
      <w:r w:rsidR="000832F6" w:rsidRPr="00F7182E">
        <w:rPr>
          <w:b/>
        </w:rPr>
        <w:t>Обгрунтування</w:t>
      </w:r>
      <w:proofErr w:type="spellEnd"/>
      <w:r w:rsidR="000832F6" w:rsidRPr="00F7182E">
        <w:rPr>
          <w:b/>
        </w:rPr>
        <w:t xml:space="preserve"> реалізації енергоефективних проектів шляхом проведення енергетичних обстежень будівель бюджетних та комунальних установ</w:t>
      </w:r>
    </w:p>
    <w:p w:rsidR="000832F6" w:rsidRPr="00F7182E" w:rsidRDefault="000832F6" w:rsidP="000832F6">
      <w:pPr>
        <w:spacing w:line="276" w:lineRule="auto"/>
        <w:ind w:firstLine="567"/>
        <w:jc w:val="both"/>
      </w:pPr>
      <w:r w:rsidRPr="00F7182E">
        <w:t xml:space="preserve">З метою вибору найбільш оптимальних варіантів виконання </w:t>
      </w:r>
      <w:proofErr w:type="spellStart"/>
      <w:r w:rsidRPr="00F7182E">
        <w:t>енергозбергігаючих</w:t>
      </w:r>
      <w:proofErr w:type="spellEnd"/>
      <w:r w:rsidRPr="00F7182E">
        <w:t xml:space="preserve"> заходів та, як наслідок, більш ефективного використання коштів, що залучаються на вищеназвані проекти, Програмою пропонується запровадити поетапне енергетичне обстеження будівель установ спільної комунальної власності </w:t>
      </w:r>
      <w:r w:rsidR="000F1C62" w:rsidRPr="00F7182E">
        <w:t>громади</w:t>
      </w:r>
      <w:r w:rsidRPr="00F7182E">
        <w:t xml:space="preserve">, що будуть виконуватись за рахунок </w:t>
      </w:r>
      <w:r w:rsidR="000F1C62" w:rsidRPr="00F7182E">
        <w:t xml:space="preserve">місцевого </w:t>
      </w:r>
      <w:r w:rsidRPr="00F7182E">
        <w:t>бюджет</w:t>
      </w:r>
      <w:r w:rsidR="000F1C62" w:rsidRPr="00F7182E">
        <w:t>у</w:t>
      </w:r>
      <w:r w:rsidRPr="00F7182E">
        <w:t xml:space="preserve">. Виконання </w:t>
      </w:r>
      <w:proofErr w:type="spellStart"/>
      <w:r w:rsidRPr="00F7182E">
        <w:t>енергоаудитів</w:t>
      </w:r>
      <w:proofErr w:type="spellEnd"/>
      <w:r w:rsidRPr="00F7182E">
        <w:t xml:space="preserve"> за рахунок бюджетних коштів здійснюється на об’єктах, який формується щорічно на основі пропозицій головних розпорядників коштів бюджету, та визначаються у Додатку 2 до Програми. </w:t>
      </w:r>
    </w:p>
    <w:p w:rsidR="000832F6" w:rsidRPr="00F7182E" w:rsidRDefault="000832F6" w:rsidP="000832F6">
      <w:pPr>
        <w:spacing w:line="276" w:lineRule="auto"/>
        <w:ind w:firstLine="567"/>
        <w:jc w:val="both"/>
      </w:pPr>
      <w:r w:rsidRPr="00F7182E">
        <w:t xml:space="preserve">За результатами проведення </w:t>
      </w:r>
      <w:proofErr w:type="spellStart"/>
      <w:r w:rsidRPr="00F7182E">
        <w:t>енергоаудитів</w:t>
      </w:r>
      <w:proofErr w:type="spellEnd"/>
      <w:r w:rsidRPr="00F7182E">
        <w:t xml:space="preserve"> формується відповідний звіт, що містить інформацію про будівлю, її енергоспоживання, потенціал енергоефективності та рекомендовані до реалізації заходи з енергозбереження.</w:t>
      </w:r>
    </w:p>
    <w:p w:rsidR="000832F6" w:rsidRPr="00F7182E" w:rsidRDefault="000832F6" w:rsidP="000832F6">
      <w:pPr>
        <w:spacing w:line="276" w:lineRule="auto"/>
        <w:ind w:firstLine="567"/>
        <w:jc w:val="both"/>
      </w:pPr>
      <w:r w:rsidRPr="00F7182E">
        <w:t>Обов’язковою складовою звіту з енергетичного аудиту є енергетичний паспорт (сертифікат) будівлі відповідно до вимог Державного стандарту ДСТУ-Н Б А.2.2-5: 2007, а також Закону України «Про енергетичну ефективність будівель» від 22 червня 2017 року № 2118-VIII.</w:t>
      </w:r>
    </w:p>
    <w:p w:rsidR="000832F6" w:rsidRPr="00F7182E" w:rsidRDefault="00051A67" w:rsidP="000832F6">
      <w:pPr>
        <w:pStyle w:val="aff4"/>
        <w:spacing w:line="276" w:lineRule="auto"/>
        <w:ind w:firstLine="567"/>
        <w:jc w:val="both"/>
        <w:rPr>
          <w:b/>
        </w:rPr>
      </w:pPr>
      <w:r w:rsidRPr="00F7182E">
        <w:rPr>
          <w:b/>
        </w:rPr>
        <w:t>7</w:t>
      </w:r>
      <w:r w:rsidR="000832F6" w:rsidRPr="00F7182E">
        <w:rPr>
          <w:b/>
        </w:rPr>
        <w:t>.2. Формування переліку заходів з енергозбереження, запропонованих до виконання відповідно до Програми</w:t>
      </w:r>
    </w:p>
    <w:p w:rsidR="000832F6" w:rsidRPr="00F7182E" w:rsidRDefault="000832F6" w:rsidP="000832F6">
      <w:pPr>
        <w:spacing w:line="276" w:lineRule="auto"/>
        <w:ind w:firstLine="567"/>
        <w:jc w:val="both"/>
      </w:pPr>
      <w:r w:rsidRPr="00F7182E">
        <w:t xml:space="preserve">Список заходів з енергозбереження, запланованих до виконання, визначення розміру, джерел фінансування та головних розпорядників коштів бюджету, формується щороку та визначаються у Додатках 2-3 до Програми. </w:t>
      </w:r>
    </w:p>
    <w:p w:rsidR="000832F6" w:rsidRPr="00F7182E" w:rsidRDefault="000832F6" w:rsidP="000832F6">
      <w:pPr>
        <w:spacing w:line="276" w:lineRule="auto"/>
        <w:ind w:firstLine="567"/>
        <w:jc w:val="both"/>
      </w:pPr>
      <w:r w:rsidRPr="00F7182E">
        <w:t>В свою чергу, показники ефективності та напрямки діяльності відповідно до затверджених заходів з енергозбереження що заплановані до виконання формується щороку та містяться у Додатках 4-5 до Програми і можуть поділяються на такі напрямки: «Теплове господарство», «</w:t>
      </w:r>
      <w:proofErr w:type="spellStart"/>
      <w:r w:rsidRPr="00F7182E">
        <w:t>Термомодернізація</w:t>
      </w:r>
      <w:proofErr w:type="spellEnd"/>
      <w:r w:rsidRPr="00F7182E">
        <w:t xml:space="preserve">», «Засоби освітлення», «Відновлювальна  енергетика та інші заходи». </w:t>
      </w:r>
    </w:p>
    <w:p w:rsidR="000832F6" w:rsidRPr="00F7182E" w:rsidRDefault="000832F6" w:rsidP="000832F6">
      <w:pPr>
        <w:spacing w:line="276" w:lineRule="auto"/>
        <w:ind w:firstLine="567"/>
        <w:jc w:val="both"/>
      </w:pPr>
      <w:r w:rsidRPr="00F7182E">
        <w:t>Водночас, до переліку включаються й інші заходи з енергозбереження, що виконуються на умовах співфінансування із бюджетів різних рівнів з обов’язковим зазначенням джерел та обсягів фінансування.</w:t>
      </w:r>
    </w:p>
    <w:p w:rsidR="000832F6" w:rsidRPr="00F7182E" w:rsidRDefault="00051A67" w:rsidP="000832F6">
      <w:pPr>
        <w:spacing w:line="288" w:lineRule="auto"/>
        <w:ind w:firstLine="560"/>
        <w:jc w:val="both"/>
        <w:rPr>
          <w:b/>
          <w:lang w:eastAsia="uk-UA"/>
        </w:rPr>
      </w:pPr>
      <w:r w:rsidRPr="00F7182E">
        <w:rPr>
          <w:b/>
          <w:lang w:eastAsia="uk-UA"/>
        </w:rPr>
        <w:t>7</w:t>
      </w:r>
      <w:r w:rsidR="000832F6" w:rsidRPr="00F7182E">
        <w:rPr>
          <w:b/>
          <w:lang w:eastAsia="uk-UA"/>
        </w:rPr>
        <w:t>.3. Проведення організаційних заходів щодо популяризації енергозбереження серед населення району:</w:t>
      </w:r>
    </w:p>
    <w:p w:rsidR="000832F6" w:rsidRPr="00F7182E" w:rsidRDefault="000832F6" w:rsidP="000832F6">
      <w:pPr>
        <w:pStyle w:val="aff4"/>
        <w:spacing w:line="276" w:lineRule="auto"/>
        <w:ind w:firstLine="567"/>
        <w:jc w:val="both"/>
      </w:pPr>
      <w:r w:rsidRPr="00F7182E">
        <w:t xml:space="preserve">Окрім безпосереднього виконання енергоефективних проектів пропонується активізувати роботу щодо популяризації енергозбереження серед населення </w:t>
      </w:r>
      <w:r w:rsidR="000F1C62" w:rsidRPr="00F7182E">
        <w:t>громади</w:t>
      </w:r>
      <w:r w:rsidRPr="00F7182E">
        <w:t>, в тому числі працівників бюджетних та комунальних установ. До організаційних заходів з підвищення культури енергоспоживання що відповідають напрямкам даної програми відносяться:</w:t>
      </w:r>
    </w:p>
    <w:p w:rsidR="000832F6" w:rsidRPr="00F7182E" w:rsidRDefault="000832F6" w:rsidP="000832F6">
      <w:pPr>
        <w:pStyle w:val="aff4"/>
        <w:spacing w:line="276" w:lineRule="auto"/>
        <w:ind w:firstLine="567"/>
        <w:jc w:val="both"/>
      </w:pPr>
      <w:r w:rsidRPr="00F7182E">
        <w:t xml:space="preserve">- Проведення широкої інформаційно-роз’яснювальної роботи серед жителів </w:t>
      </w:r>
      <w:r w:rsidR="000F1C62" w:rsidRPr="00F7182E">
        <w:t>громади</w:t>
      </w:r>
      <w:r w:rsidRPr="00F7182E">
        <w:t xml:space="preserve"> про механізми впровадження та переваги заходів з енергозбереження у житловій сфері;</w:t>
      </w:r>
    </w:p>
    <w:p w:rsidR="000832F6" w:rsidRPr="00F7182E" w:rsidRDefault="000832F6" w:rsidP="000832F6">
      <w:pPr>
        <w:pStyle w:val="aff4"/>
        <w:spacing w:line="276" w:lineRule="auto"/>
        <w:ind w:firstLine="567"/>
        <w:jc w:val="both"/>
      </w:pPr>
      <w:r w:rsidRPr="00F7182E">
        <w:t>- Організація навчальних семінарів з питань енергоефективності серед представників місцевих органів влади та  персоналу бюджетних установ;</w:t>
      </w:r>
    </w:p>
    <w:p w:rsidR="000832F6" w:rsidRPr="00F7182E" w:rsidRDefault="000832F6" w:rsidP="000832F6">
      <w:pPr>
        <w:pStyle w:val="aff4"/>
        <w:spacing w:line="276" w:lineRule="auto"/>
        <w:ind w:firstLine="567"/>
        <w:jc w:val="both"/>
      </w:pPr>
      <w:r w:rsidRPr="00F7182E">
        <w:t xml:space="preserve">- Запровадження системи заохочення до дотримання культури споживання енергоресурсів в бюджетних та комунальних закладах </w:t>
      </w:r>
      <w:r w:rsidR="000F1C62" w:rsidRPr="00F7182E">
        <w:t>громади</w:t>
      </w:r>
      <w:r w:rsidRPr="00F7182E">
        <w:t xml:space="preserve"> шляхом преміювання працівників установ, які, за результатами моніторингу споживання протягом року покажуть кращі показники ефективного використання ресурсів.</w:t>
      </w:r>
    </w:p>
    <w:p w:rsidR="000832F6" w:rsidRPr="00F7182E" w:rsidRDefault="000832F6" w:rsidP="000832F6">
      <w:pPr>
        <w:pStyle w:val="aff4"/>
        <w:spacing w:line="276" w:lineRule="auto"/>
        <w:ind w:firstLine="567"/>
        <w:jc w:val="both"/>
      </w:pPr>
      <w:r w:rsidRPr="00F7182E">
        <w:lastRenderedPageBreak/>
        <w:t>Водночас, Програмою пропонується популяризувати енергозберігаючі  технології не лише серед дорослого населення, а й серед дітей шкільного віку та студентів коледжів та університетів шляхом впровадження освітніх програм з енергозбереження та створення навчальн</w:t>
      </w:r>
      <w:r w:rsidR="00EE1F5A" w:rsidRPr="00F7182E">
        <w:t>ого</w:t>
      </w:r>
      <w:r w:rsidRPr="00F7182E">
        <w:t xml:space="preserve"> центр</w:t>
      </w:r>
      <w:r w:rsidR="00EE1F5A" w:rsidRPr="00F7182E">
        <w:t>у</w:t>
      </w:r>
      <w:r w:rsidRPr="00F7182E">
        <w:t xml:space="preserve"> з енергозбереження, як</w:t>
      </w:r>
      <w:r w:rsidR="00EE1F5A" w:rsidRPr="00F7182E">
        <w:t>ий</w:t>
      </w:r>
      <w:r w:rsidRPr="00F7182E">
        <w:t xml:space="preserve"> міститим</w:t>
      </w:r>
      <w:r w:rsidR="00EE1F5A" w:rsidRPr="00F7182E">
        <w:t>е</w:t>
      </w:r>
      <w:r w:rsidRPr="00F7182E">
        <w:t xml:space="preserve"> в собі зразки діючого енергоефективного обладнання.</w:t>
      </w:r>
    </w:p>
    <w:p w:rsidR="000832F6" w:rsidRPr="00F7182E" w:rsidRDefault="000832F6" w:rsidP="000832F6">
      <w:pPr>
        <w:pStyle w:val="aff4"/>
        <w:spacing w:line="276" w:lineRule="auto"/>
        <w:ind w:firstLine="567"/>
        <w:jc w:val="both"/>
      </w:pPr>
      <w:r w:rsidRPr="00F7182E">
        <w:t xml:space="preserve">Враховуючи очевидний потенціал реалізації подібного проекту, пропонується розглянути ініціативу створення освітнього центру відновлювальної енергетики на території </w:t>
      </w:r>
      <w:r w:rsidR="00EE1F5A" w:rsidRPr="00F7182E">
        <w:t>громади</w:t>
      </w:r>
      <w:r w:rsidRPr="00F7182E">
        <w:t xml:space="preserve">, який можливо реалізувати в декілька етапів. Зокрема, перший етап передбачає вибір території або приміщення навчального закладу з метою створення центру практичних  занять для школярів або студентів навчальних закладів, що міститиме сучасне енергоефективне обладнання різних типів від найпростіших моделей, до реально діючих </w:t>
      </w:r>
      <w:proofErr w:type="spellStart"/>
      <w:r w:rsidRPr="00F7182E">
        <w:t>елек</w:t>
      </w:r>
      <w:r w:rsidR="00EE1F5A" w:rsidRPr="00F7182E">
        <w:t>т</w:t>
      </w:r>
      <w:r w:rsidRPr="00F7182E">
        <w:t>рогенеруючих</w:t>
      </w:r>
      <w:proofErr w:type="spellEnd"/>
      <w:r w:rsidRPr="00F7182E">
        <w:t xml:space="preserve"> установок. Створення такого закладу можливе у тісній співпраці з виробниками та постачальниками з метою опрацювання можливості безоплатного встановлення в якості реклами та промоції власного товару зразків обладнання, що стане третім етапом реалізації.</w:t>
      </w:r>
    </w:p>
    <w:p w:rsidR="000832F6" w:rsidRPr="00F7182E" w:rsidRDefault="000832F6" w:rsidP="000832F6">
      <w:pPr>
        <w:pStyle w:val="aff4"/>
        <w:spacing w:line="276" w:lineRule="auto"/>
        <w:ind w:firstLine="567"/>
        <w:jc w:val="both"/>
      </w:pPr>
      <w:r w:rsidRPr="00F7182E">
        <w:t>Водночас, з метою фінансування даного проекту пропонується розглянути можливість співпраці з органами самоврядування, а також пошук зацікавлених спонсорів та залучення грантових коштів.</w:t>
      </w:r>
    </w:p>
    <w:p w:rsidR="000832F6" w:rsidRPr="00F7182E" w:rsidRDefault="000832F6" w:rsidP="000832F6">
      <w:pPr>
        <w:pStyle w:val="aff4"/>
        <w:spacing w:line="276" w:lineRule="auto"/>
        <w:ind w:firstLine="567"/>
        <w:jc w:val="both"/>
      </w:pPr>
    </w:p>
    <w:p w:rsidR="000832F6" w:rsidRPr="00F7182E" w:rsidRDefault="000832F6" w:rsidP="00051A67">
      <w:pPr>
        <w:pStyle w:val="aff4"/>
        <w:numPr>
          <w:ilvl w:val="0"/>
          <w:numId w:val="30"/>
        </w:numPr>
        <w:spacing w:line="276" w:lineRule="auto"/>
        <w:jc w:val="both"/>
        <w:rPr>
          <w:b/>
          <w:color w:val="000000"/>
        </w:rPr>
      </w:pPr>
      <w:r w:rsidRPr="00F7182E">
        <w:rPr>
          <w:b/>
          <w:color w:val="000000"/>
        </w:rPr>
        <w:t>Система управління та контролю за ходом виконання Програми</w:t>
      </w:r>
    </w:p>
    <w:p w:rsidR="000832F6" w:rsidRPr="00F7182E" w:rsidRDefault="000832F6" w:rsidP="000832F6">
      <w:pPr>
        <w:pStyle w:val="aff4"/>
        <w:spacing w:line="276" w:lineRule="auto"/>
        <w:ind w:left="1069"/>
        <w:jc w:val="both"/>
        <w:rPr>
          <w:b/>
          <w:color w:val="000000"/>
        </w:rPr>
      </w:pPr>
    </w:p>
    <w:p w:rsidR="000832F6" w:rsidRPr="00F7182E" w:rsidRDefault="000832F6" w:rsidP="000832F6">
      <w:pPr>
        <w:pStyle w:val="aff4"/>
        <w:spacing w:line="276" w:lineRule="auto"/>
        <w:ind w:firstLine="567"/>
        <w:jc w:val="both"/>
      </w:pPr>
      <w:r w:rsidRPr="00EE5CD5">
        <w:t xml:space="preserve">Контроль за виконанням Програми здійснює </w:t>
      </w:r>
      <w:r w:rsidR="00EE5CD5" w:rsidRPr="00EE5CD5">
        <w:t xml:space="preserve">постійна </w:t>
      </w:r>
      <w:r w:rsidR="00EE5CD5" w:rsidRPr="00EE5CD5">
        <w:t>комісія з питань прав людини, законності, депутатської діяльності, етики та регламенту</w:t>
      </w:r>
      <w:r w:rsidR="00EE1F5A" w:rsidRPr="00EE5CD5">
        <w:rPr>
          <w:bCs/>
          <w:shd w:val="clear" w:color="auto" w:fill="FFFFFF"/>
        </w:rPr>
        <w:t xml:space="preserve"> </w:t>
      </w:r>
      <w:r w:rsidRPr="00EE5CD5">
        <w:t xml:space="preserve">на основі отриманих </w:t>
      </w:r>
      <w:proofErr w:type="spellStart"/>
      <w:r w:rsidRPr="00EE5CD5">
        <w:t>щопіврічних</w:t>
      </w:r>
      <w:proofErr w:type="spellEnd"/>
      <w:r w:rsidRPr="00EE5CD5">
        <w:t xml:space="preserve"> звітів про реалізацію заходів з енергозбереження бюджетними та</w:t>
      </w:r>
      <w:r w:rsidRPr="00F7182E">
        <w:t xml:space="preserve"> комунальними закладами </w:t>
      </w:r>
      <w:r w:rsidR="00EE1F5A" w:rsidRPr="00F7182E">
        <w:t>громади</w:t>
      </w:r>
      <w:r w:rsidRPr="00F7182E">
        <w:t xml:space="preserve">. </w:t>
      </w:r>
      <w:proofErr w:type="spellStart"/>
      <w:r w:rsidRPr="00F7182E">
        <w:t>Щопіврічний</w:t>
      </w:r>
      <w:proofErr w:type="spellEnd"/>
      <w:r w:rsidRPr="00F7182E">
        <w:t xml:space="preserve"> моніторинг виконання Програми проводиться за формами, встановленими Державним агентством з енергоефективності та енергозбереження України. </w:t>
      </w:r>
    </w:p>
    <w:p w:rsidR="000832F6" w:rsidRPr="00EE5CD5" w:rsidRDefault="000832F6" w:rsidP="000832F6">
      <w:pPr>
        <w:pStyle w:val="aff4"/>
        <w:spacing w:line="276" w:lineRule="auto"/>
        <w:ind w:firstLine="567"/>
        <w:jc w:val="both"/>
      </w:pPr>
      <w:r w:rsidRPr="00F7182E">
        <w:t xml:space="preserve">За результатами опрацювання матеріалів за І та ІІ півріччя, </w:t>
      </w:r>
      <w:r w:rsidR="001C3CF6" w:rsidRPr="00F7182E">
        <w:t xml:space="preserve">Управління економічного розвитку </w:t>
      </w:r>
      <w:r w:rsidR="00EE1F5A" w:rsidRPr="00F7182E">
        <w:t xml:space="preserve">Пристоличної сільської адміністрації </w:t>
      </w:r>
      <w:r w:rsidRPr="00F7182E">
        <w:t xml:space="preserve">готує узагальнений річний звіт про </w:t>
      </w:r>
      <w:r w:rsidRPr="00EE5CD5">
        <w:t xml:space="preserve">виконання програми та звітує перед </w:t>
      </w:r>
      <w:r w:rsidR="00EE5CD5" w:rsidRPr="00EE5CD5">
        <w:t>Постійна комісія з питань прав людини, законності, депутатської діяльності, етики та регламенту</w:t>
      </w:r>
      <w:r w:rsidRPr="00EE5CD5">
        <w:t xml:space="preserve">. </w:t>
      </w:r>
    </w:p>
    <w:p w:rsidR="000832F6" w:rsidRPr="00EE5CD5" w:rsidRDefault="000832F6">
      <w:pPr>
        <w:spacing w:after="200" w:line="276" w:lineRule="auto"/>
        <w:rPr>
          <w:b/>
        </w:rPr>
      </w:pPr>
      <w:r w:rsidRPr="00EE5CD5">
        <w:rPr>
          <w:b/>
        </w:rPr>
        <w:br w:type="page"/>
      </w:r>
    </w:p>
    <w:p w:rsidR="00090BB5" w:rsidRPr="00F7182E" w:rsidRDefault="00090BB5" w:rsidP="00090BB5">
      <w:pPr>
        <w:ind w:left="5040" w:firstLine="720"/>
        <w:jc w:val="center"/>
        <w:rPr>
          <w:b/>
        </w:rPr>
      </w:pPr>
      <w:r w:rsidRPr="00F7182E">
        <w:rPr>
          <w:b/>
        </w:rPr>
        <w:lastRenderedPageBreak/>
        <w:t>Додаток  1</w:t>
      </w:r>
    </w:p>
    <w:p w:rsidR="00090BB5" w:rsidRPr="00F7182E" w:rsidRDefault="00090BB5" w:rsidP="00090BB5">
      <w:pPr>
        <w:ind w:left="5760"/>
        <w:jc w:val="center"/>
        <w:rPr>
          <w:b/>
        </w:rPr>
      </w:pPr>
      <w:r w:rsidRPr="00F7182E">
        <w:t>до Програми  підвищення енергоефективності та зменшення споживання  енергоресурсів у</w:t>
      </w:r>
      <w:r w:rsidR="007864ED" w:rsidRPr="00F7182E">
        <w:t xml:space="preserve"> Пристоличній ОТГ</w:t>
      </w:r>
      <w:r w:rsidRPr="00F7182E">
        <w:t xml:space="preserve"> Бориспільсько</w:t>
      </w:r>
      <w:r w:rsidR="007864ED" w:rsidRPr="00F7182E">
        <w:t>го</w:t>
      </w:r>
      <w:r w:rsidRPr="00F7182E">
        <w:t xml:space="preserve"> район</w:t>
      </w:r>
      <w:r w:rsidR="007864ED" w:rsidRPr="00F7182E">
        <w:t>у</w:t>
      </w:r>
      <w:r w:rsidRPr="00F7182E">
        <w:t xml:space="preserve"> Київської області на 20</w:t>
      </w:r>
      <w:r w:rsidR="007864ED" w:rsidRPr="00F7182E">
        <w:t>2</w:t>
      </w:r>
      <w:r w:rsidR="00AC39D0" w:rsidRPr="00F7182E">
        <w:t>1</w:t>
      </w:r>
      <w:r w:rsidRPr="00F7182E">
        <w:t>-202</w:t>
      </w:r>
      <w:r w:rsidR="009003C6" w:rsidRPr="00F7182E">
        <w:t>5</w:t>
      </w:r>
      <w:r w:rsidRPr="00F7182E">
        <w:t xml:space="preserve"> роки</w:t>
      </w:r>
    </w:p>
    <w:p w:rsidR="00090BB5" w:rsidRPr="00F7182E" w:rsidRDefault="00090BB5" w:rsidP="00090BB5">
      <w:pPr>
        <w:jc w:val="right"/>
        <w:rPr>
          <w:sz w:val="20"/>
          <w:szCs w:val="20"/>
        </w:rPr>
      </w:pPr>
    </w:p>
    <w:p w:rsidR="00090BB5" w:rsidRPr="00F7182E" w:rsidRDefault="00090BB5" w:rsidP="00090BB5">
      <w:pPr>
        <w:jc w:val="center"/>
        <w:rPr>
          <w:b/>
          <w:sz w:val="20"/>
          <w:szCs w:val="20"/>
        </w:rPr>
      </w:pPr>
      <w:r w:rsidRPr="00F7182E">
        <w:rPr>
          <w:b/>
          <w:sz w:val="20"/>
          <w:szCs w:val="20"/>
        </w:rPr>
        <w:t>ЗАГАЛЬНА ХАРЕКТЕРИСТИКА РЕГІОНАЛЬНОЇ (КОМПЛЕКСНОЇ) ПРОГРАМИ</w:t>
      </w:r>
    </w:p>
    <w:p w:rsidR="00090BB5" w:rsidRPr="00F7182E" w:rsidRDefault="00090BB5" w:rsidP="00090BB5">
      <w:pPr>
        <w:jc w:val="center"/>
        <w:rPr>
          <w:b/>
          <w:szCs w:val="20"/>
        </w:rPr>
      </w:pPr>
    </w:p>
    <w:p w:rsidR="00090BB5" w:rsidRPr="00F7182E" w:rsidRDefault="00090BB5" w:rsidP="00090BB5">
      <w:pPr>
        <w:jc w:val="center"/>
        <w:rPr>
          <w:b/>
          <w:szCs w:val="20"/>
        </w:rPr>
      </w:pPr>
      <w:r w:rsidRPr="00F7182E">
        <w:rPr>
          <w:b/>
          <w:szCs w:val="20"/>
        </w:rPr>
        <w:t>«Програма  підвищення енергоефективності та зменшення споживання  енергоресурсів у</w:t>
      </w:r>
      <w:r w:rsidR="007864ED" w:rsidRPr="00F7182E">
        <w:rPr>
          <w:b/>
          <w:szCs w:val="20"/>
        </w:rPr>
        <w:t xml:space="preserve"> Пристоличній ОТГ</w:t>
      </w:r>
      <w:r w:rsidRPr="00F7182E">
        <w:rPr>
          <w:b/>
          <w:szCs w:val="20"/>
        </w:rPr>
        <w:t xml:space="preserve"> Бориспільсько</w:t>
      </w:r>
      <w:r w:rsidR="007864ED" w:rsidRPr="00F7182E">
        <w:rPr>
          <w:b/>
          <w:szCs w:val="20"/>
        </w:rPr>
        <w:t>го</w:t>
      </w:r>
      <w:r w:rsidRPr="00F7182E">
        <w:rPr>
          <w:b/>
          <w:szCs w:val="20"/>
        </w:rPr>
        <w:t xml:space="preserve"> район</w:t>
      </w:r>
      <w:r w:rsidR="007864ED" w:rsidRPr="00F7182E">
        <w:rPr>
          <w:b/>
          <w:szCs w:val="20"/>
        </w:rPr>
        <w:t>у</w:t>
      </w:r>
      <w:r w:rsidRPr="00F7182E">
        <w:rPr>
          <w:b/>
          <w:szCs w:val="20"/>
        </w:rPr>
        <w:t xml:space="preserve"> Київської області на 20</w:t>
      </w:r>
      <w:r w:rsidR="007864ED" w:rsidRPr="00F7182E">
        <w:rPr>
          <w:b/>
          <w:szCs w:val="20"/>
        </w:rPr>
        <w:t>2</w:t>
      </w:r>
      <w:r w:rsidR="00AC39D0" w:rsidRPr="00F7182E">
        <w:rPr>
          <w:b/>
          <w:szCs w:val="20"/>
        </w:rPr>
        <w:t>1</w:t>
      </w:r>
      <w:r w:rsidRPr="00F7182E">
        <w:rPr>
          <w:b/>
          <w:szCs w:val="20"/>
        </w:rPr>
        <w:t>-202</w:t>
      </w:r>
      <w:r w:rsidR="009003C6" w:rsidRPr="00F7182E">
        <w:rPr>
          <w:b/>
          <w:szCs w:val="20"/>
        </w:rPr>
        <w:t>5</w:t>
      </w:r>
      <w:r w:rsidRPr="00F7182E">
        <w:rPr>
          <w:b/>
          <w:szCs w:val="20"/>
        </w:rPr>
        <w:t xml:space="preserve"> роки»</w:t>
      </w:r>
    </w:p>
    <w:p w:rsidR="00090BB5" w:rsidRPr="00F7182E" w:rsidRDefault="00090BB5" w:rsidP="00090BB5">
      <w:pPr>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5473"/>
        <w:gridCol w:w="3047"/>
      </w:tblGrid>
      <w:tr w:rsidR="00090BB5" w:rsidRPr="00F7182E" w:rsidTr="007961CF">
        <w:trPr>
          <w:trHeight w:val="691"/>
        </w:trPr>
        <w:tc>
          <w:tcPr>
            <w:tcW w:w="618" w:type="dxa"/>
            <w:shd w:val="clear" w:color="auto" w:fill="auto"/>
            <w:vAlign w:val="center"/>
          </w:tcPr>
          <w:p w:rsidR="00090BB5" w:rsidRPr="00F7182E" w:rsidRDefault="00090BB5" w:rsidP="007961CF">
            <w:pPr>
              <w:spacing w:line="360" w:lineRule="auto"/>
              <w:rPr>
                <w:sz w:val="20"/>
                <w:szCs w:val="20"/>
              </w:rPr>
            </w:pPr>
            <w:r w:rsidRPr="00F7182E">
              <w:rPr>
                <w:sz w:val="20"/>
                <w:szCs w:val="20"/>
              </w:rPr>
              <w:t>1</w:t>
            </w:r>
          </w:p>
        </w:tc>
        <w:tc>
          <w:tcPr>
            <w:tcW w:w="5473" w:type="dxa"/>
            <w:shd w:val="clear" w:color="auto" w:fill="auto"/>
            <w:vAlign w:val="center"/>
          </w:tcPr>
          <w:p w:rsidR="00090BB5" w:rsidRPr="00F7182E" w:rsidRDefault="00090BB5" w:rsidP="007961CF">
            <w:pPr>
              <w:spacing w:line="360" w:lineRule="auto"/>
              <w:rPr>
                <w:sz w:val="20"/>
                <w:szCs w:val="20"/>
              </w:rPr>
            </w:pPr>
            <w:r w:rsidRPr="00F7182E">
              <w:rPr>
                <w:sz w:val="20"/>
                <w:szCs w:val="20"/>
              </w:rPr>
              <w:t>Ініціатор розроблення Програми:</w:t>
            </w:r>
          </w:p>
        </w:tc>
        <w:tc>
          <w:tcPr>
            <w:tcW w:w="3047" w:type="dxa"/>
            <w:shd w:val="clear" w:color="auto" w:fill="auto"/>
            <w:vAlign w:val="center"/>
          </w:tcPr>
          <w:p w:rsidR="00090BB5" w:rsidRPr="009315EE" w:rsidRDefault="009315EE" w:rsidP="007864ED">
            <w:pPr>
              <w:rPr>
                <w:sz w:val="20"/>
                <w:szCs w:val="20"/>
              </w:rPr>
            </w:pPr>
            <w:r w:rsidRPr="009315EE">
              <w:rPr>
                <w:sz w:val="20"/>
                <w:szCs w:val="20"/>
              </w:rPr>
              <w:t>Постійна комісія з питань прав людини, законності, депутатської діяльності, етики та регламенту</w:t>
            </w:r>
          </w:p>
        </w:tc>
      </w:tr>
      <w:tr w:rsidR="00090BB5" w:rsidRPr="00F7182E" w:rsidTr="007961CF">
        <w:trPr>
          <w:trHeight w:val="692"/>
        </w:trPr>
        <w:tc>
          <w:tcPr>
            <w:tcW w:w="618" w:type="dxa"/>
            <w:shd w:val="clear" w:color="auto" w:fill="auto"/>
            <w:vAlign w:val="center"/>
          </w:tcPr>
          <w:p w:rsidR="00090BB5" w:rsidRPr="00F7182E" w:rsidRDefault="00090BB5" w:rsidP="007961CF">
            <w:pPr>
              <w:spacing w:line="360" w:lineRule="auto"/>
              <w:rPr>
                <w:sz w:val="20"/>
                <w:szCs w:val="20"/>
              </w:rPr>
            </w:pPr>
            <w:r w:rsidRPr="00F7182E">
              <w:rPr>
                <w:sz w:val="20"/>
                <w:szCs w:val="20"/>
              </w:rPr>
              <w:t>2</w:t>
            </w:r>
          </w:p>
        </w:tc>
        <w:tc>
          <w:tcPr>
            <w:tcW w:w="5473" w:type="dxa"/>
            <w:shd w:val="clear" w:color="auto" w:fill="auto"/>
            <w:vAlign w:val="center"/>
          </w:tcPr>
          <w:p w:rsidR="00090BB5" w:rsidRPr="00F7182E" w:rsidRDefault="00090BB5" w:rsidP="007961CF">
            <w:pPr>
              <w:spacing w:line="360" w:lineRule="auto"/>
              <w:rPr>
                <w:sz w:val="20"/>
                <w:szCs w:val="20"/>
              </w:rPr>
            </w:pPr>
            <w:r w:rsidRPr="00F7182E">
              <w:rPr>
                <w:sz w:val="20"/>
                <w:szCs w:val="20"/>
              </w:rPr>
              <w:t>Дата, номер і назва розпорядчого документу органу виконавчої влади про розроблення Програми</w:t>
            </w:r>
          </w:p>
        </w:tc>
        <w:tc>
          <w:tcPr>
            <w:tcW w:w="3047" w:type="dxa"/>
            <w:shd w:val="clear" w:color="auto" w:fill="auto"/>
            <w:vAlign w:val="center"/>
          </w:tcPr>
          <w:p w:rsidR="00090BB5" w:rsidRPr="00F7182E" w:rsidRDefault="00090BB5" w:rsidP="00596569">
            <w:pPr>
              <w:rPr>
                <w:sz w:val="20"/>
                <w:szCs w:val="20"/>
              </w:rPr>
            </w:pPr>
          </w:p>
        </w:tc>
      </w:tr>
      <w:tr w:rsidR="00090BB5" w:rsidRPr="00F7182E" w:rsidTr="007961CF">
        <w:trPr>
          <w:trHeight w:val="692"/>
        </w:trPr>
        <w:tc>
          <w:tcPr>
            <w:tcW w:w="618" w:type="dxa"/>
            <w:shd w:val="clear" w:color="auto" w:fill="auto"/>
            <w:vAlign w:val="center"/>
          </w:tcPr>
          <w:p w:rsidR="00090BB5" w:rsidRPr="00F7182E" w:rsidRDefault="00090BB5" w:rsidP="007961CF">
            <w:pPr>
              <w:spacing w:line="360" w:lineRule="auto"/>
              <w:rPr>
                <w:sz w:val="20"/>
                <w:szCs w:val="20"/>
              </w:rPr>
            </w:pPr>
            <w:r w:rsidRPr="00F7182E">
              <w:rPr>
                <w:sz w:val="20"/>
                <w:szCs w:val="20"/>
              </w:rPr>
              <w:t>3</w:t>
            </w:r>
          </w:p>
        </w:tc>
        <w:tc>
          <w:tcPr>
            <w:tcW w:w="5473" w:type="dxa"/>
            <w:shd w:val="clear" w:color="auto" w:fill="auto"/>
            <w:vAlign w:val="center"/>
          </w:tcPr>
          <w:p w:rsidR="00090BB5" w:rsidRPr="00F7182E" w:rsidRDefault="00090BB5" w:rsidP="007961CF">
            <w:pPr>
              <w:spacing w:line="360" w:lineRule="auto"/>
              <w:rPr>
                <w:sz w:val="20"/>
                <w:szCs w:val="20"/>
              </w:rPr>
            </w:pPr>
            <w:r w:rsidRPr="00F7182E">
              <w:rPr>
                <w:sz w:val="20"/>
                <w:szCs w:val="20"/>
              </w:rPr>
              <w:t>Розробник Програми</w:t>
            </w:r>
          </w:p>
        </w:tc>
        <w:tc>
          <w:tcPr>
            <w:tcW w:w="3047" w:type="dxa"/>
            <w:shd w:val="clear" w:color="auto" w:fill="auto"/>
            <w:vAlign w:val="center"/>
          </w:tcPr>
          <w:p w:rsidR="00090BB5" w:rsidRPr="009315EE" w:rsidRDefault="009315EE" w:rsidP="00596569">
            <w:pPr>
              <w:rPr>
                <w:sz w:val="20"/>
                <w:szCs w:val="20"/>
              </w:rPr>
            </w:pPr>
            <w:r w:rsidRPr="009315EE">
              <w:rPr>
                <w:sz w:val="20"/>
                <w:szCs w:val="20"/>
              </w:rPr>
              <w:t>Постійна комісія з питань прав людини, законності, депутатської діяльності, етики та регламенту</w:t>
            </w:r>
          </w:p>
        </w:tc>
      </w:tr>
      <w:tr w:rsidR="00090BB5" w:rsidRPr="00F7182E" w:rsidTr="007961CF">
        <w:trPr>
          <w:trHeight w:val="692"/>
        </w:trPr>
        <w:tc>
          <w:tcPr>
            <w:tcW w:w="618" w:type="dxa"/>
            <w:shd w:val="clear" w:color="auto" w:fill="auto"/>
            <w:vAlign w:val="center"/>
          </w:tcPr>
          <w:p w:rsidR="00090BB5" w:rsidRPr="00F7182E" w:rsidRDefault="00090BB5" w:rsidP="007961CF">
            <w:pPr>
              <w:spacing w:line="360" w:lineRule="auto"/>
              <w:rPr>
                <w:sz w:val="20"/>
                <w:szCs w:val="20"/>
              </w:rPr>
            </w:pPr>
            <w:r w:rsidRPr="00F7182E">
              <w:rPr>
                <w:sz w:val="20"/>
                <w:szCs w:val="20"/>
              </w:rPr>
              <w:t>4</w:t>
            </w:r>
          </w:p>
        </w:tc>
        <w:tc>
          <w:tcPr>
            <w:tcW w:w="5473" w:type="dxa"/>
            <w:shd w:val="clear" w:color="auto" w:fill="auto"/>
            <w:vAlign w:val="center"/>
          </w:tcPr>
          <w:p w:rsidR="00090BB5" w:rsidRPr="00F7182E" w:rsidRDefault="00090BB5" w:rsidP="007961CF">
            <w:pPr>
              <w:spacing w:line="360" w:lineRule="auto"/>
              <w:rPr>
                <w:sz w:val="20"/>
                <w:szCs w:val="20"/>
              </w:rPr>
            </w:pPr>
            <w:r w:rsidRPr="00F7182E">
              <w:rPr>
                <w:sz w:val="20"/>
                <w:szCs w:val="20"/>
              </w:rPr>
              <w:t>Відповідальний виконавець Програми</w:t>
            </w:r>
          </w:p>
        </w:tc>
        <w:tc>
          <w:tcPr>
            <w:tcW w:w="3047" w:type="dxa"/>
            <w:shd w:val="clear" w:color="auto" w:fill="auto"/>
            <w:vAlign w:val="center"/>
          </w:tcPr>
          <w:p w:rsidR="00090BB5" w:rsidRPr="00F7182E" w:rsidRDefault="00090BB5" w:rsidP="007864ED">
            <w:pPr>
              <w:rPr>
                <w:sz w:val="20"/>
                <w:szCs w:val="20"/>
              </w:rPr>
            </w:pPr>
            <w:r w:rsidRPr="00F7182E">
              <w:rPr>
                <w:sz w:val="20"/>
                <w:szCs w:val="20"/>
              </w:rPr>
              <w:t xml:space="preserve">Управління </w:t>
            </w:r>
            <w:r w:rsidR="009315EE">
              <w:rPr>
                <w:sz w:val="20"/>
                <w:szCs w:val="20"/>
              </w:rPr>
              <w:t xml:space="preserve">капітального будівництва та регіонального </w:t>
            </w:r>
            <w:r w:rsidRPr="00F7182E">
              <w:rPr>
                <w:sz w:val="20"/>
                <w:szCs w:val="20"/>
              </w:rPr>
              <w:t xml:space="preserve">розвитку </w:t>
            </w:r>
            <w:r w:rsidR="007864ED" w:rsidRPr="00F7182E">
              <w:rPr>
                <w:sz w:val="20"/>
                <w:szCs w:val="20"/>
              </w:rPr>
              <w:t>Пристоличної сільської</w:t>
            </w:r>
            <w:r w:rsidRPr="00F7182E">
              <w:rPr>
                <w:sz w:val="20"/>
                <w:szCs w:val="20"/>
              </w:rPr>
              <w:t xml:space="preserve"> </w:t>
            </w:r>
            <w:r w:rsidR="009315EE">
              <w:rPr>
                <w:sz w:val="20"/>
                <w:szCs w:val="20"/>
              </w:rPr>
              <w:t>ради</w:t>
            </w:r>
          </w:p>
        </w:tc>
      </w:tr>
      <w:tr w:rsidR="00090BB5" w:rsidRPr="00F7182E" w:rsidTr="007961CF">
        <w:trPr>
          <w:trHeight w:val="692"/>
        </w:trPr>
        <w:tc>
          <w:tcPr>
            <w:tcW w:w="618" w:type="dxa"/>
            <w:shd w:val="clear" w:color="auto" w:fill="auto"/>
            <w:vAlign w:val="center"/>
          </w:tcPr>
          <w:p w:rsidR="00090BB5" w:rsidRPr="00F7182E" w:rsidRDefault="00090BB5" w:rsidP="007961CF">
            <w:pPr>
              <w:spacing w:line="360" w:lineRule="auto"/>
              <w:rPr>
                <w:sz w:val="20"/>
                <w:szCs w:val="20"/>
              </w:rPr>
            </w:pPr>
            <w:r w:rsidRPr="00F7182E">
              <w:rPr>
                <w:sz w:val="20"/>
                <w:szCs w:val="20"/>
              </w:rPr>
              <w:t>5</w:t>
            </w:r>
          </w:p>
        </w:tc>
        <w:tc>
          <w:tcPr>
            <w:tcW w:w="5473" w:type="dxa"/>
            <w:shd w:val="clear" w:color="auto" w:fill="auto"/>
            <w:vAlign w:val="center"/>
          </w:tcPr>
          <w:p w:rsidR="00090BB5" w:rsidRPr="00F7182E" w:rsidRDefault="00090BB5" w:rsidP="007961CF">
            <w:pPr>
              <w:spacing w:line="360" w:lineRule="auto"/>
              <w:rPr>
                <w:sz w:val="20"/>
                <w:szCs w:val="20"/>
              </w:rPr>
            </w:pPr>
            <w:r w:rsidRPr="00F7182E">
              <w:rPr>
                <w:sz w:val="20"/>
                <w:szCs w:val="20"/>
              </w:rPr>
              <w:t>Учасники Програми</w:t>
            </w:r>
          </w:p>
        </w:tc>
        <w:tc>
          <w:tcPr>
            <w:tcW w:w="3047" w:type="dxa"/>
            <w:shd w:val="clear" w:color="auto" w:fill="auto"/>
            <w:vAlign w:val="center"/>
          </w:tcPr>
          <w:p w:rsidR="00090BB5" w:rsidRPr="00F7182E" w:rsidRDefault="009315EE" w:rsidP="007864ED">
            <w:pPr>
              <w:rPr>
                <w:sz w:val="20"/>
                <w:szCs w:val="20"/>
              </w:rPr>
            </w:pPr>
            <w:r>
              <w:rPr>
                <w:sz w:val="20"/>
                <w:szCs w:val="20"/>
              </w:rPr>
              <w:t>Виконавчі органи</w:t>
            </w:r>
            <w:r w:rsidR="00090BB5" w:rsidRPr="00F7182E">
              <w:rPr>
                <w:sz w:val="20"/>
                <w:szCs w:val="20"/>
              </w:rPr>
              <w:t xml:space="preserve"> </w:t>
            </w:r>
            <w:r w:rsidR="007864ED" w:rsidRPr="00F7182E">
              <w:rPr>
                <w:sz w:val="20"/>
                <w:szCs w:val="20"/>
              </w:rPr>
              <w:t xml:space="preserve">Пристоличної сільської </w:t>
            </w:r>
            <w:r>
              <w:rPr>
                <w:sz w:val="20"/>
                <w:szCs w:val="20"/>
              </w:rPr>
              <w:t>ради</w:t>
            </w:r>
            <w:r w:rsidR="00090BB5" w:rsidRPr="00F7182E">
              <w:rPr>
                <w:sz w:val="20"/>
                <w:szCs w:val="20"/>
              </w:rPr>
              <w:t xml:space="preserve">, комунальні </w:t>
            </w:r>
            <w:r>
              <w:rPr>
                <w:sz w:val="20"/>
                <w:szCs w:val="20"/>
              </w:rPr>
              <w:t>підприємства Пристоличної сільської ради</w:t>
            </w:r>
            <w:r w:rsidR="007864ED" w:rsidRPr="00F7182E">
              <w:rPr>
                <w:sz w:val="20"/>
                <w:szCs w:val="20"/>
              </w:rPr>
              <w:t>.</w:t>
            </w:r>
          </w:p>
        </w:tc>
      </w:tr>
      <w:tr w:rsidR="00090BB5" w:rsidRPr="00F7182E" w:rsidTr="007961CF">
        <w:trPr>
          <w:trHeight w:val="692"/>
        </w:trPr>
        <w:tc>
          <w:tcPr>
            <w:tcW w:w="618" w:type="dxa"/>
            <w:shd w:val="clear" w:color="auto" w:fill="auto"/>
            <w:vAlign w:val="center"/>
          </w:tcPr>
          <w:p w:rsidR="00090BB5" w:rsidRPr="00F7182E" w:rsidRDefault="00090BB5" w:rsidP="007961CF">
            <w:pPr>
              <w:spacing w:line="360" w:lineRule="auto"/>
              <w:rPr>
                <w:sz w:val="20"/>
                <w:szCs w:val="20"/>
              </w:rPr>
            </w:pPr>
            <w:r w:rsidRPr="00F7182E">
              <w:rPr>
                <w:sz w:val="20"/>
                <w:szCs w:val="20"/>
              </w:rPr>
              <w:t>6</w:t>
            </w:r>
          </w:p>
        </w:tc>
        <w:tc>
          <w:tcPr>
            <w:tcW w:w="5473" w:type="dxa"/>
            <w:shd w:val="clear" w:color="auto" w:fill="auto"/>
            <w:vAlign w:val="center"/>
          </w:tcPr>
          <w:p w:rsidR="00090BB5" w:rsidRPr="00F7182E" w:rsidRDefault="00090BB5" w:rsidP="007961CF">
            <w:pPr>
              <w:spacing w:line="360" w:lineRule="auto"/>
              <w:rPr>
                <w:sz w:val="20"/>
                <w:szCs w:val="20"/>
              </w:rPr>
            </w:pPr>
            <w:r w:rsidRPr="00F7182E">
              <w:rPr>
                <w:sz w:val="20"/>
                <w:szCs w:val="20"/>
              </w:rPr>
              <w:t>Терміни реалізації Програми</w:t>
            </w:r>
          </w:p>
        </w:tc>
        <w:tc>
          <w:tcPr>
            <w:tcW w:w="3047" w:type="dxa"/>
            <w:shd w:val="clear" w:color="auto" w:fill="auto"/>
            <w:vAlign w:val="center"/>
          </w:tcPr>
          <w:p w:rsidR="00090BB5" w:rsidRPr="00F7182E" w:rsidRDefault="00090BB5" w:rsidP="009003C6">
            <w:pPr>
              <w:spacing w:line="360" w:lineRule="auto"/>
              <w:rPr>
                <w:sz w:val="20"/>
                <w:szCs w:val="20"/>
              </w:rPr>
            </w:pPr>
            <w:r w:rsidRPr="00F7182E">
              <w:rPr>
                <w:sz w:val="20"/>
                <w:szCs w:val="20"/>
              </w:rPr>
              <w:t>20</w:t>
            </w:r>
            <w:r w:rsidR="007864ED" w:rsidRPr="00F7182E">
              <w:rPr>
                <w:sz w:val="20"/>
                <w:szCs w:val="20"/>
              </w:rPr>
              <w:t>2</w:t>
            </w:r>
            <w:r w:rsidR="009003C6" w:rsidRPr="00F7182E">
              <w:rPr>
                <w:sz w:val="20"/>
                <w:szCs w:val="20"/>
              </w:rPr>
              <w:t>1</w:t>
            </w:r>
            <w:r w:rsidRPr="00F7182E">
              <w:rPr>
                <w:sz w:val="20"/>
                <w:szCs w:val="20"/>
              </w:rPr>
              <w:t>-202</w:t>
            </w:r>
            <w:r w:rsidR="009003C6" w:rsidRPr="00F7182E">
              <w:rPr>
                <w:sz w:val="20"/>
                <w:szCs w:val="20"/>
              </w:rPr>
              <w:t>5</w:t>
            </w:r>
            <w:r w:rsidRPr="00F7182E">
              <w:rPr>
                <w:sz w:val="20"/>
                <w:szCs w:val="20"/>
              </w:rPr>
              <w:t xml:space="preserve"> рр.</w:t>
            </w:r>
          </w:p>
        </w:tc>
      </w:tr>
      <w:tr w:rsidR="00090BB5" w:rsidRPr="00F7182E" w:rsidTr="007961CF">
        <w:trPr>
          <w:trHeight w:val="692"/>
        </w:trPr>
        <w:tc>
          <w:tcPr>
            <w:tcW w:w="618" w:type="dxa"/>
            <w:shd w:val="clear" w:color="auto" w:fill="auto"/>
            <w:vAlign w:val="center"/>
          </w:tcPr>
          <w:p w:rsidR="00090BB5" w:rsidRPr="00F7182E" w:rsidRDefault="00090BB5" w:rsidP="007961CF">
            <w:pPr>
              <w:spacing w:line="360" w:lineRule="auto"/>
              <w:rPr>
                <w:sz w:val="20"/>
                <w:szCs w:val="20"/>
              </w:rPr>
            </w:pPr>
            <w:r w:rsidRPr="00F7182E">
              <w:rPr>
                <w:sz w:val="20"/>
                <w:szCs w:val="20"/>
              </w:rPr>
              <w:t>7</w:t>
            </w:r>
          </w:p>
        </w:tc>
        <w:tc>
          <w:tcPr>
            <w:tcW w:w="5473" w:type="dxa"/>
            <w:shd w:val="clear" w:color="auto" w:fill="auto"/>
            <w:vAlign w:val="center"/>
          </w:tcPr>
          <w:p w:rsidR="00090BB5" w:rsidRPr="00F7182E" w:rsidRDefault="00090BB5" w:rsidP="007961CF">
            <w:pPr>
              <w:spacing w:line="360" w:lineRule="auto"/>
              <w:rPr>
                <w:sz w:val="20"/>
                <w:szCs w:val="20"/>
              </w:rPr>
            </w:pPr>
            <w:r w:rsidRPr="00F7182E">
              <w:rPr>
                <w:sz w:val="20"/>
                <w:szCs w:val="20"/>
              </w:rPr>
              <w:t>Загальний обсяг фінансових ресурсів, необхідних для реалізації Програми, всього</w:t>
            </w:r>
          </w:p>
        </w:tc>
        <w:tc>
          <w:tcPr>
            <w:tcW w:w="3047" w:type="dxa"/>
            <w:shd w:val="clear" w:color="auto" w:fill="auto"/>
            <w:vAlign w:val="center"/>
          </w:tcPr>
          <w:p w:rsidR="00090BB5" w:rsidRPr="00F7182E" w:rsidRDefault="00090BB5" w:rsidP="007961CF">
            <w:pPr>
              <w:spacing w:line="360" w:lineRule="auto"/>
              <w:rPr>
                <w:sz w:val="20"/>
                <w:szCs w:val="20"/>
              </w:rPr>
            </w:pPr>
            <w:r w:rsidRPr="00F7182E">
              <w:rPr>
                <w:sz w:val="20"/>
                <w:szCs w:val="20"/>
              </w:rPr>
              <w:t xml:space="preserve">_________ </w:t>
            </w:r>
            <w:proofErr w:type="spellStart"/>
            <w:r w:rsidRPr="00F7182E">
              <w:rPr>
                <w:sz w:val="20"/>
                <w:szCs w:val="20"/>
              </w:rPr>
              <w:t>тис.грн</w:t>
            </w:r>
            <w:proofErr w:type="spellEnd"/>
            <w:r w:rsidRPr="00F7182E">
              <w:rPr>
                <w:sz w:val="20"/>
                <w:szCs w:val="20"/>
              </w:rPr>
              <w:t>.</w:t>
            </w:r>
          </w:p>
        </w:tc>
      </w:tr>
      <w:tr w:rsidR="00090BB5" w:rsidRPr="00F7182E" w:rsidTr="007961CF">
        <w:trPr>
          <w:trHeight w:val="463"/>
        </w:trPr>
        <w:tc>
          <w:tcPr>
            <w:tcW w:w="618" w:type="dxa"/>
            <w:shd w:val="clear" w:color="auto" w:fill="auto"/>
            <w:vAlign w:val="center"/>
          </w:tcPr>
          <w:p w:rsidR="00090BB5" w:rsidRPr="00F7182E" w:rsidRDefault="00090BB5" w:rsidP="007961CF">
            <w:pPr>
              <w:spacing w:line="360" w:lineRule="auto"/>
              <w:rPr>
                <w:sz w:val="20"/>
                <w:szCs w:val="20"/>
              </w:rPr>
            </w:pPr>
            <w:r w:rsidRPr="00F7182E">
              <w:rPr>
                <w:sz w:val="20"/>
                <w:szCs w:val="20"/>
              </w:rPr>
              <w:t>7.1</w:t>
            </w:r>
          </w:p>
        </w:tc>
        <w:tc>
          <w:tcPr>
            <w:tcW w:w="5473" w:type="dxa"/>
            <w:shd w:val="clear" w:color="auto" w:fill="auto"/>
            <w:vAlign w:val="center"/>
          </w:tcPr>
          <w:p w:rsidR="00090BB5" w:rsidRPr="00F7182E" w:rsidRDefault="00090BB5" w:rsidP="007961CF">
            <w:pPr>
              <w:spacing w:line="360" w:lineRule="auto"/>
              <w:rPr>
                <w:sz w:val="20"/>
                <w:szCs w:val="20"/>
              </w:rPr>
            </w:pPr>
            <w:r w:rsidRPr="00F7182E">
              <w:rPr>
                <w:sz w:val="20"/>
                <w:szCs w:val="20"/>
              </w:rPr>
              <w:t>в тому числі бюджетних коштів</w:t>
            </w:r>
          </w:p>
        </w:tc>
        <w:tc>
          <w:tcPr>
            <w:tcW w:w="3047" w:type="dxa"/>
            <w:shd w:val="clear" w:color="auto" w:fill="auto"/>
            <w:vAlign w:val="center"/>
          </w:tcPr>
          <w:p w:rsidR="00090BB5" w:rsidRPr="00F7182E" w:rsidRDefault="00090BB5" w:rsidP="007961CF">
            <w:pPr>
              <w:spacing w:line="360" w:lineRule="auto"/>
              <w:rPr>
                <w:sz w:val="20"/>
                <w:szCs w:val="20"/>
              </w:rPr>
            </w:pPr>
            <w:r w:rsidRPr="00F7182E">
              <w:rPr>
                <w:sz w:val="20"/>
                <w:szCs w:val="20"/>
              </w:rPr>
              <w:t xml:space="preserve">_________ </w:t>
            </w:r>
            <w:proofErr w:type="spellStart"/>
            <w:r w:rsidRPr="00F7182E">
              <w:rPr>
                <w:sz w:val="20"/>
                <w:szCs w:val="20"/>
              </w:rPr>
              <w:t>тис.грн</w:t>
            </w:r>
            <w:proofErr w:type="spellEnd"/>
            <w:r w:rsidRPr="00F7182E">
              <w:rPr>
                <w:sz w:val="20"/>
                <w:szCs w:val="20"/>
              </w:rPr>
              <w:t>.</w:t>
            </w:r>
          </w:p>
        </w:tc>
      </w:tr>
      <w:tr w:rsidR="00090BB5" w:rsidRPr="00F7182E" w:rsidTr="007961CF">
        <w:trPr>
          <w:trHeight w:val="545"/>
        </w:trPr>
        <w:tc>
          <w:tcPr>
            <w:tcW w:w="618" w:type="dxa"/>
            <w:shd w:val="clear" w:color="auto" w:fill="auto"/>
            <w:vAlign w:val="center"/>
          </w:tcPr>
          <w:p w:rsidR="00090BB5" w:rsidRPr="00F7182E" w:rsidRDefault="00090BB5" w:rsidP="007961CF">
            <w:pPr>
              <w:spacing w:line="360" w:lineRule="auto"/>
              <w:rPr>
                <w:sz w:val="20"/>
                <w:szCs w:val="20"/>
              </w:rPr>
            </w:pPr>
            <w:r w:rsidRPr="00F7182E">
              <w:rPr>
                <w:sz w:val="20"/>
                <w:szCs w:val="20"/>
              </w:rPr>
              <w:t>7.2</w:t>
            </w:r>
          </w:p>
        </w:tc>
        <w:tc>
          <w:tcPr>
            <w:tcW w:w="5473" w:type="dxa"/>
            <w:shd w:val="clear" w:color="auto" w:fill="auto"/>
            <w:vAlign w:val="center"/>
          </w:tcPr>
          <w:p w:rsidR="00090BB5" w:rsidRPr="00F7182E" w:rsidRDefault="00090BB5" w:rsidP="007864ED">
            <w:pPr>
              <w:spacing w:line="360" w:lineRule="auto"/>
              <w:rPr>
                <w:sz w:val="20"/>
                <w:szCs w:val="20"/>
              </w:rPr>
            </w:pPr>
            <w:r w:rsidRPr="00F7182E">
              <w:rPr>
                <w:sz w:val="20"/>
                <w:szCs w:val="20"/>
              </w:rPr>
              <w:t xml:space="preserve">- з них коштів </w:t>
            </w:r>
            <w:r w:rsidR="007864ED" w:rsidRPr="00F7182E">
              <w:rPr>
                <w:sz w:val="20"/>
                <w:szCs w:val="20"/>
              </w:rPr>
              <w:t xml:space="preserve">місцевого </w:t>
            </w:r>
            <w:r w:rsidRPr="00F7182E">
              <w:rPr>
                <w:sz w:val="20"/>
                <w:szCs w:val="20"/>
              </w:rPr>
              <w:t>бюджету</w:t>
            </w:r>
          </w:p>
        </w:tc>
        <w:tc>
          <w:tcPr>
            <w:tcW w:w="3047" w:type="dxa"/>
            <w:shd w:val="clear" w:color="auto" w:fill="auto"/>
            <w:vAlign w:val="center"/>
          </w:tcPr>
          <w:p w:rsidR="00090BB5" w:rsidRPr="00F7182E" w:rsidRDefault="00090BB5" w:rsidP="007961CF">
            <w:pPr>
              <w:spacing w:line="360" w:lineRule="auto"/>
              <w:rPr>
                <w:sz w:val="20"/>
                <w:szCs w:val="20"/>
              </w:rPr>
            </w:pPr>
            <w:r w:rsidRPr="00F7182E">
              <w:rPr>
                <w:sz w:val="20"/>
                <w:szCs w:val="20"/>
              </w:rPr>
              <w:t xml:space="preserve">  _________ </w:t>
            </w:r>
            <w:proofErr w:type="spellStart"/>
            <w:r w:rsidRPr="00F7182E">
              <w:rPr>
                <w:sz w:val="20"/>
                <w:szCs w:val="20"/>
              </w:rPr>
              <w:t>тис.грн</w:t>
            </w:r>
            <w:proofErr w:type="spellEnd"/>
            <w:r w:rsidRPr="00F7182E">
              <w:rPr>
                <w:sz w:val="20"/>
                <w:szCs w:val="20"/>
              </w:rPr>
              <w:t>.</w:t>
            </w:r>
          </w:p>
        </w:tc>
      </w:tr>
      <w:tr w:rsidR="00090BB5" w:rsidRPr="00F7182E" w:rsidTr="007961CF">
        <w:trPr>
          <w:trHeight w:val="427"/>
        </w:trPr>
        <w:tc>
          <w:tcPr>
            <w:tcW w:w="618" w:type="dxa"/>
            <w:shd w:val="clear" w:color="auto" w:fill="auto"/>
            <w:vAlign w:val="center"/>
          </w:tcPr>
          <w:p w:rsidR="00090BB5" w:rsidRPr="00F7182E" w:rsidRDefault="00090BB5" w:rsidP="007961CF">
            <w:pPr>
              <w:spacing w:line="360" w:lineRule="auto"/>
              <w:rPr>
                <w:sz w:val="20"/>
                <w:szCs w:val="20"/>
              </w:rPr>
            </w:pPr>
            <w:r w:rsidRPr="00F7182E">
              <w:rPr>
                <w:sz w:val="20"/>
                <w:szCs w:val="20"/>
              </w:rPr>
              <w:t>7.3</w:t>
            </w:r>
          </w:p>
        </w:tc>
        <w:tc>
          <w:tcPr>
            <w:tcW w:w="5473" w:type="dxa"/>
            <w:shd w:val="clear" w:color="auto" w:fill="auto"/>
            <w:vAlign w:val="center"/>
          </w:tcPr>
          <w:p w:rsidR="00090BB5" w:rsidRPr="00F7182E" w:rsidRDefault="00090BB5" w:rsidP="007864ED">
            <w:pPr>
              <w:spacing w:line="360" w:lineRule="auto"/>
              <w:rPr>
                <w:sz w:val="20"/>
                <w:szCs w:val="20"/>
              </w:rPr>
            </w:pPr>
            <w:r w:rsidRPr="00F7182E">
              <w:rPr>
                <w:sz w:val="20"/>
                <w:szCs w:val="20"/>
              </w:rPr>
              <w:t xml:space="preserve">- з них коштів </w:t>
            </w:r>
            <w:r w:rsidR="007864ED" w:rsidRPr="00F7182E">
              <w:rPr>
                <w:sz w:val="20"/>
                <w:szCs w:val="20"/>
              </w:rPr>
              <w:t xml:space="preserve">інших </w:t>
            </w:r>
            <w:r w:rsidRPr="00F7182E">
              <w:rPr>
                <w:sz w:val="20"/>
                <w:szCs w:val="20"/>
              </w:rPr>
              <w:t>бюджетів</w:t>
            </w:r>
          </w:p>
        </w:tc>
        <w:tc>
          <w:tcPr>
            <w:tcW w:w="3047" w:type="dxa"/>
            <w:shd w:val="clear" w:color="auto" w:fill="auto"/>
            <w:vAlign w:val="center"/>
          </w:tcPr>
          <w:p w:rsidR="00090BB5" w:rsidRPr="00F7182E" w:rsidRDefault="00090BB5" w:rsidP="007961CF">
            <w:pPr>
              <w:spacing w:line="360" w:lineRule="auto"/>
              <w:rPr>
                <w:sz w:val="20"/>
                <w:szCs w:val="20"/>
              </w:rPr>
            </w:pPr>
            <w:r w:rsidRPr="00F7182E">
              <w:rPr>
                <w:sz w:val="20"/>
                <w:szCs w:val="20"/>
              </w:rPr>
              <w:t xml:space="preserve">_________ </w:t>
            </w:r>
            <w:proofErr w:type="spellStart"/>
            <w:r w:rsidRPr="00F7182E">
              <w:rPr>
                <w:sz w:val="20"/>
                <w:szCs w:val="20"/>
              </w:rPr>
              <w:t>тис.грн</w:t>
            </w:r>
            <w:proofErr w:type="spellEnd"/>
            <w:r w:rsidRPr="00F7182E">
              <w:rPr>
                <w:sz w:val="20"/>
                <w:szCs w:val="20"/>
              </w:rPr>
              <w:t>.</w:t>
            </w:r>
          </w:p>
        </w:tc>
      </w:tr>
      <w:tr w:rsidR="00090BB5" w:rsidRPr="00F7182E" w:rsidTr="007961CF">
        <w:trPr>
          <w:trHeight w:val="692"/>
        </w:trPr>
        <w:tc>
          <w:tcPr>
            <w:tcW w:w="618" w:type="dxa"/>
            <w:shd w:val="clear" w:color="auto" w:fill="auto"/>
            <w:vAlign w:val="center"/>
          </w:tcPr>
          <w:p w:rsidR="00090BB5" w:rsidRPr="00F7182E" w:rsidRDefault="00090BB5" w:rsidP="007961CF">
            <w:pPr>
              <w:spacing w:line="360" w:lineRule="auto"/>
              <w:rPr>
                <w:sz w:val="20"/>
                <w:szCs w:val="20"/>
              </w:rPr>
            </w:pPr>
            <w:r w:rsidRPr="00F7182E">
              <w:rPr>
                <w:sz w:val="20"/>
                <w:szCs w:val="20"/>
              </w:rPr>
              <w:t>8</w:t>
            </w:r>
          </w:p>
        </w:tc>
        <w:tc>
          <w:tcPr>
            <w:tcW w:w="5473" w:type="dxa"/>
            <w:shd w:val="clear" w:color="auto" w:fill="auto"/>
            <w:vAlign w:val="center"/>
          </w:tcPr>
          <w:p w:rsidR="00090BB5" w:rsidRPr="00F7182E" w:rsidRDefault="00090BB5" w:rsidP="007961CF">
            <w:pPr>
              <w:spacing w:line="360" w:lineRule="auto"/>
              <w:rPr>
                <w:sz w:val="20"/>
                <w:szCs w:val="20"/>
              </w:rPr>
            </w:pPr>
            <w:r w:rsidRPr="00F7182E">
              <w:rPr>
                <w:sz w:val="20"/>
                <w:szCs w:val="20"/>
              </w:rPr>
              <w:t>Основні джерела фінансування Програми</w:t>
            </w:r>
          </w:p>
        </w:tc>
        <w:tc>
          <w:tcPr>
            <w:tcW w:w="3047" w:type="dxa"/>
            <w:shd w:val="clear" w:color="auto" w:fill="auto"/>
            <w:vAlign w:val="center"/>
          </w:tcPr>
          <w:p w:rsidR="00090BB5" w:rsidRPr="00F7182E" w:rsidRDefault="00AD678D" w:rsidP="007864ED">
            <w:pPr>
              <w:rPr>
                <w:sz w:val="20"/>
                <w:szCs w:val="20"/>
              </w:rPr>
            </w:pPr>
            <w:r w:rsidRPr="00F7182E">
              <w:rPr>
                <w:sz w:val="20"/>
                <w:szCs w:val="20"/>
              </w:rPr>
              <w:t>Кошти державного, обласного, та місцев</w:t>
            </w:r>
            <w:r w:rsidR="007864ED" w:rsidRPr="00F7182E">
              <w:rPr>
                <w:sz w:val="20"/>
                <w:szCs w:val="20"/>
              </w:rPr>
              <w:t>ого</w:t>
            </w:r>
            <w:r w:rsidRPr="00F7182E">
              <w:rPr>
                <w:sz w:val="20"/>
                <w:szCs w:val="20"/>
              </w:rPr>
              <w:t xml:space="preserve"> бюджетів.</w:t>
            </w:r>
          </w:p>
        </w:tc>
      </w:tr>
    </w:tbl>
    <w:p w:rsidR="00090BB5" w:rsidRPr="00F7182E" w:rsidRDefault="00090BB5" w:rsidP="00090BB5">
      <w:pPr>
        <w:ind w:left="-28" w:right="-6" w:firstLine="28"/>
        <w:rPr>
          <w:b/>
          <w:sz w:val="28"/>
          <w:szCs w:val="26"/>
        </w:rPr>
      </w:pPr>
    </w:p>
    <w:p w:rsidR="00D97F0F" w:rsidRPr="00F7182E" w:rsidRDefault="009315EE" w:rsidP="00D97F0F">
      <w:pPr>
        <w:ind w:left="-28" w:right="-6" w:firstLine="28"/>
        <w:rPr>
          <w:b/>
        </w:rPr>
      </w:pPr>
      <w:r>
        <w:rPr>
          <w:b/>
        </w:rPr>
        <w:t>Секретар сільської ради</w:t>
      </w:r>
      <w:r>
        <w:rPr>
          <w:b/>
        </w:rPr>
        <w:tab/>
      </w:r>
      <w:r>
        <w:rPr>
          <w:b/>
        </w:rPr>
        <w:tab/>
      </w:r>
      <w:r>
        <w:rPr>
          <w:b/>
        </w:rPr>
        <w:tab/>
      </w:r>
      <w:r>
        <w:rPr>
          <w:b/>
        </w:rPr>
        <w:tab/>
      </w:r>
      <w:r>
        <w:rPr>
          <w:b/>
        </w:rPr>
        <w:tab/>
      </w:r>
      <w:r>
        <w:rPr>
          <w:b/>
        </w:rPr>
        <w:tab/>
        <w:t xml:space="preserve">Людмила </w:t>
      </w:r>
      <w:proofErr w:type="spellStart"/>
      <w:r>
        <w:rPr>
          <w:b/>
        </w:rPr>
        <w:t>Кущенко</w:t>
      </w:r>
      <w:proofErr w:type="spellEnd"/>
    </w:p>
    <w:p w:rsidR="00811359" w:rsidRPr="00F7182E" w:rsidRDefault="00D97F0F" w:rsidP="00D97F0F">
      <w:pPr>
        <w:spacing w:line="276" w:lineRule="auto"/>
        <w:ind w:left="5812"/>
        <w:jc w:val="center"/>
        <w:rPr>
          <w:b/>
        </w:rPr>
      </w:pPr>
      <w:r w:rsidRPr="00F7182E">
        <w:rPr>
          <w:b/>
        </w:rPr>
        <w:br w:type="page"/>
      </w:r>
      <w:r w:rsidR="00811359" w:rsidRPr="00F7182E">
        <w:rPr>
          <w:b/>
        </w:rPr>
        <w:lastRenderedPageBreak/>
        <w:t xml:space="preserve">Додаток </w:t>
      </w:r>
      <w:r w:rsidRPr="00F7182E">
        <w:rPr>
          <w:b/>
        </w:rPr>
        <w:t>2</w:t>
      </w:r>
    </w:p>
    <w:p w:rsidR="00811359" w:rsidRPr="00F7182E" w:rsidRDefault="00811359" w:rsidP="00D97F0F">
      <w:pPr>
        <w:ind w:left="5760"/>
        <w:jc w:val="center"/>
      </w:pPr>
      <w:r w:rsidRPr="00F7182E">
        <w:t xml:space="preserve">до Програми  підвищення енергоефективності </w:t>
      </w:r>
    </w:p>
    <w:p w:rsidR="00811359" w:rsidRPr="00F7182E" w:rsidRDefault="00811359" w:rsidP="00D97F0F">
      <w:pPr>
        <w:ind w:left="5760"/>
        <w:jc w:val="center"/>
      </w:pPr>
      <w:r w:rsidRPr="00F7182E">
        <w:t xml:space="preserve">та зменшення споживання  енергоресурсів у </w:t>
      </w:r>
      <w:r w:rsidR="007864ED" w:rsidRPr="00F7182E">
        <w:t xml:space="preserve">Пристоличній ОТГ </w:t>
      </w:r>
      <w:r w:rsidR="00845157" w:rsidRPr="00F7182E">
        <w:t>Бориспільсько</w:t>
      </w:r>
      <w:r w:rsidR="007864ED" w:rsidRPr="00F7182E">
        <w:t>го</w:t>
      </w:r>
      <w:r w:rsidR="00845157" w:rsidRPr="00F7182E">
        <w:t xml:space="preserve"> район</w:t>
      </w:r>
      <w:r w:rsidR="007864ED" w:rsidRPr="00F7182E">
        <w:t>у</w:t>
      </w:r>
      <w:r w:rsidR="00845157" w:rsidRPr="00F7182E">
        <w:t xml:space="preserve"> Київської </w:t>
      </w:r>
      <w:r w:rsidRPr="00F7182E">
        <w:t>області на 20</w:t>
      </w:r>
      <w:r w:rsidR="007864ED" w:rsidRPr="00F7182E">
        <w:t>2</w:t>
      </w:r>
      <w:r w:rsidR="00AC39D0" w:rsidRPr="00F7182E">
        <w:t>1</w:t>
      </w:r>
      <w:r w:rsidRPr="00F7182E">
        <w:t>-202</w:t>
      </w:r>
      <w:r w:rsidR="009003C6" w:rsidRPr="00F7182E">
        <w:t>5</w:t>
      </w:r>
      <w:r w:rsidRPr="00F7182E">
        <w:t xml:space="preserve"> роки</w:t>
      </w:r>
    </w:p>
    <w:p w:rsidR="00811359" w:rsidRPr="00F7182E" w:rsidRDefault="00811359" w:rsidP="00811359">
      <w:pPr>
        <w:jc w:val="center"/>
        <w:rPr>
          <w:b/>
        </w:rPr>
      </w:pPr>
    </w:p>
    <w:p w:rsidR="00811359" w:rsidRPr="00F7182E" w:rsidRDefault="00811359" w:rsidP="00811359">
      <w:pPr>
        <w:jc w:val="center"/>
      </w:pPr>
      <w:r w:rsidRPr="00F7182E">
        <w:rPr>
          <w:b/>
        </w:rPr>
        <w:t>Ресурсне забезпечення регіональної Програми</w:t>
      </w:r>
      <w:r w:rsidRPr="00F7182E">
        <w:t xml:space="preserve"> </w:t>
      </w:r>
    </w:p>
    <w:p w:rsidR="00811359" w:rsidRPr="00F7182E" w:rsidRDefault="00014424" w:rsidP="00811359">
      <w:pPr>
        <w:jc w:val="center"/>
        <w:rPr>
          <w:b/>
        </w:rPr>
      </w:pPr>
      <w:r w:rsidRPr="00F7182E">
        <w:rPr>
          <w:b/>
        </w:rPr>
        <w:t>(за джерелами фінансування)</w:t>
      </w:r>
    </w:p>
    <w:p w:rsidR="00811359" w:rsidRPr="00F7182E" w:rsidRDefault="00811359" w:rsidP="00811359">
      <w:pPr>
        <w:jc w:val="center"/>
        <w:rPr>
          <w:b/>
        </w:rPr>
      </w:pPr>
      <w:r w:rsidRPr="00F7182E">
        <w:rPr>
          <w:b/>
        </w:rPr>
        <w:t xml:space="preserve">«Програма  підвищення енергоефективності та зменшення споживання  енергоресурсів у </w:t>
      </w:r>
      <w:r w:rsidR="007864ED" w:rsidRPr="00F7182E">
        <w:rPr>
          <w:b/>
        </w:rPr>
        <w:t xml:space="preserve">Пристоличній ОТГ </w:t>
      </w:r>
      <w:r w:rsidR="00845157" w:rsidRPr="00F7182E">
        <w:rPr>
          <w:b/>
        </w:rPr>
        <w:t>Бориспільсько</w:t>
      </w:r>
      <w:r w:rsidR="007864ED" w:rsidRPr="00F7182E">
        <w:rPr>
          <w:b/>
        </w:rPr>
        <w:t>го</w:t>
      </w:r>
      <w:r w:rsidR="00845157" w:rsidRPr="00F7182E">
        <w:rPr>
          <w:b/>
        </w:rPr>
        <w:t xml:space="preserve"> район</w:t>
      </w:r>
      <w:r w:rsidR="007864ED" w:rsidRPr="00F7182E">
        <w:rPr>
          <w:b/>
        </w:rPr>
        <w:t>у</w:t>
      </w:r>
      <w:r w:rsidR="00845157" w:rsidRPr="00F7182E">
        <w:rPr>
          <w:b/>
        </w:rPr>
        <w:t xml:space="preserve"> Київської</w:t>
      </w:r>
      <w:r w:rsidR="00845157" w:rsidRPr="00F7182E">
        <w:t xml:space="preserve"> </w:t>
      </w:r>
      <w:r w:rsidRPr="00F7182E">
        <w:rPr>
          <w:b/>
        </w:rPr>
        <w:t>області на 20</w:t>
      </w:r>
      <w:r w:rsidR="007864ED" w:rsidRPr="00F7182E">
        <w:rPr>
          <w:b/>
        </w:rPr>
        <w:t>2</w:t>
      </w:r>
      <w:r w:rsidR="00AC39D0" w:rsidRPr="00F7182E">
        <w:rPr>
          <w:b/>
        </w:rPr>
        <w:t>1</w:t>
      </w:r>
      <w:r w:rsidRPr="00F7182E">
        <w:rPr>
          <w:b/>
        </w:rPr>
        <w:t>-202</w:t>
      </w:r>
      <w:r w:rsidR="009003C6" w:rsidRPr="00F7182E">
        <w:rPr>
          <w:b/>
        </w:rPr>
        <w:t>5</w:t>
      </w:r>
      <w:r w:rsidRPr="00F7182E">
        <w:rPr>
          <w:b/>
        </w:rPr>
        <w:t xml:space="preserve"> роки»</w:t>
      </w:r>
    </w:p>
    <w:p w:rsidR="00AD678D" w:rsidRPr="00F7182E" w:rsidRDefault="00AD678D" w:rsidP="00AD678D">
      <w:pPr>
        <w:jc w:val="right"/>
        <w:rPr>
          <w:b/>
        </w:rPr>
      </w:pPr>
      <w:proofErr w:type="spellStart"/>
      <w:r w:rsidRPr="00F7182E">
        <w:rPr>
          <w:b/>
        </w:rPr>
        <w:t>тис.грн</w:t>
      </w:r>
      <w:proofErr w:type="spellEnd"/>
      <w:r w:rsidRPr="00F7182E">
        <w:rPr>
          <w:b/>
        </w:rPr>
        <w:t>.</w:t>
      </w:r>
    </w:p>
    <w:tbl>
      <w:tblPr>
        <w:tblpPr w:leftFromText="180" w:rightFromText="180" w:vertAnchor="text" w:tblpY="1"/>
        <w:tblOverlap w:val="never"/>
        <w:tblW w:w="9889"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1516"/>
        <w:gridCol w:w="2845"/>
        <w:gridCol w:w="850"/>
        <w:gridCol w:w="851"/>
        <w:gridCol w:w="850"/>
        <w:gridCol w:w="851"/>
        <w:gridCol w:w="850"/>
        <w:gridCol w:w="1276"/>
      </w:tblGrid>
      <w:tr w:rsidR="00AD678D" w:rsidRPr="00F7182E" w:rsidTr="00AD678D">
        <w:trPr>
          <w:trHeight w:val="1307"/>
        </w:trPr>
        <w:tc>
          <w:tcPr>
            <w:tcW w:w="1516" w:type="dxa"/>
            <w:tcBorders>
              <w:right w:val="single" w:sz="4" w:space="0" w:color="auto"/>
            </w:tcBorders>
            <w:shd w:val="clear" w:color="auto" w:fill="auto"/>
          </w:tcPr>
          <w:p w:rsidR="00AD678D" w:rsidRPr="00F7182E" w:rsidRDefault="00AD678D" w:rsidP="007060F7">
            <w:pPr>
              <w:pStyle w:val="HTML"/>
              <w:jc w:val="center"/>
              <w:rPr>
                <w:rFonts w:ascii="Times New Roman" w:hAnsi="Times New Roman"/>
                <w:b/>
                <w:lang w:eastAsia="uk-UA"/>
              </w:rPr>
            </w:pPr>
            <w:r w:rsidRPr="00F7182E">
              <w:rPr>
                <w:rFonts w:ascii="Times New Roman" w:hAnsi="Times New Roman"/>
                <w:b/>
                <w:lang w:eastAsia="uk-UA"/>
              </w:rPr>
              <w:t>Обсяг коштів, які пропонується залучити на виконання Програми</w:t>
            </w:r>
          </w:p>
        </w:tc>
        <w:tc>
          <w:tcPr>
            <w:tcW w:w="2845" w:type="dxa"/>
            <w:tcBorders>
              <w:left w:val="single" w:sz="4" w:space="0" w:color="auto"/>
            </w:tcBorders>
            <w:shd w:val="clear" w:color="auto" w:fill="auto"/>
          </w:tcPr>
          <w:p w:rsidR="00AD678D" w:rsidRPr="00F7182E" w:rsidRDefault="00AD678D" w:rsidP="007060F7">
            <w:pPr>
              <w:pStyle w:val="HTML"/>
              <w:ind w:left="-108"/>
              <w:jc w:val="center"/>
              <w:rPr>
                <w:rFonts w:ascii="Times New Roman" w:hAnsi="Times New Roman"/>
                <w:b/>
                <w:lang w:eastAsia="uk-UA"/>
              </w:rPr>
            </w:pPr>
            <w:r w:rsidRPr="00F7182E">
              <w:rPr>
                <w:rFonts w:ascii="Times New Roman" w:hAnsi="Times New Roman"/>
                <w:b/>
                <w:lang w:eastAsia="uk-UA"/>
              </w:rPr>
              <w:t>Заходи, на які спрямовуються кошти</w:t>
            </w:r>
          </w:p>
        </w:tc>
        <w:tc>
          <w:tcPr>
            <w:tcW w:w="850" w:type="dxa"/>
            <w:shd w:val="clear" w:color="auto" w:fill="auto"/>
          </w:tcPr>
          <w:p w:rsidR="00AD678D" w:rsidRPr="00F7182E" w:rsidRDefault="00AD678D" w:rsidP="007060F7">
            <w:pPr>
              <w:pStyle w:val="HTML"/>
              <w:jc w:val="center"/>
              <w:rPr>
                <w:rFonts w:ascii="Times New Roman" w:hAnsi="Times New Roman"/>
                <w:b/>
                <w:lang w:eastAsia="uk-UA"/>
              </w:rPr>
            </w:pPr>
          </w:p>
          <w:p w:rsidR="00AD678D" w:rsidRPr="00F7182E" w:rsidRDefault="00AD678D" w:rsidP="007864ED">
            <w:pPr>
              <w:pStyle w:val="HTML"/>
              <w:jc w:val="center"/>
              <w:rPr>
                <w:rFonts w:ascii="Times New Roman" w:hAnsi="Times New Roman"/>
                <w:b/>
                <w:lang w:eastAsia="uk-UA"/>
              </w:rPr>
            </w:pPr>
            <w:r w:rsidRPr="00F7182E">
              <w:rPr>
                <w:rFonts w:ascii="Times New Roman" w:hAnsi="Times New Roman"/>
                <w:b/>
                <w:lang w:eastAsia="uk-UA"/>
              </w:rPr>
              <w:t>20</w:t>
            </w:r>
            <w:r w:rsidR="007864ED" w:rsidRPr="00F7182E">
              <w:rPr>
                <w:rFonts w:ascii="Times New Roman" w:hAnsi="Times New Roman"/>
                <w:b/>
                <w:lang w:eastAsia="uk-UA"/>
              </w:rPr>
              <w:t>21</w:t>
            </w:r>
            <w:r w:rsidRPr="00F7182E">
              <w:rPr>
                <w:rFonts w:ascii="Times New Roman" w:hAnsi="Times New Roman"/>
                <w:b/>
                <w:lang w:eastAsia="uk-UA"/>
              </w:rPr>
              <w:t xml:space="preserve"> рік</w:t>
            </w:r>
          </w:p>
        </w:tc>
        <w:tc>
          <w:tcPr>
            <w:tcW w:w="851" w:type="dxa"/>
            <w:shd w:val="clear" w:color="auto" w:fill="auto"/>
          </w:tcPr>
          <w:p w:rsidR="00AD678D" w:rsidRPr="00F7182E" w:rsidRDefault="00AD678D" w:rsidP="007060F7">
            <w:pPr>
              <w:pStyle w:val="HTML"/>
              <w:jc w:val="center"/>
              <w:rPr>
                <w:rFonts w:ascii="Times New Roman" w:hAnsi="Times New Roman"/>
                <w:b/>
                <w:lang w:eastAsia="uk-UA"/>
              </w:rPr>
            </w:pPr>
          </w:p>
          <w:p w:rsidR="00AD678D" w:rsidRPr="00F7182E" w:rsidRDefault="00AD678D" w:rsidP="007864ED">
            <w:pPr>
              <w:pStyle w:val="HTML"/>
              <w:jc w:val="center"/>
              <w:rPr>
                <w:rFonts w:ascii="Times New Roman" w:hAnsi="Times New Roman"/>
                <w:b/>
                <w:lang w:eastAsia="uk-UA"/>
              </w:rPr>
            </w:pPr>
            <w:r w:rsidRPr="00F7182E">
              <w:rPr>
                <w:rFonts w:ascii="Times New Roman" w:hAnsi="Times New Roman"/>
                <w:b/>
                <w:lang w:eastAsia="uk-UA"/>
              </w:rPr>
              <w:t>20</w:t>
            </w:r>
            <w:r w:rsidR="007864ED" w:rsidRPr="00F7182E">
              <w:rPr>
                <w:rFonts w:ascii="Times New Roman" w:hAnsi="Times New Roman"/>
                <w:b/>
                <w:lang w:eastAsia="uk-UA"/>
              </w:rPr>
              <w:t>22</w:t>
            </w:r>
            <w:r w:rsidRPr="00F7182E">
              <w:rPr>
                <w:rFonts w:ascii="Times New Roman" w:hAnsi="Times New Roman"/>
                <w:b/>
                <w:lang w:eastAsia="uk-UA"/>
              </w:rPr>
              <w:t xml:space="preserve"> рік</w:t>
            </w:r>
          </w:p>
        </w:tc>
        <w:tc>
          <w:tcPr>
            <w:tcW w:w="850" w:type="dxa"/>
            <w:tcBorders>
              <w:bottom w:val="single" w:sz="4" w:space="0" w:color="auto"/>
            </w:tcBorders>
            <w:shd w:val="clear" w:color="auto" w:fill="auto"/>
          </w:tcPr>
          <w:p w:rsidR="00AD678D" w:rsidRPr="00F7182E" w:rsidRDefault="00AD678D" w:rsidP="007060F7">
            <w:pPr>
              <w:pStyle w:val="HTML"/>
              <w:jc w:val="center"/>
              <w:rPr>
                <w:rFonts w:ascii="Times New Roman" w:hAnsi="Times New Roman"/>
                <w:b/>
                <w:lang w:eastAsia="uk-UA"/>
              </w:rPr>
            </w:pPr>
          </w:p>
          <w:p w:rsidR="00AD678D" w:rsidRPr="00F7182E" w:rsidRDefault="00AD678D" w:rsidP="007864ED">
            <w:pPr>
              <w:pStyle w:val="HTML"/>
              <w:jc w:val="center"/>
              <w:rPr>
                <w:rFonts w:ascii="Times New Roman" w:hAnsi="Times New Roman"/>
                <w:b/>
                <w:lang w:eastAsia="uk-UA"/>
              </w:rPr>
            </w:pPr>
            <w:r w:rsidRPr="00F7182E">
              <w:rPr>
                <w:rFonts w:ascii="Times New Roman" w:hAnsi="Times New Roman"/>
                <w:b/>
                <w:lang w:eastAsia="uk-UA"/>
              </w:rPr>
              <w:t>202</w:t>
            </w:r>
            <w:r w:rsidR="007864ED" w:rsidRPr="00F7182E">
              <w:rPr>
                <w:rFonts w:ascii="Times New Roman" w:hAnsi="Times New Roman"/>
                <w:b/>
                <w:lang w:eastAsia="uk-UA"/>
              </w:rPr>
              <w:t>3</w:t>
            </w:r>
            <w:r w:rsidRPr="00F7182E">
              <w:rPr>
                <w:rFonts w:ascii="Times New Roman" w:hAnsi="Times New Roman"/>
                <w:b/>
                <w:lang w:eastAsia="uk-UA"/>
              </w:rPr>
              <w:t xml:space="preserve"> рік</w:t>
            </w:r>
          </w:p>
        </w:tc>
        <w:tc>
          <w:tcPr>
            <w:tcW w:w="851" w:type="dxa"/>
            <w:tcBorders>
              <w:bottom w:val="single" w:sz="4" w:space="0" w:color="auto"/>
            </w:tcBorders>
            <w:shd w:val="clear" w:color="auto" w:fill="auto"/>
          </w:tcPr>
          <w:p w:rsidR="00AD678D" w:rsidRPr="00F7182E" w:rsidRDefault="00AD678D" w:rsidP="007060F7">
            <w:pPr>
              <w:pStyle w:val="HTML"/>
              <w:jc w:val="center"/>
              <w:rPr>
                <w:rFonts w:ascii="Times New Roman" w:hAnsi="Times New Roman"/>
                <w:b/>
                <w:lang w:eastAsia="uk-UA"/>
              </w:rPr>
            </w:pPr>
          </w:p>
          <w:p w:rsidR="00AD678D" w:rsidRPr="00F7182E" w:rsidRDefault="00AD678D" w:rsidP="007060F7">
            <w:pPr>
              <w:pStyle w:val="HTML"/>
              <w:jc w:val="center"/>
              <w:rPr>
                <w:rFonts w:ascii="Times New Roman" w:hAnsi="Times New Roman"/>
                <w:b/>
                <w:lang w:eastAsia="uk-UA"/>
              </w:rPr>
            </w:pPr>
            <w:r w:rsidRPr="00F7182E">
              <w:rPr>
                <w:rFonts w:ascii="Times New Roman" w:hAnsi="Times New Roman"/>
                <w:b/>
                <w:lang w:eastAsia="uk-UA"/>
              </w:rPr>
              <w:t>202</w:t>
            </w:r>
            <w:r w:rsidR="007864ED" w:rsidRPr="00F7182E">
              <w:rPr>
                <w:rFonts w:ascii="Times New Roman" w:hAnsi="Times New Roman"/>
                <w:b/>
                <w:lang w:eastAsia="uk-UA"/>
              </w:rPr>
              <w:t>4</w:t>
            </w:r>
          </w:p>
          <w:p w:rsidR="00AD678D" w:rsidRPr="00F7182E" w:rsidRDefault="00AD678D" w:rsidP="007060F7">
            <w:pPr>
              <w:pStyle w:val="HTML"/>
              <w:jc w:val="center"/>
              <w:rPr>
                <w:rFonts w:ascii="Times New Roman" w:hAnsi="Times New Roman"/>
                <w:b/>
                <w:lang w:eastAsia="uk-UA"/>
              </w:rPr>
            </w:pPr>
            <w:r w:rsidRPr="00F7182E">
              <w:rPr>
                <w:rFonts w:ascii="Times New Roman" w:hAnsi="Times New Roman"/>
                <w:b/>
                <w:lang w:eastAsia="uk-UA"/>
              </w:rPr>
              <w:t>рік</w:t>
            </w:r>
          </w:p>
        </w:tc>
        <w:tc>
          <w:tcPr>
            <w:tcW w:w="850" w:type="dxa"/>
            <w:tcBorders>
              <w:right w:val="single" w:sz="4" w:space="0" w:color="auto"/>
            </w:tcBorders>
            <w:shd w:val="clear" w:color="auto" w:fill="auto"/>
          </w:tcPr>
          <w:p w:rsidR="00AD678D" w:rsidRPr="00F7182E" w:rsidRDefault="00AD678D" w:rsidP="007060F7">
            <w:pPr>
              <w:pStyle w:val="HTML"/>
              <w:jc w:val="center"/>
              <w:rPr>
                <w:rFonts w:ascii="Times New Roman" w:hAnsi="Times New Roman"/>
                <w:b/>
                <w:lang w:eastAsia="uk-UA"/>
              </w:rPr>
            </w:pPr>
          </w:p>
          <w:p w:rsidR="00AD678D" w:rsidRPr="00F7182E" w:rsidRDefault="00AD678D" w:rsidP="007060F7">
            <w:pPr>
              <w:pStyle w:val="HTML"/>
              <w:jc w:val="center"/>
              <w:rPr>
                <w:rFonts w:ascii="Times New Roman" w:hAnsi="Times New Roman"/>
                <w:b/>
                <w:lang w:eastAsia="uk-UA"/>
              </w:rPr>
            </w:pPr>
            <w:r w:rsidRPr="00F7182E">
              <w:rPr>
                <w:rFonts w:ascii="Times New Roman" w:hAnsi="Times New Roman"/>
                <w:b/>
                <w:lang w:eastAsia="uk-UA"/>
              </w:rPr>
              <w:t>202</w:t>
            </w:r>
            <w:r w:rsidR="007864ED" w:rsidRPr="00F7182E">
              <w:rPr>
                <w:rFonts w:ascii="Times New Roman" w:hAnsi="Times New Roman"/>
                <w:b/>
                <w:lang w:eastAsia="uk-UA"/>
              </w:rPr>
              <w:t>5</w:t>
            </w:r>
          </w:p>
          <w:p w:rsidR="00AD678D" w:rsidRPr="00F7182E" w:rsidRDefault="00AD678D" w:rsidP="007060F7">
            <w:pPr>
              <w:pStyle w:val="HTML"/>
              <w:jc w:val="center"/>
              <w:rPr>
                <w:rFonts w:ascii="Times New Roman" w:hAnsi="Times New Roman"/>
                <w:b/>
                <w:lang w:eastAsia="uk-UA"/>
              </w:rPr>
            </w:pPr>
            <w:r w:rsidRPr="00F7182E">
              <w:rPr>
                <w:rFonts w:ascii="Times New Roman" w:hAnsi="Times New Roman"/>
                <w:b/>
                <w:lang w:eastAsia="uk-UA"/>
              </w:rPr>
              <w:t>рік</w:t>
            </w:r>
          </w:p>
          <w:p w:rsidR="00AD678D" w:rsidRPr="00F7182E" w:rsidRDefault="00AD678D" w:rsidP="007060F7">
            <w:pPr>
              <w:pStyle w:val="HTML"/>
              <w:jc w:val="center"/>
              <w:rPr>
                <w:rFonts w:ascii="Times New Roman" w:hAnsi="Times New Roman"/>
                <w:b/>
                <w:lang w:eastAsia="uk-UA"/>
              </w:rPr>
            </w:pPr>
          </w:p>
        </w:tc>
        <w:tc>
          <w:tcPr>
            <w:tcW w:w="1276" w:type="dxa"/>
            <w:tcBorders>
              <w:left w:val="single" w:sz="4" w:space="0" w:color="auto"/>
            </w:tcBorders>
            <w:shd w:val="clear" w:color="auto" w:fill="auto"/>
          </w:tcPr>
          <w:p w:rsidR="00AD678D" w:rsidRPr="00F7182E" w:rsidRDefault="00AD678D" w:rsidP="007060F7">
            <w:pPr>
              <w:rPr>
                <w:b/>
                <w:sz w:val="20"/>
                <w:szCs w:val="20"/>
                <w:lang w:eastAsia="uk-UA"/>
              </w:rPr>
            </w:pPr>
          </w:p>
          <w:p w:rsidR="00AD678D" w:rsidRPr="00F7182E" w:rsidRDefault="00AD678D" w:rsidP="007060F7">
            <w:pPr>
              <w:pStyle w:val="HTML"/>
              <w:jc w:val="center"/>
              <w:rPr>
                <w:rFonts w:ascii="Times New Roman" w:hAnsi="Times New Roman"/>
                <w:b/>
                <w:lang w:eastAsia="uk-UA"/>
              </w:rPr>
            </w:pPr>
            <w:r w:rsidRPr="00F7182E">
              <w:rPr>
                <w:rFonts w:ascii="Times New Roman" w:hAnsi="Times New Roman"/>
                <w:b/>
                <w:lang w:eastAsia="uk-UA"/>
              </w:rPr>
              <w:t xml:space="preserve">Всього витрат на </w:t>
            </w:r>
          </w:p>
          <w:p w:rsidR="00AD678D" w:rsidRPr="00F7182E" w:rsidRDefault="00AD678D" w:rsidP="007060F7">
            <w:pPr>
              <w:pStyle w:val="HTML"/>
              <w:jc w:val="center"/>
              <w:rPr>
                <w:rFonts w:ascii="Times New Roman" w:hAnsi="Times New Roman"/>
                <w:b/>
                <w:lang w:eastAsia="uk-UA"/>
              </w:rPr>
            </w:pPr>
            <w:r w:rsidRPr="00F7182E">
              <w:rPr>
                <w:rFonts w:ascii="Times New Roman" w:hAnsi="Times New Roman"/>
                <w:b/>
                <w:lang w:eastAsia="uk-UA"/>
              </w:rPr>
              <w:t>виконання Програми</w:t>
            </w:r>
          </w:p>
        </w:tc>
      </w:tr>
      <w:tr w:rsidR="00AD678D" w:rsidRPr="00F7182E" w:rsidTr="00AD678D">
        <w:trPr>
          <w:trHeight w:val="681"/>
        </w:trPr>
        <w:tc>
          <w:tcPr>
            <w:tcW w:w="1516" w:type="dxa"/>
            <w:tcBorders>
              <w:right w:val="single" w:sz="4" w:space="0" w:color="auto"/>
            </w:tcBorders>
            <w:shd w:val="clear" w:color="auto" w:fill="auto"/>
          </w:tcPr>
          <w:p w:rsidR="00AD678D" w:rsidRPr="00F7182E" w:rsidRDefault="00AD678D" w:rsidP="007060F7">
            <w:pPr>
              <w:pStyle w:val="HTML"/>
              <w:jc w:val="center"/>
              <w:rPr>
                <w:rFonts w:ascii="Times New Roman" w:hAnsi="Times New Roman"/>
                <w:sz w:val="22"/>
                <w:szCs w:val="22"/>
                <w:lang w:eastAsia="uk-UA"/>
              </w:rPr>
            </w:pPr>
            <w:r w:rsidRPr="00F7182E">
              <w:rPr>
                <w:rFonts w:ascii="Times New Roman" w:hAnsi="Times New Roman"/>
                <w:sz w:val="22"/>
                <w:szCs w:val="22"/>
                <w:lang w:eastAsia="uk-UA"/>
              </w:rPr>
              <w:t>Обсяг ресурсів всього, в тому числі:</w:t>
            </w:r>
          </w:p>
        </w:tc>
        <w:tc>
          <w:tcPr>
            <w:tcW w:w="2845" w:type="dxa"/>
            <w:tcBorders>
              <w:left w:val="single" w:sz="4" w:space="0" w:color="auto"/>
            </w:tcBorders>
            <w:shd w:val="clear" w:color="auto" w:fill="auto"/>
          </w:tcPr>
          <w:p w:rsidR="00AD678D" w:rsidRPr="00F7182E" w:rsidRDefault="00AD678D" w:rsidP="007060F7">
            <w:pPr>
              <w:pStyle w:val="HTML"/>
              <w:jc w:val="center"/>
              <w:rPr>
                <w:rFonts w:ascii="Times New Roman" w:hAnsi="Times New Roman"/>
                <w:sz w:val="22"/>
                <w:szCs w:val="22"/>
                <w:lang w:eastAsia="uk-UA"/>
              </w:rPr>
            </w:pPr>
          </w:p>
        </w:tc>
        <w:tc>
          <w:tcPr>
            <w:tcW w:w="850" w:type="dxa"/>
            <w:shd w:val="clear" w:color="auto" w:fill="auto"/>
            <w:vAlign w:val="center"/>
          </w:tcPr>
          <w:p w:rsidR="00AD678D" w:rsidRPr="00F7182E" w:rsidRDefault="00AD678D" w:rsidP="007060F7">
            <w:pPr>
              <w:jc w:val="center"/>
            </w:pPr>
          </w:p>
        </w:tc>
        <w:tc>
          <w:tcPr>
            <w:tcW w:w="851" w:type="dxa"/>
            <w:shd w:val="clear" w:color="auto" w:fill="auto"/>
            <w:vAlign w:val="center"/>
          </w:tcPr>
          <w:p w:rsidR="00AD678D" w:rsidRPr="00F7182E" w:rsidRDefault="00AD678D" w:rsidP="007060F7">
            <w:pPr>
              <w:jc w:val="center"/>
            </w:pPr>
          </w:p>
        </w:tc>
        <w:tc>
          <w:tcPr>
            <w:tcW w:w="850" w:type="dxa"/>
            <w:shd w:val="clear" w:color="auto" w:fill="auto"/>
            <w:vAlign w:val="center"/>
          </w:tcPr>
          <w:p w:rsidR="00AD678D" w:rsidRPr="00F7182E" w:rsidRDefault="00AD678D" w:rsidP="007060F7">
            <w:pPr>
              <w:jc w:val="center"/>
            </w:pPr>
          </w:p>
        </w:tc>
        <w:tc>
          <w:tcPr>
            <w:tcW w:w="851" w:type="dxa"/>
            <w:shd w:val="clear" w:color="auto" w:fill="auto"/>
            <w:vAlign w:val="center"/>
          </w:tcPr>
          <w:p w:rsidR="00AD678D" w:rsidRPr="00F7182E" w:rsidRDefault="00AD678D" w:rsidP="007060F7">
            <w:pPr>
              <w:jc w:val="center"/>
            </w:pPr>
          </w:p>
        </w:tc>
        <w:tc>
          <w:tcPr>
            <w:tcW w:w="850" w:type="dxa"/>
            <w:tcBorders>
              <w:right w:val="single" w:sz="4" w:space="0" w:color="auto"/>
            </w:tcBorders>
            <w:shd w:val="clear" w:color="auto" w:fill="auto"/>
            <w:vAlign w:val="center"/>
          </w:tcPr>
          <w:p w:rsidR="00AD678D" w:rsidRPr="00F7182E" w:rsidRDefault="00AD678D" w:rsidP="007060F7">
            <w:pPr>
              <w:jc w:val="center"/>
            </w:pPr>
          </w:p>
        </w:tc>
        <w:tc>
          <w:tcPr>
            <w:tcW w:w="1276" w:type="dxa"/>
            <w:tcBorders>
              <w:left w:val="single" w:sz="4" w:space="0" w:color="auto"/>
            </w:tcBorders>
            <w:shd w:val="clear" w:color="auto" w:fill="auto"/>
            <w:vAlign w:val="center"/>
          </w:tcPr>
          <w:p w:rsidR="00AD678D" w:rsidRPr="00F7182E" w:rsidRDefault="00AD678D" w:rsidP="007060F7">
            <w:pPr>
              <w:jc w:val="center"/>
            </w:pPr>
          </w:p>
        </w:tc>
      </w:tr>
      <w:tr w:rsidR="00AD678D" w:rsidRPr="00F7182E" w:rsidTr="00AD678D">
        <w:trPr>
          <w:trHeight w:val="442"/>
        </w:trPr>
        <w:tc>
          <w:tcPr>
            <w:tcW w:w="1516" w:type="dxa"/>
            <w:tcBorders>
              <w:right w:val="single" w:sz="4" w:space="0" w:color="auto"/>
            </w:tcBorders>
            <w:shd w:val="clear" w:color="auto" w:fill="auto"/>
          </w:tcPr>
          <w:p w:rsidR="00AD678D" w:rsidRPr="00F7182E" w:rsidRDefault="007864ED" w:rsidP="007060F7">
            <w:pPr>
              <w:pStyle w:val="HTML"/>
              <w:jc w:val="center"/>
              <w:rPr>
                <w:rFonts w:ascii="Times New Roman" w:hAnsi="Times New Roman"/>
                <w:sz w:val="22"/>
                <w:szCs w:val="22"/>
                <w:lang w:eastAsia="uk-UA"/>
              </w:rPr>
            </w:pPr>
            <w:r w:rsidRPr="00F7182E">
              <w:rPr>
                <w:rFonts w:ascii="Times New Roman" w:hAnsi="Times New Roman"/>
                <w:sz w:val="22"/>
                <w:szCs w:val="22"/>
                <w:lang w:eastAsia="uk-UA"/>
              </w:rPr>
              <w:t>Б</w:t>
            </w:r>
            <w:r w:rsidR="00AD678D" w:rsidRPr="00F7182E">
              <w:rPr>
                <w:rFonts w:ascii="Times New Roman" w:hAnsi="Times New Roman"/>
                <w:sz w:val="22"/>
                <w:szCs w:val="22"/>
                <w:lang w:eastAsia="uk-UA"/>
              </w:rPr>
              <w:t>юджет</w:t>
            </w:r>
            <w:r w:rsidRPr="00F7182E">
              <w:rPr>
                <w:rFonts w:ascii="Times New Roman" w:hAnsi="Times New Roman"/>
                <w:sz w:val="22"/>
                <w:szCs w:val="22"/>
                <w:lang w:eastAsia="uk-UA"/>
              </w:rPr>
              <w:t xml:space="preserve"> ОТГ</w:t>
            </w:r>
          </w:p>
        </w:tc>
        <w:tc>
          <w:tcPr>
            <w:tcW w:w="2845" w:type="dxa"/>
            <w:tcBorders>
              <w:left w:val="single" w:sz="4" w:space="0" w:color="auto"/>
            </w:tcBorders>
            <w:shd w:val="clear" w:color="auto" w:fill="auto"/>
          </w:tcPr>
          <w:p w:rsidR="00AD678D" w:rsidRPr="00F7182E" w:rsidRDefault="00AD678D" w:rsidP="007864ED">
            <w:pPr>
              <w:pStyle w:val="HTML"/>
              <w:jc w:val="center"/>
              <w:rPr>
                <w:rFonts w:ascii="Times New Roman" w:hAnsi="Times New Roman"/>
                <w:sz w:val="22"/>
                <w:szCs w:val="22"/>
                <w:lang w:eastAsia="uk-UA"/>
              </w:rPr>
            </w:pPr>
            <w:r w:rsidRPr="00F7182E">
              <w:rPr>
                <w:rFonts w:ascii="Times New Roman" w:hAnsi="Times New Roman"/>
                <w:sz w:val="22"/>
                <w:szCs w:val="22"/>
                <w:lang w:eastAsia="uk-UA"/>
              </w:rPr>
              <w:t xml:space="preserve">Виконання енергетичних обстежень в бюджетних  та комунальних закладах </w:t>
            </w:r>
            <w:r w:rsidR="007864ED" w:rsidRPr="00F7182E">
              <w:rPr>
                <w:rFonts w:ascii="Times New Roman" w:hAnsi="Times New Roman"/>
                <w:sz w:val="22"/>
                <w:szCs w:val="22"/>
                <w:lang w:eastAsia="uk-UA"/>
              </w:rPr>
              <w:t>громади</w:t>
            </w:r>
          </w:p>
        </w:tc>
        <w:tc>
          <w:tcPr>
            <w:tcW w:w="850" w:type="dxa"/>
            <w:shd w:val="clear" w:color="auto" w:fill="auto"/>
            <w:vAlign w:val="center"/>
          </w:tcPr>
          <w:p w:rsidR="00AD678D" w:rsidRPr="00F7182E" w:rsidRDefault="00AD678D" w:rsidP="007060F7">
            <w:pPr>
              <w:jc w:val="center"/>
            </w:pPr>
          </w:p>
        </w:tc>
        <w:tc>
          <w:tcPr>
            <w:tcW w:w="851" w:type="dxa"/>
            <w:tcBorders>
              <w:right w:val="single" w:sz="4" w:space="0" w:color="auto"/>
            </w:tcBorders>
            <w:shd w:val="clear" w:color="auto" w:fill="auto"/>
            <w:vAlign w:val="center"/>
          </w:tcPr>
          <w:p w:rsidR="00AD678D" w:rsidRPr="00F7182E" w:rsidRDefault="00AD678D" w:rsidP="007060F7">
            <w:pPr>
              <w:jc w:val="center"/>
            </w:pPr>
          </w:p>
        </w:tc>
        <w:tc>
          <w:tcPr>
            <w:tcW w:w="850" w:type="dxa"/>
            <w:tcBorders>
              <w:left w:val="single" w:sz="4" w:space="0" w:color="auto"/>
              <w:right w:val="single" w:sz="4" w:space="0" w:color="auto"/>
            </w:tcBorders>
            <w:shd w:val="clear" w:color="auto" w:fill="auto"/>
            <w:vAlign w:val="center"/>
          </w:tcPr>
          <w:p w:rsidR="00AD678D" w:rsidRPr="00F7182E" w:rsidRDefault="00AD678D" w:rsidP="007060F7">
            <w:pPr>
              <w:jc w:val="center"/>
            </w:pPr>
          </w:p>
        </w:tc>
        <w:tc>
          <w:tcPr>
            <w:tcW w:w="851" w:type="dxa"/>
            <w:tcBorders>
              <w:left w:val="single" w:sz="4" w:space="0" w:color="auto"/>
              <w:right w:val="single" w:sz="4" w:space="0" w:color="auto"/>
            </w:tcBorders>
            <w:shd w:val="clear" w:color="auto" w:fill="auto"/>
            <w:vAlign w:val="center"/>
          </w:tcPr>
          <w:p w:rsidR="00AD678D" w:rsidRPr="00F7182E" w:rsidRDefault="00AD678D" w:rsidP="007060F7">
            <w:pPr>
              <w:jc w:val="center"/>
            </w:pPr>
          </w:p>
        </w:tc>
        <w:tc>
          <w:tcPr>
            <w:tcW w:w="850" w:type="dxa"/>
            <w:tcBorders>
              <w:left w:val="single" w:sz="4" w:space="0" w:color="auto"/>
              <w:right w:val="single" w:sz="4" w:space="0" w:color="auto"/>
            </w:tcBorders>
            <w:shd w:val="clear" w:color="auto" w:fill="auto"/>
            <w:vAlign w:val="center"/>
          </w:tcPr>
          <w:p w:rsidR="00AD678D" w:rsidRPr="00F7182E" w:rsidRDefault="00AD678D" w:rsidP="007060F7">
            <w:pPr>
              <w:jc w:val="center"/>
            </w:pPr>
          </w:p>
        </w:tc>
        <w:tc>
          <w:tcPr>
            <w:tcW w:w="1276" w:type="dxa"/>
            <w:tcBorders>
              <w:left w:val="single" w:sz="4" w:space="0" w:color="auto"/>
            </w:tcBorders>
            <w:shd w:val="clear" w:color="auto" w:fill="auto"/>
            <w:vAlign w:val="center"/>
          </w:tcPr>
          <w:p w:rsidR="00AD678D" w:rsidRPr="00F7182E" w:rsidRDefault="00AD678D" w:rsidP="007060F7">
            <w:pPr>
              <w:jc w:val="center"/>
            </w:pPr>
          </w:p>
          <w:p w:rsidR="00AD678D" w:rsidRPr="00F7182E" w:rsidRDefault="00AD678D" w:rsidP="007060F7"/>
          <w:p w:rsidR="00AD678D" w:rsidRPr="00F7182E" w:rsidRDefault="00AD678D" w:rsidP="007060F7"/>
        </w:tc>
      </w:tr>
      <w:tr w:rsidR="00AD678D" w:rsidRPr="00F7182E" w:rsidTr="00AD678D">
        <w:trPr>
          <w:trHeight w:val="442"/>
        </w:trPr>
        <w:tc>
          <w:tcPr>
            <w:tcW w:w="1516" w:type="dxa"/>
            <w:tcBorders>
              <w:right w:val="single" w:sz="4" w:space="0" w:color="auto"/>
            </w:tcBorders>
            <w:shd w:val="clear" w:color="auto" w:fill="auto"/>
          </w:tcPr>
          <w:p w:rsidR="00AD678D" w:rsidRPr="00F7182E" w:rsidRDefault="007864ED" w:rsidP="007060F7">
            <w:pPr>
              <w:pStyle w:val="HTML"/>
              <w:jc w:val="center"/>
              <w:rPr>
                <w:rFonts w:ascii="Times New Roman" w:hAnsi="Times New Roman"/>
                <w:sz w:val="22"/>
                <w:szCs w:val="22"/>
                <w:lang w:eastAsia="uk-UA"/>
              </w:rPr>
            </w:pPr>
            <w:r w:rsidRPr="00F7182E">
              <w:rPr>
                <w:rFonts w:ascii="Times New Roman" w:hAnsi="Times New Roman"/>
                <w:sz w:val="22"/>
                <w:szCs w:val="22"/>
                <w:lang w:eastAsia="uk-UA"/>
              </w:rPr>
              <w:t>Б</w:t>
            </w:r>
            <w:r w:rsidR="00AD678D" w:rsidRPr="00F7182E">
              <w:rPr>
                <w:rFonts w:ascii="Times New Roman" w:hAnsi="Times New Roman"/>
                <w:sz w:val="22"/>
                <w:szCs w:val="22"/>
                <w:lang w:eastAsia="uk-UA"/>
              </w:rPr>
              <w:t xml:space="preserve">юджет </w:t>
            </w:r>
            <w:r w:rsidRPr="00F7182E">
              <w:rPr>
                <w:rFonts w:ascii="Times New Roman" w:hAnsi="Times New Roman"/>
                <w:sz w:val="22"/>
                <w:szCs w:val="22"/>
                <w:lang w:eastAsia="uk-UA"/>
              </w:rPr>
              <w:t xml:space="preserve">ОТГ </w:t>
            </w:r>
            <w:r w:rsidR="00AD678D" w:rsidRPr="00F7182E">
              <w:rPr>
                <w:rFonts w:ascii="Times New Roman" w:hAnsi="Times New Roman"/>
                <w:sz w:val="22"/>
                <w:szCs w:val="22"/>
                <w:lang w:eastAsia="uk-UA"/>
              </w:rPr>
              <w:t xml:space="preserve"> </w:t>
            </w:r>
          </w:p>
        </w:tc>
        <w:tc>
          <w:tcPr>
            <w:tcW w:w="2845" w:type="dxa"/>
            <w:tcBorders>
              <w:left w:val="single" w:sz="4" w:space="0" w:color="auto"/>
            </w:tcBorders>
            <w:shd w:val="clear" w:color="auto" w:fill="auto"/>
          </w:tcPr>
          <w:p w:rsidR="00AD678D" w:rsidRPr="00F7182E" w:rsidRDefault="00AD678D" w:rsidP="007060F7">
            <w:pPr>
              <w:pStyle w:val="HTML"/>
              <w:jc w:val="center"/>
              <w:rPr>
                <w:rFonts w:ascii="Times New Roman" w:hAnsi="Times New Roman"/>
                <w:sz w:val="22"/>
                <w:szCs w:val="22"/>
                <w:lang w:eastAsia="uk-UA"/>
              </w:rPr>
            </w:pPr>
            <w:r w:rsidRPr="00F7182E">
              <w:rPr>
                <w:rFonts w:ascii="Times New Roman" w:hAnsi="Times New Roman"/>
                <w:sz w:val="22"/>
                <w:szCs w:val="22"/>
                <w:lang w:eastAsia="uk-UA"/>
              </w:rPr>
              <w:t>Виконання</w:t>
            </w:r>
          </w:p>
          <w:p w:rsidR="00AD678D" w:rsidRPr="00F7182E" w:rsidRDefault="00AD678D" w:rsidP="007864ED">
            <w:pPr>
              <w:pStyle w:val="HTML"/>
              <w:jc w:val="center"/>
              <w:rPr>
                <w:rFonts w:ascii="Times New Roman" w:hAnsi="Times New Roman"/>
                <w:sz w:val="22"/>
                <w:szCs w:val="22"/>
                <w:lang w:eastAsia="uk-UA"/>
              </w:rPr>
            </w:pPr>
            <w:r w:rsidRPr="00F7182E">
              <w:rPr>
                <w:rFonts w:ascii="Times New Roman" w:hAnsi="Times New Roman"/>
                <w:sz w:val="22"/>
                <w:szCs w:val="22"/>
                <w:lang w:eastAsia="uk-UA"/>
              </w:rPr>
              <w:t xml:space="preserve">енергоефективних заходів на бюджетних та комунальних закладах </w:t>
            </w:r>
            <w:r w:rsidR="007864ED" w:rsidRPr="00F7182E">
              <w:rPr>
                <w:rFonts w:ascii="Times New Roman" w:hAnsi="Times New Roman"/>
                <w:sz w:val="22"/>
                <w:szCs w:val="22"/>
                <w:lang w:eastAsia="uk-UA"/>
              </w:rPr>
              <w:t>громади</w:t>
            </w:r>
          </w:p>
        </w:tc>
        <w:tc>
          <w:tcPr>
            <w:tcW w:w="850" w:type="dxa"/>
            <w:shd w:val="clear" w:color="auto" w:fill="auto"/>
            <w:vAlign w:val="center"/>
          </w:tcPr>
          <w:p w:rsidR="00AD678D" w:rsidRPr="00F7182E" w:rsidRDefault="00AD678D" w:rsidP="007060F7">
            <w:pPr>
              <w:jc w:val="center"/>
            </w:pPr>
          </w:p>
        </w:tc>
        <w:tc>
          <w:tcPr>
            <w:tcW w:w="851" w:type="dxa"/>
            <w:tcBorders>
              <w:right w:val="single" w:sz="4" w:space="0" w:color="auto"/>
            </w:tcBorders>
            <w:shd w:val="clear" w:color="auto" w:fill="auto"/>
            <w:vAlign w:val="center"/>
          </w:tcPr>
          <w:p w:rsidR="00AD678D" w:rsidRPr="00F7182E" w:rsidRDefault="00AD678D" w:rsidP="007060F7">
            <w:pPr>
              <w:jc w:val="center"/>
            </w:pPr>
          </w:p>
        </w:tc>
        <w:tc>
          <w:tcPr>
            <w:tcW w:w="850" w:type="dxa"/>
            <w:tcBorders>
              <w:left w:val="single" w:sz="4" w:space="0" w:color="auto"/>
              <w:right w:val="single" w:sz="4" w:space="0" w:color="auto"/>
            </w:tcBorders>
            <w:shd w:val="clear" w:color="auto" w:fill="auto"/>
            <w:vAlign w:val="center"/>
          </w:tcPr>
          <w:p w:rsidR="00AD678D" w:rsidRPr="00F7182E" w:rsidRDefault="00AD678D" w:rsidP="007060F7">
            <w:pPr>
              <w:jc w:val="center"/>
            </w:pPr>
          </w:p>
        </w:tc>
        <w:tc>
          <w:tcPr>
            <w:tcW w:w="851" w:type="dxa"/>
            <w:tcBorders>
              <w:left w:val="single" w:sz="4" w:space="0" w:color="auto"/>
              <w:right w:val="single" w:sz="4" w:space="0" w:color="auto"/>
            </w:tcBorders>
            <w:shd w:val="clear" w:color="auto" w:fill="auto"/>
            <w:vAlign w:val="center"/>
          </w:tcPr>
          <w:p w:rsidR="00AD678D" w:rsidRPr="00F7182E" w:rsidRDefault="00AD678D" w:rsidP="007060F7">
            <w:pPr>
              <w:jc w:val="center"/>
            </w:pPr>
          </w:p>
        </w:tc>
        <w:tc>
          <w:tcPr>
            <w:tcW w:w="850" w:type="dxa"/>
            <w:tcBorders>
              <w:left w:val="single" w:sz="4" w:space="0" w:color="auto"/>
              <w:right w:val="single" w:sz="4" w:space="0" w:color="auto"/>
            </w:tcBorders>
            <w:shd w:val="clear" w:color="auto" w:fill="auto"/>
            <w:vAlign w:val="center"/>
          </w:tcPr>
          <w:p w:rsidR="00AD678D" w:rsidRPr="00F7182E" w:rsidRDefault="00AD678D" w:rsidP="007060F7">
            <w:pPr>
              <w:jc w:val="center"/>
            </w:pPr>
          </w:p>
        </w:tc>
        <w:tc>
          <w:tcPr>
            <w:tcW w:w="1276" w:type="dxa"/>
            <w:tcBorders>
              <w:left w:val="single" w:sz="4" w:space="0" w:color="auto"/>
            </w:tcBorders>
            <w:shd w:val="clear" w:color="auto" w:fill="auto"/>
            <w:vAlign w:val="center"/>
          </w:tcPr>
          <w:p w:rsidR="00AD678D" w:rsidRPr="00F7182E" w:rsidRDefault="00AD678D" w:rsidP="007060F7">
            <w:pPr>
              <w:jc w:val="center"/>
            </w:pPr>
          </w:p>
        </w:tc>
      </w:tr>
      <w:tr w:rsidR="00AD678D" w:rsidRPr="00F7182E" w:rsidTr="00AD678D">
        <w:trPr>
          <w:trHeight w:val="442"/>
        </w:trPr>
        <w:tc>
          <w:tcPr>
            <w:tcW w:w="1516" w:type="dxa"/>
            <w:tcBorders>
              <w:right w:val="single" w:sz="4" w:space="0" w:color="auto"/>
            </w:tcBorders>
            <w:shd w:val="clear" w:color="auto" w:fill="auto"/>
          </w:tcPr>
          <w:p w:rsidR="00AD678D" w:rsidRPr="00F7182E" w:rsidRDefault="007864ED" w:rsidP="007864ED">
            <w:pPr>
              <w:pStyle w:val="HTML"/>
              <w:jc w:val="center"/>
              <w:rPr>
                <w:rFonts w:ascii="Times New Roman" w:hAnsi="Times New Roman"/>
                <w:sz w:val="22"/>
                <w:szCs w:val="22"/>
                <w:lang w:eastAsia="uk-UA"/>
              </w:rPr>
            </w:pPr>
            <w:r w:rsidRPr="00F7182E">
              <w:rPr>
                <w:rFonts w:ascii="Times New Roman" w:hAnsi="Times New Roman"/>
                <w:sz w:val="22"/>
                <w:szCs w:val="22"/>
                <w:lang w:eastAsia="uk-UA"/>
              </w:rPr>
              <w:t>Державний бюджет</w:t>
            </w:r>
            <w:r w:rsidR="00AD678D" w:rsidRPr="00F7182E">
              <w:rPr>
                <w:rFonts w:ascii="Times New Roman" w:hAnsi="Times New Roman"/>
                <w:sz w:val="22"/>
                <w:szCs w:val="22"/>
                <w:lang w:eastAsia="uk-UA"/>
              </w:rPr>
              <w:t xml:space="preserve"> </w:t>
            </w:r>
          </w:p>
        </w:tc>
        <w:tc>
          <w:tcPr>
            <w:tcW w:w="2845" w:type="dxa"/>
            <w:tcBorders>
              <w:left w:val="single" w:sz="4" w:space="0" w:color="auto"/>
            </w:tcBorders>
            <w:shd w:val="clear" w:color="auto" w:fill="auto"/>
          </w:tcPr>
          <w:p w:rsidR="00AD678D" w:rsidRPr="00F7182E" w:rsidRDefault="00AD678D" w:rsidP="007864ED">
            <w:pPr>
              <w:pStyle w:val="HTML"/>
              <w:jc w:val="center"/>
              <w:rPr>
                <w:rFonts w:ascii="Times New Roman" w:hAnsi="Times New Roman"/>
                <w:sz w:val="22"/>
                <w:szCs w:val="22"/>
                <w:lang w:eastAsia="uk-UA"/>
              </w:rPr>
            </w:pPr>
            <w:r w:rsidRPr="00F7182E">
              <w:rPr>
                <w:rFonts w:ascii="Times New Roman" w:hAnsi="Times New Roman"/>
                <w:sz w:val="22"/>
                <w:szCs w:val="22"/>
                <w:lang w:eastAsia="uk-UA"/>
              </w:rPr>
              <w:t xml:space="preserve">Виконання енергетичних обстежень в бюджетних  та комунальних закладах </w:t>
            </w:r>
            <w:r w:rsidR="007864ED" w:rsidRPr="00F7182E">
              <w:rPr>
                <w:rFonts w:ascii="Times New Roman" w:hAnsi="Times New Roman"/>
                <w:sz w:val="22"/>
                <w:szCs w:val="22"/>
                <w:lang w:eastAsia="uk-UA"/>
              </w:rPr>
              <w:t>громади</w:t>
            </w:r>
          </w:p>
        </w:tc>
        <w:tc>
          <w:tcPr>
            <w:tcW w:w="850" w:type="dxa"/>
            <w:shd w:val="clear" w:color="auto" w:fill="auto"/>
            <w:vAlign w:val="center"/>
          </w:tcPr>
          <w:p w:rsidR="00AD678D" w:rsidRPr="00F7182E" w:rsidRDefault="00AD678D" w:rsidP="007060F7">
            <w:pPr>
              <w:jc w:val="center"/>
            </w:pPr>
          </w:p>
        </w:tc>
        <w:tc>
          <w:tcPr>
            <w:tcW w:w="851" w:type="dxa"/>
            <w:tcBorders>
              <w:right w:val="single" w:sz="4" w:space="0" w:color="auto"/>
            </w:tcBorders>
            <w:shd w:val="clear" w:color="auto" w:fill="auto"/>
            <w:vAlign w:val="center"/>
          </w:tcPr>
          <w:p w:rsidR="00AD678D" w:rsidRPr="00F7182E" w:rsidRDefault="00AD678D" w:rsidP="007060F7">
            <w:pPr>
              <w:jc w:val="center"/>
            </w:pPr>
          </w:p>
        </w:tc>
        <w:tc>
          <w:tcPr>
            <w:tcW w:w="850" w:type="dxa"/>
            <w:tcBorders>
              <w:left w:val="single" w:sz="4" w:space="0" w:color="auto"/>
              <w:right w:val="single" w:sz="4" w:space="0" w:color="auto"/>
            </w:tcBorders>
            <w:shd w:val="clear" w:color="auto" w:fill="auto"/>
            <w:vAlign w:val="center"/>
          </w:tcPr>
          <w:p w:rsidR="00AD678D" w:rsidRPr="00F7182E" w:rsidRDefault="00AD678D" w:rsidP="007060F7">
            <w:pPr>
              <w:jc w:val="center"/>
            </w:pPr>
          </w:p>
        </w:tc>
        <w:tc>
          <w:tcPr>
            <w:tcW w:w="851" w:type="dxa"/>
            <w:tcBorders>
              <w:left w:val="single" w:sz="4" w:space="0" w:color="auto"/>
              <w:right w:val="single" w:sz="4" w:space="0" w:color="auto"/>
            </w:tcBorders>
            <w:shd w:val="clear" w:color="auto" w:fill="auto"/>
            <w:vAlign w:val="center"/>
          </w:tcPr>
          <w:p w:rsidR="00AD678D" w:rsidRPr="00F7182E" w:rsidRDefault="00AD678D" w:rsidP="007060F7">
            <w:pPr>
              <w:jc w:val="center"/>
            </w:pPr>
          </w:p>
        </w:tc>
        <w:tc>
          <w:tcPr>
            <w:tcW w:w="850" w:type="dxa"/>
            <w:tcBorders>
              <w:left w:val="single" w:sz="4" w:space="0" w:color="auto"/>
              <w:right w:val="single" w:sz="4" w:space="0" w:color="auto"/>
            </w:tcBorders>
            <w:shd w:val="clear" w:color="auto" w:fill="auto"/>
            <w:vAlign w:val="center"/>
          </w:tcPr>
          <w:p w:rsidR="00AD678D" w:rsidRPr="00F7182E" w:rsidRDefault="00AD678D" w:rsidP="007060F7">
            <w:pPr>
              <w:jc w:val="center"/>
            </w:pPr>
          </w:p>
        </w:tc>
        <w:tc>
          <w:tcPr>
            <w:tcW w:w="1276" w:type="dxa"/>
            <w:tcBorders>
              <w:left w:val="single" w:sz="4" w:space="0" w:color="auto"/>
            </w:tcBorders>
            <w:shd w:val="clear" w:color="auto" w:fill="auto"/>
            <w:vAlign w:val="center"/>
          </w:tcPr>
          <w:p w:rsidR="00AD678D" w:rsidRPr="00F7182E" w:rsidRDefault="00AD678D" w:rsidP="007060F7">
            <w:pPr>
              <w:jc w:val="center"/>
            </w:pPr>
          </w:p>
        </w:tc>
      </w:tr>
      <w:tr w:rsidR="00AD678D" w:rsidRPr="00F7182E" w:rsidTr="00AD678D">
        <w:trPr>
          <w:trHeight w:val="442"/>
        </w:trPr>
        <w:tc>
          <w:tcPr>
            <w:tcW w:w="1516" w:type="dxa"/>
            <w:tcBorders>
              <w:right w:val="single" w:sz="4" w:space="0" w:color="auto"/>
            </w:tcBorders>
            <w:shd w:val="clear" w:color="auto" w:fill="auto"/>
          </w:tcPr>
          <w:p w:rsidR="00AD678D" w:rsidRPr="00F7182E" w:rsidRDefault="007864ED" w:rsidP="007864ED">
            <w:pPr>
              <w:pStyle w:val="HTML"/>
              <w:jc w:val="center"/>
              <w:rPr>
                <w:rFonts w:ascii="Times New Roman" w:hAnsi="Times New Roman"/>
                <w:sz w:val="22"/>
                <w:szCs w:val="22"/>
                <w:lang w:eastAsia="uk-UA"/>
              </w:rPr>
            </w:pPr>
            <w:r w:rsidRPr="00F7182E">
              <w:rPr>
                <w:rFonts w:ascii="Times New Roman" w:hAnsi="Times New Roman"/>
                <w:sz w:val="22"/>
                <w:szCs w:val="22"/>
                <w:lang w:eastAsia="uk-UA"/>
              </w:rPr>
              <w:t xml:space="preserve">Інші </w:t>
            </w:r>
            <w:r w:rsidR="00AD678D" w:rsidRPr="00F7182E">
              <w:rPr>
                <w:rFonts w:ascii="Times New Roman" w:hAnsi="Times New Roman"/>
                <w:sz w:val="22"/>
                <w:szCs w:val="22"/>
                <w:lang w:eastAsia="uk-UA"/>
              </w:rPr>
              <w:t xml:space="preserve">Бюджети </w:t>
            </w:r>
          </w:p>
        </w:tc>
        <w:tc>
          <w:tcPr>
            <w:tcW w:w="2845" w:type="dxa"/>
            <w:tcBorders>
              <w:left w:val="single" w:sz="4" w:space="0" w:color="auto"/>
            </w:tcBorders>
            <w:shd w:val="clear" w:color="auto" w:fill="auto"/>
          </w:tcPr>
          <w:p w:rsidR="00AD678D" w:rsidRPr="00F7182E" w:rsidRDefault="00AD678D" w:rsidP="007060F7">
            <w:pPr>
              <w:pStyle w:val="HTML"/>
              <w:jc w:val="center"/>
              <w:rPr>
                <w:rFonts w:ascii="Times New Roman" w:hAnsi="Times New Roman"/>
                <w:sz w:val="22"/>
                <w:szCs w:val="22"/>
                <w:lang w:eastAsia="uk-UA"/>
              </w:rPr>
            </w:pPr>
            <w:r w:rsidRPr="00F7182E">
              <w:rPr>
                <w:rFonts w:ascii="Times New Roman" w:hAnsi="Times New Roman"/>
                <w:sz w:val="22"/>
                <w:szCs w:val="22"/>
                <w:lang w:eastAsia="uk-UA"/>
              </w:rPr>
              <w:t>Виконання</w:t>
            </w:r>
          </w:p>
          <w:p w:rsidR="00AD678D" w:rsidRPr="00F7182E" w:rsidRDefault="00AD678D" w:rsidP="007864ED">
            <w:pPr>
              <w:pStyle w:val="HTML"/>
              <w:jc w:val="center"/>
              <w:rPr>
                <w:rFonts w:ascii="Times New Roman" w:hAnsi="Times New Roman"/>
                <w:sz w:val="22"/>
                <w:szCs w:val="22"/>
                <w:lang w:eastAsia="uk-UA"/>
              </w:rPr>
            </w:pPr>
            <w:r w:rsidRPr="00F7182E">
              <w:rPr>
                <w:rFonts w:ascii="Times New Roman" w:hAnsi="Times New Roman"/>
                <w:sz w:val="22"/>
                <w:szCs w:val="22"/>
                <w:lang w:eastAsia="uk-UA"/>
              </w:rPr>
              <w:t xml:space="preserve">енергоефективних заходів на бюджетних та комунальних закладах </w:t>
            </w:r>
            <w:r w:rsidR="007864ED" w:rsidRPr="00F7182E">
              <w:rPr>
                <w:rFonts w:ascii="Times New Roman" w:hAnsi="Times New Roman"/>
                <w:sz w:val="22"/>
                <w:szCs w:val="22"/>
                <w:lang w:eastAsia="uk-UA"/>
              </w:rPr>
              <w:t>громади</w:t>
            </w:r>
          </w:p>
        </w:tc>
        <w:tc>
          <w:tcPr>
            <w:tcW w:w="850" w:type="dxa"/>
            <w:shd w:val="clear" w:color="auto" w:fill="auto"/>
            <w:vAlign w:val="center"/>
          </w:tcPr>
          <w:p w:rsidR="00AD678D" w:rsidRPr="00F7182E" w:rsidRDefault="00AD678D" w:rsidP="007060F7">
            <w:pPr>
              <w:jc w:val="center"/>
            </w:pPr>
          </w:p>
        </w:tc>
        <w:tc>
          <w:tcPr>
            <w:tcW w:w="851" w:type="dxa"/>
            <w:tcBorders>
              <w:right w:val="single" w:sz="4" w:space="0" w:color="auto"/>
            </w:tcBorders>
            <w:shd w:val="clear" w:color="auto" w:fill="auto"/>
            <w:vAlign w:val="center"/>
          </w:tcPr>
          <w:p w:rsidR="00AD678D" w:rsidRPr="00F7182E" w:rsidRDefault="00AD678D" w:rsidP="007060F7">
            <w:pPr>
              <w:jc w:val="center"/>
            </w:pPr>
          </w:p>
        </w:tc>
        <w:tc>
          <w:tcPr>
            <w:tcW w:w="850" w:type="dxa"/>
            <w:tcBorders>
              <w:left w:val="single" w:sz="4" w:space="0" w:color="auto"/>
              <w:right w:val="single" w:sz="4" w:space="0" w:color="auto"/>
            </w:tcBorders>
            <w:shd w:val="clear" w:color="auto" w:fill="auto"/>
            <w:vAlign w:val="center"/>
          </w:tcPr>
          <w:p w:rsidR="00AD678D" w:rsidRPr="00F7182E" w:rsidRDefault="00AD678D" w:rsidP="007060F7">
            <w:pPr>
              <w:jc w:val="center"/>
            </w:pPr>
          </w:p>
        </w:tc>
        <w:tc>
          <w:tcPr>
            <w:tcW w:w="851" w:type="dxa"/>
            <w:tcBorders>
              <w:left w:val="single" w:sz="4" w:space="0" w:color="auto"/>
              <w:right w:val="single" w:sz="4" w:space="0" w:color="auto"/>
            </w:tcBorders>
            <w:shd w:val="clear" w:color="auto" w:fill="auto"/>
            <w:vAlign w:val="center"/>
          </w:tcPr>
          <w:p w:rsidR="00AD678D" w:rsidRPr="00F7182E" w:rsidRDefault="00AD678D" w:rsidP="007060F7">
            <w:pPr>
              <w:jc w:val="center"/>
            </w:pPr>
          </w:p>
        </w:tc>
        <w:tc>
          <w:tcPr>
            <w:tcW w:w="850" w:type="dxa"/>
            <w:tcBorders>
              <w:left w:val="single" w:sz="4" w:space="0" w:color="auto"/>
              <w:right w:val="single" w:sz="4" w:space="0" w:color="auto"/>
            </w:tcBorders>
            <w:shd w:val="clear" w:color="auto" w:fill="auto"/>
            <w:vAlign w:val="center"/>
          </w:tcPr>
          <w:p w:rsidR="00AD678D" w:rsidRPr="00F7182E" w:rsidRDefault="00AD678D" w:rsidP="007060F7">
            <w:pPr>
              <w:jc w:val="center"/>
            </w:pPr>
          </w:p>
        </w:tc>
        <w:tc>
          <w:tcPr>
            <w:tcW w:w="1276" w:type="dxa"/>
            <w:tcBorders>
              <w:left w:val="single" w:sz="4" w:space="0" w:color="auto"/>
            </w:tcBorders>
            <w:shd w:val="clear" w:color="auto" w:fill="auto"/>
            <w:vAlign w:val="center"/>
          </w:tcPr>
          <w:p w:rsidR="00AD678D" w:rsidRPr="00F7182E" w:rsidRDefault="00AD678D" w:rsidP="007060F7">
            <w:pPr>
              <w:jc w:val="center"/>
            </w:pPr>
          </w:p>
        </w:tc>
      </w:tr>
    </w:tbl>
    <w:p w:rsidR="008D3033" w:rsidRDefault="00AD678D" w:rsidP="009315EE">
      <w:pPr>
        <w:ind w:left="-28" w:right="-6" w:firstLine="28"/>
        <w:rPr>
          <w:b/>
        </w:rPr>
      </w:pPr>
      <w:r w:rsidRPr="00F7182E">
        <w:rPr>
          <w:b/>
        </w:rPr>
        <w:br w:type="textWrapping" w:clear="all"/>
      </w:r>
    </w:p>
    <w:p w:rsidR="008D3033" w:rsidRDefault="008D3033" w:rsidP="009315EE">
      <w:pPr>
        <w:ind w:left="-28" w:right="-6" w:firstLine="28"/>
        <w:rPr>
          <w:b/>
        </w:rPr>
      </w:pPr>
    </w:p>
    <w:p w:rsidR="009315EE" w:rsidRPr="00F7182E" w:rsidRDefault="009315EE" w:rsidP="009315EE">
      <w:pPr>
        <w:ind w:left="-28" w:right="-6" w:firstLine="28"/>
        <w:rPr>
          <w:b/>
        </w:rPr>
      </w:pPr>
      <w:r>
        <w:rPr>
          <w:b/>
        </w:rPr>
        <w:t>Секретар сільської ради</w:t>
      </w:r>
      <w:r>
        <w:rPr>
          <w:b/>
        </w:rPr>
        <w:tab/>
      </w:r>
      <w:r>
        <w:rPr>
          <w:b/>
        </w:rPr>
        <w:tab/>
      </w:r>
      <w:r>
        <w:rPr>
          <w:b/>
        </w:rPr>
        <w:tab/>
      </w:r>
      <w:r>
        <w:rPr>
          <w:b/>
        </w:rPr>
        <w:tab/>
      </w:r>
      <w:r>
        <w:rPr>
          <w:b/>
        </w:rPr>
        <w:tab/>
      </w:r>
      <w:r>
        <w:rPr>
          <w:b/>
        </w:rPr>
        <w:tab/>
        <w:t xml:space="preserve">Людмила </w:t>
      </w:r>
      <w:proofErr w:type="spellStart"/>
      <w:r>
        <w:rPr>
          <w:b/>
        </w:rPr>
        <w:t>Кущенко</w:t>
      </w:r>
      <w:proofErr w:type="spellEnd"/>
    </w:p>
    <w:p w:rsidR="00665F65" w:rsidRPr="00F7182E" w:rsidRDefault="00665F65" w:rsidP="009315EE">
      <w:pPr>
        <w:ind w:left="-28" w:right="-6" w:firstLine="28"/>
        <w:rPr>
          <w:b/>
        </w:rPr>
      </w:pPr>
    </w:p>
    <w:p w:rsidR="00C97572" w:rsidRPr="00F7182E" w:rsidRDefault="00C97572" w:rsidP="00C97572">
      <w:pPr>
        <w:spacing w:line="276" w:lineRule="auto"/>
        <w:ind w:left="5670"/>
        <w:jc w:val="center"/>
        <w:rPr>
          <w:b/>
        </w:rPr>
      </w:pPr>
      <w:r w:rsidRPr="00F7182E">
        <w:rPr>
          <w:b/>
        </w:rPr>
        <w:br w:type="page"/>
      </w:r>
      <w:r w:rsidRPr="00F7182E">
        <w:rPr>
          <w:b/>
        </w:rPr>
        <w:lastRenderedPageBreak/>
        <w:t xml:space="preserve">Додаток </w:t>
      </w:r>
      <w:r w:rsidR="00D97F0F" w:rsidRPr="00F7182E">
        <w:rPr>
          <w:b/>
        </w:rPr>
        <w:t>3</w:t>
      </w:r>
    </w:p>
    <w:p w:rsidR="00C97572" w:rsidRPr="00F7182E" w:rsidRDefault="00C97572" w:rsidP="00C97572">
      <w:pPr>
        <w:ind w:left="5760"/>
        <w:jc w:val="center"/>
      </w:pPr>
      <w:r w:rsidRPr="00F7182E">
        <w:t xml:space="preserve">до Програми  підвищення енергоефективності </w:t>
      </w:r>
    </w:p>
    <w:p w:rsidR="00C97572" w:rsidRPr="00F7182E" w:rsidRDefault="00C97572" w:rsidP="00C97572">
      <w:pPr>
        <w:ind w:left="5760"/>
        <w:jc w:val="center"/>
      </w:pPr>
      <w:r w:rsidRPr="00F7182E">
        <w:t>та зменшення споживання  енергоресурсів у</w:t>
      </w:r>
      <w:r w:rsidR="00AC39D0" w:rsidRPr="00F7182E">
        <w:t xml:space="preserve"> Пристоличній ОТГ </w:t>
      </w:r>
      <w:r w:rsidRPr="00F7182E">
        <w:t>Бориспільсько</w:t>
      </w:r>
      <w:r w:rsidR="00AC39D0" w:rsidRPr="00F7182E">
        <w:t>го</w:t>
      </w:r>
      <w:r w:rsidRPr="00F7182E">
        <w:t xml:space="preserve"> район</w:t>
      </w:r>
      <w:r w:rsidR="00AC39D0" w:rsidRPr="00F7182E">
        <w:t>у</w:t>
      </w:r>
      <w:r w:rsidRPr="00F7182E">
        <w:t xml:space="preserve"> Київської області на 20</w:t>
      </w:r>
      <w:r w:rsidR="00AC39D0" w:rsidRPr="00F7182E">
        <w:t>21</w:t>
      </w:r>
      <w:r w:rsidRPr="00F7182E">
        <w:t>-202</w:t>
      </w:r>
      <w:r w:rsidR="009003C6" w:rsidRPr="00F7182E">
        <w:t>5</w:t>
      </w:r>
      <w:r w:rsidRPr="00F7182E">
        <w:t xml:space="preserve"> роки</w:t>
      </w:r>
    </w:p>
    <w:p w:rsidR="00C97572" w:rsidRPr="00F7182E" w:rsidRDefault="00C97572" w:rsidP="00C97572">
      <w:pPr>
        <w:jc w:val="center"/>
        <w:rPr>
          <w:b/>
        </w:rPr>
      </w:pPr>
    </w:p>
    <w:p w:rsidR="00C97572" w:rsidRPr="00F7182E" w:rsidRDefault="00C97572" w:rsidP="00C97572">
      <w:pPr>
        <w:jc w:val="center"/>
      </w:pPr>
      <w:r w:rsidRPr="00F7182E">
        <w:rPr>
          <w:b/>
        </w:rPr>
        <w:t>Ресурсне забезпечення регіональної Програми</w:t>
      </w:r>
      <w:r w:rsidRPr="00F7182E">
        <w:t xml:space="preserve"> </w:t>
      </w:r>
    </w:p>
    <w:p w:rsidR="00C97572" w:rsidRPr="00F7182E" w:rsidRDefault="00C97572" w:rsidP="00C97572">
      <w:pPr>
        <w:jc w:val="center"/>
        <w:rPr>
          <w:b/>
        </w:rPr>
      </w:pPr>
      <w:r w:rsidRPr="00F7182E">
        <w:rPr>
          <w:b/>
        </w:rPr>
        <w:t>(за розпорядниками коштів)</w:t>
      </w:r>
    </w:p>
    <w:p w:rsidR="00C97572" w:rsidRPr="00F7182E" w:rsidRDefault="00C97572" w:rsidP="00C97572">
      <w:pPr>
        <w:jc w:val="center"/>
        <w:rPr>
          <w:b/>
        </w:rPr>
      </w:pPr>
      <w:r w:rsidRPr="00F7182E">
        <w:rPr>
          <w:b/>
        </w:rPr>
        <w:t xml:space="preserve">«Програма  підвищення енергоефективності та зменшення споживання  енергоресурсів у </w:t>
      </w:r>
      <w:r w:rsidR="00AC39D0" w:rsidRPr="00F7182E">
        <w:rPr>
          <w:b/>
        </w:rPr>
        <w:t xml:space="preserve">Пристоличній ОТГ </w:t>
      </w:r>
      <w:r w:rsidRPr="00F7182E">
        <w:rPr>
          <w:b/>
        </w:rPr>
        <w:t>Бориспільсько</w:t>
      </w:r>
      <w:r w:rsidR="00AC39D0" w:rsidRPr="00F7182E">
        <w:rPr>
          <w:b/>
        </w:rPr>
        <w:t>го</w:t>
      </w:r>
      <w:r w:rsidRPr="00F7182E">
        <w:rPr>
          <w:b/>
        </w:rPr>
        <w:t xml:space="preserve"> район</w:t>
      </w:r>
      <w:r w:rsidR="00AC39D0" w:rsidRPr="00F7182E">
        <w:rPr>
          <w:b/>
        </w:rPr>
        <w:t>у</w:t>
      </w:r>
      <w:r w:rsidRPr="00F7182E">
        <w:rPr>
          <w:b/>
        </w:rPr>
        <w:t xml:space="preserve"> Київської</w:t>
      </w:r>
      <w:r w:rsidRPr="00F7182E">
        <w:t xml:space="preserve"> </w:t>
      </w:r>
      <w:r w:rsidRPr="00F7182E">
        <w:rPr>
          <w:b/>
        </w:rPr>
        <w:t>області на 20</w:t>
      </w:r>
      <w:r w:rsidR="00AC39D0" w:rsidRPr="00F7182E">
        <w:rPr>
          <w:b/>
        </w:rPr>
        <w:t>21</w:t>
      </w:r>
      <w:r w:rsidRPr="00F7182E">
        <w:rPr>
          <w:b/>
        </w:rPr>
        <w:t>-202</w:t>
      </w:r>
      <w:r w:rsidR="009003C6" w:rsidRPr="00F7182E">
        <w:rPr>
          <w:b/>
        </w:rPr>
        <w:t>5</w:t>
      </w:r>
      <w:r w:rsidRPr="00F7182E">
        <w:rPr>
          <w:b/>
        </w:rPr>
        <w:t xml:space="preserve"> роки»</w:t>
      </w:r>
    </w:p>
    <w:p w:rsidR="006877A7" w:rsidRPr="00F7182E" w:rsidRDefault="006877A7" w:rsidP="006877A7">
      <w:pPr>
        <w:jc w:val="right"/>
        <w:rPr>
          <w:b/>
        </w:rPr>
      </w:pPr>
      <w:proofErr w:type="spellStart"/>
      <w:r w:rsidRPr="00F7182E">
        <w:rPr>
          <w:b/>
        </w:rPr>
        <w:t>тис.грн</w:t>
      </w:r>
      <w:proofErr w:type="spellEnd"/>
      <w:r w:rsidRPr="00F7182E">
        <w:rPr>
          <w:b/>
        </w:rPr>
        <w:t>.</w:t>
      </w:r>
    </w:p>
    <w:tbl>
      <w:tblPr>
        <w:tblW w:w="943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1516"/>
        <w:gridCol w:w="2133"/>
        <w:gridCol w:w="851"/>
        <w:gridCol w:w="851"/>
        <w:gridCol w:w="851"/>
        <w:gridCol w:w="992"/>
        <w:gridCol w:w="993"/>
        <w:gridCol w:w="1248"/>
      </w:tblGrid>
      <w:tr w:rsidR="006877A7" w:rsidRPr="00F7182E" w:rsidTr="007060F7">
        <w:trPr>
          <w:trHeight w:val="1307"/>
        </w:trPr>
        <w:tc>
          <w:tcPr>
            <w:tcW w:w="1516" w:type="dxa"/>
            <w:tcBorders>
              <w:right w:val="single" w:sz="4" w:space="0" w:color="auto"/>
            </w:tcBorders>
            <w:shd w:val="clear" w:color="auto" w:fill="auto"/>
          </w:tcPr>
          <w:p w:rsidR="006877A7" w:rsidRPr="00F7182E" w:rsidRDefault="006877A7" w:rsidP="007060F7">
            <w:pPr>
              <w:pStyle w:val="HTML"/>
              <w:jc w:val="center"/>
              <w:rPr>
                <w:rFonts w:ascii="Times New Roman" w:hAnsi="Times New Roman"/>
                <w:b/>
                <w:lang w:eastAsia="uk-UA"/>
              </w:rPr>
            </w:pPr>
            <w:r w:rsidRPr="00F7182E">
              <w:rPr>
                <w:rFonts w:ascii="Times New Roman" w:hAnsi="Times New Roman"/>
                <w:b/>
                <w:lang w:eastAsia="uk-UA"/>
              </w:rPr>
              <w:t>Обсяг коштів, які пропонується залучити на виконання Програми</w:t>
            </w:r>
          </w:p>
        </w:tc>
        <w:tc>
          <w:tcPr>
            <w:tcW w:w="2133" w:type="dxa"/>
            <w:tcBorders>
              <w:left w:val="single" w:sz="4" w:space="0" w:color="auto"/>
            </w:tcBorders>
            <w:shd w:val="clear" w:color="auto" w:fill="auto"/>
          </w:tcPr>
          <w:p w:rsidR="006877A7" w:rsidRPr="00F7182E" w:rsidRDefault="006877A7" w:rsidP="007060F7">
            <w:pPr>
              <w:pStyle w:val="HTML"/>
              <w:ind w:left="-108"/>
              <w:jc w:val="center"/>
              <w:rPr>
                <w:rFonts w:ascii="Times New Roman" w:hAnsi="Times New Roman"/>
                <w:b/>
                <w:lang w:eastAsia="uk-UA"/>
              </w:rPr>
            </w:pPr>
            <w:r w:rsidRPr="00F7182E">
              <w:rPr>
                <w:rFonts w:ascii="Times New Roman" w:hAnsi="Times New Roman"/>
                <w:b/>
                <w:lang w:eastAsia="uk-UA"/>
              </w:rPr>
              <w:t>Заходи, на які спрямовуються кошти</w:t>
            </w:r>
          </w:p>
        </w:tc>
        <w:tc>
          <w:tcPr>
            <w:tcW w:w="851" w:type="dxa"/>
            <w:shd w:val="clear" w:color="auto" w:fill="auto"/>
          </w:tcPr>
          <w:p w:rsidR="006877A7" w:rsidRPr="00F7182E" w:rsidRDefault="006877A7" w:rsidP="007060F7">
            <w:pPr>
              <w:pStyle w:val="HTML"/>
              <w:jc w:val="center"/>
              <w:rPr>
                <w:rFonts w:ascii="Times New Roman" w:hAnsi="Times New Roman"/>
                <w:b/>
                <w:lang w:eastAsia="uk-UA"/>
              </w:rPr>
            </w:pPr>
          </w:p>
          <w:p w:rsidR="006877A7" w:rsidRPr="00F7182E" w:rsidRDefault="006877A7" w:rsidP="00AC39D0">
            <w:pPr>
              <w:pStyle w:val="HTML"/>
              <w:jc w:val="center"/>
              <w:rPr>
                <w:rFonts w:ascii="Times New Roman" w:hAnsi="Times New Roman"/>
                <w:b/>
                <w:lang w:eastAsia="uk-UA"/>
              </w:rPr>
            </w:pPr>
            <w:r w:rsidRPr="00F7182E">
              <w:rPr>
                <w:rFonts w:ascii="Times New Roman" w:hAnsi="Times New Roman"/>
                <w:b/>
                <w:lang w:eastAsia="uk-UA"/>
              </w:rPr>
              <w:t>20</w:t>
            </w:r>
            <w:r w:rsidR="00AC39D0" w:rsidRPr="00F7182E">
              <w:rPr>
                <w:rFonts w:ascii="Times New Roman" w:hAnsi="Times New Roman"/>
                <w:b/>
                <w:lang w:eastAsia="uk-UA"/>
              </w:rPr>
              <w:t>21</w:t>
            </w:r>
            <w:r w:rsidRPr="00F7182E">
              <w:rPr>
                <w:rFonts w:ascii="Times New Roman" w:hAnsi="Times New Roman"/>
                <w:b/>
                <w:lang w:eastAsia="uk-UA"/>
              </w:rPr>
              <w:t xml:space="preserve"> рік</w:t>
            </w:r>
          </w:p>
        </w:tc>
        <w:tc>
          <w:tcPr>
            <w:tcW w:w="851" w:type="dxa"/>
            <w:shd w:val="clear" w:color="auto" w:fill="auto"/>
          </w:tcPr>
          <w:p w:rsidR="006877A7" w:rsidRPr="00F7182E" w:rsidRDefault="006877A7" w:rsidP="007060F7">
            <w:pPr>
              <w:pStyle w:val="HTML"/>
              <w:jc w:val="center"/>
              <w:rPr>
                <w:rFonts w:ascii="Times New Roman" w:hAnsi="Times New Roman"/>
                <w:b/>
                <w:lang w:eastAsia="uk-UA"/>
              </w:rPr>
            </w:pPr>
          </w:p>
          <w:p w:rsidR="006877A7" w:rsidRPr="00F7182E" w:rsidRDefault="006877A7" w:rsidP="00AC39D0">
            <w:pPr>
              <w:pStyle w:val="HTML"/>
              <w:jc w:val="center"/>
              <w:rPr>
                <w:rFonts w:ascii="Times New Roman" w:hAnsi="Times New Roman"/>
                <w:b/>
                <w:lang w:eastAsia="uk-UA"/>
              </w:rPr>
            </w:pPr>
            <w:r w:rsidRPr="00F7182E">
              <w:rPr>
                <w:rFonts w:ascii="Times New Roman" w:hAnsi="Times New Roman"/>
                <w:b/>
                <w:lang w:eastAsia="uk-UA"/>
              </w:rPr>
              <w:t>20</w:t>
            </w:r>
            <w:r w:rsidR="00AC39D0" w:rsidRPr="00F7182E">
              <w:rPr>
                <w:rFonts w:ascii="Times New Roman" w:hAnsi="Times New Roman"/>
                <w:b/>
                <w:lang w:eastAsia="uk-UA"/>
              </w:rPr>
              <w:t>22</w:t>
            </w:r>
            <w:r w:rsidRPr="00F7182E">
              <w:rPr>
                <w:rFonts w:ascii="Times New Roman" w:hAnsi="Times New Roman"/>
                <w:b/>
                <w:lang w:eastAsia="uk-UA"/>
              </w:rPr>
              <w:t xml:space="preserve"> рік</w:t>
            </w:r>
          </w:p>
        </w:tc>
        <w:tc>
          <w:tcPr>
            <w:tcW w:w="851" w:type="dxa"/>
            <w:tcBorders>
              <w:bottom w:val="single" w:sz="4" w:space="0" w:color="auto"/>
            </w:tcBorders>
            <w:shd w:val="clear" w:color="auto" w:fill="auto"/>
          </w:tcPr>
          <w:p w:rsidR="006877A7" w:rsidRPr="00F7182E" w:rsidRDefault="006877A7" w:rsidP="007060F7">
            <w:pPr>
              <w:pStyle w:val="HTML"/>
              <w:jc w:val="center"/>
              <w:rPr>
                <w:rFonts w:ascii="Times New Roman" w:hAnsi="Times New Roman"/>
                <w:b/>
                <w:lang w:eastAsia="uk-UA"/>
              </w:rPr>
            </w:pPr>
          </w:p>
          <w:p w:rsidR="006877A7" w:rsidRPr="00F7182E" w:rsidRDefault="006877A7" w:rsidP="00AC39D0">
            <w:pPr>
              <w:pStyle w:val="HTML"/>
              <w:jc w:val="center"/>
              <w:rPr>
                <w:rFonts w:ascii="Times New Roman" w:hAnsi="Times New Roman"/>
                <w:b/>
                <w:lang w:eastAsia="uk-UA"/>
              </w:rPr>
            </w:pPr>
            <w:r w:rsidRPr="00F7182E">
              <w:rPr>
                <w:rFonts w:ascii="Times New Roman" w:hAnsi="Times New Roman"/>
                <w:b/>
                <w:lang w:eastAsia="uk-UA"/>
              </w:rPr>
              <w:t>202</w:t>
            </w:r>
            <w:r w:rsidR="00AC39D0" w:rsidRPr="00F7182E">
              <w:rPr>
                <w:rFonts w:ascii="Times New Roman" w:hAnsi="Times New Roman"/>
                <w:b/>
                <w:lang w:eastAsia="uk-UA"/>
              </w:rPr>
              <w:t>3</w:t>
            </w:r>
            <w:r w:rsidRPr="00F7182E">
              <w:rPr>
                <w:rFonts w:ascii="Times New Roman" w:hAnsi="Times New Roman"/>
                <w:b/>
                <w:lang w:eastAsia="uk-UA"/>
              </w:rPr>
              <w:t xml:space="preserve"> рік</w:t>
            </w:r>
          </w:p>
        </w:tc>
        <w:tc>
          <w:tcPr>
            <w:tcW w:w="992" w:type="dxa"/>
            <w:tcBorders>
              <w:bottom w:val="single" w:sz="4" w:space="0" w:color="auto"/>
            </w:tcBorders>
            <w:shd w:val="clear" w:color="auto" w:fill="auto"/>
          </w:tcPr>
          <w:p w:rsidR="006877A7" w:rsidRPr="00F7182E" w:rsidRDefault="006877A7" w:rsidP="007060F7">
            <w:pPr>
              <w:pStyle w:val="HTML"/>
              <w:jc w:val="center"/>
              <w:rPr>
                <w:rFonts w:ascii="Times New Roman" w:hAnsi="Times New Roman"/>
                <w:b/>
                <w:lang w:eastAsia="uk-UA"/>
              </w:rPr>
            </w:pPr>
          </w:p>
          <w:p w:rsidR="006877A7" w:rsidRPr="00F7182E" w:rsidRDefault="00AC39D0" w:rsidP="007060F7">
            <w:pPr>
              <w:pStyle w:val="HTML"/>
              <w:jc w:val="center"/>
              <w:rPr>
                <w:rFonts w:ascii="Times New Roman" w:hAnsi="Times New Roman"/>
                <w:b/>
                <w:lang w:eastAsia="uk-UA"/>
              </w:rPr>
            </w:pPr>
            <w:r w:rsidRPr="00F7182E">
              <w:rPr>
                <w:rFonts w:ascii="Times New Roman" w:hAnsi="Times New Roman"/>
                <w:b/>
                <w:lang w:eastAsia="uk-UA"/>
              </w:rPr>
              <w:t>2024</w:t>
            </w:r>
          </w:p>
          <w:p w:rsidR="006877A7" w:rsidRPr="00F7182E" w:rsidRDefault="006877A7" w:rsidP="007060F7">
            <w:pPr>
              <w:pStyle w:val="HTML"/>
              <w:jc w:val="center"/>
              <w:rPr>
                <w:rFonts w:ascii="Times New Roman" w:hAnsi="Times New Roman"/>
                <w:b/>
                <w:lang w:eastAsia="uk-UA"/>
              </w:rPr>
            </w:pPr>
            <w:r w:rsidRPr="00F7182E">
              <w:rPr>
                <w:rFonts w:ascii="Times New Roman" w:hAnsi="Times New Roman"/>
                <w:b/>
                <w:lang w:eastAsia="uk-UA"/>
              </w:rPr>
              <w:t>рік</w:t>
            </w:r>
          </w:p>
        </w:tc>
        <w:tc>
          <w:tcPr>
            <w:tcW w:w="993" w:type="dxa"/>
            <w:tcBorders>
              <w:right w:val="single" w:sz="4" w:space="0" w:color="auto"/>
            </w:tcBorders>
            <w:shd w:val="clear" w:color="auto" w:fill="auto"/>
          </w:tcPr>
          <w:p w:rsidR="006877A7" w:rsidRPr="00F7182E" w:rsidRDefault="006877A7" w:rsidP="007060F7">
            <w:pPr>
              <w:pStyle w:val="HTML"/>
              <w:jc w:val="center"/>
              <w:rPr>
                <w:rFonts w:ascii="Times New Roman" w:hAnsi="Times New Roman"/>
                <w:b/>
                <w:lang w:eastAsia="uk-UA"/>
              </w:rPr>
            </w:pPr>
          </w:p>
          <w:p w:rsidR="006877A7" w:rsidRPr="00F7182E" w:rsidRDefault="00AC39D0" w:rsidP="007060F7">
            <w:pPr>
              <w:pStyle w:val="HTML"/>
              <w:jc w:val="center"/>
              <w:rPr>
                <w:rFonts w:ascii="Times New Roman" w:hAnsi="Times New Roman"/>
                <w:b/>
                <w:lang w:eastAsia="uk-UA"/>
              </w:rPr>
            </w:pPr>
            <w:r w:rsidRPr="00F7182E">
              <w:rPr>
                <w:rFonts w:ascii="Times New Roman" w:hAnsi="Times New Roman"/>
                <w:b/>
                <w:lang w:eastAsia="uk-UA"/>
              </w:rPr>
              <w:t>2025</w:t>
            </w:r>
          </w:p>
          <w:p w:rsidR="006877A7" w:rsidRPr="00F7182E" w:rsidRDefault="006877A7" w:rsidP="007060F7">
            <w:pPr>
              <w:pStyle w:val="HTML"/>
              <w:jc w:val="center"/>
              <w:rPr>
                <w:rFonts w:ascii="Times New Roman" w:hAnsi="Times New Roman"/>
                <w:b/>
                <w:lang w:eastAsia="uk-UA"/>
              </w:rPr>
            </w:pPr>
            <w:r w:rsidRPr="00F7182E">
              <w:rPr>
                <w:rFonts w:ascii="Times New Roman" w:hAnsi="Times New Roman"/>
                <w:b/>
                <w:lang w:eastAsia="uk-UA"/>
              </w:rPr>
              <w:t>рік</w:t>
            </w:r>
          </w:p>
          <w:p w:rsidR="006877A7" w:rsidRPr="00F7182E" w:rsidRDefault="006877A7" w:rsidP="007060F7">
            <w:pPr>
              <w:pStyle w:val="HTML"/>
              <w:jc w:val="center"/>
              <w:rPr>
                <w:rFonts w:ascii="Times New Roman" w:hAnsi="Times New Roman"/>
                <w:b/>
                <w:lang w:eastAsia="uk-UA"/>
              </w:rPr>
            </w:pPr>
          </w:p>
        </w:tc>
        <w:tc>
          <w:tcPr>
            <w:tcW w:w="1248" w:type="dxa"/>
            <w:tcBorders>
              <w:left w:val="single" w:sz="4" w:space="0" w:color="auto"/>
            </w:tcBorders>
            <w:shd w:val="clear" w:color="auto" w:fill="auto"/>
          </w:tcPr>
          <w:p w:rsidR="006877A7" w:rsidRPr="00F7182E" w:rsidRDefault="006877A7" w:rsidP="007060F7">
            <w:pPr>
              <w:rPr>
                <w:b/>
                <w:sz w:val="20"/>
                <w:szCs w:val="20"/>
                <w:lang w:eastAsia="uk-UA"/>
              </w:rPr>
            </w:pPr>
          </w:p>
          <w:p w:rsidR="006877A7" w:rsidRPr="00F7182E" w:rsidRDefault="006877A7" w:rsidP="007060F7">
            <w:pPr>
              <w:pStyle w:val="HTML"/>
              <w:jc w:val="center"/>
              <w:rPr>
                <w:rFonts w:ascii="Times New Roman" w:hAnsi="Times New Roman"/>
                <w:b/>
                <w:lang w:eastAsia="uk-UA"/>
              </w:rPr>
            </w:pPr>
            <w:r w:rsidRPr="00F7182E">
              <w:rPr>
                <w:rFonts w:ascii="Times New Roman" w:hAnsi="Times New Roman"/>
                <w:b/>
                <w:lang w:eastAsia="uk-UA"/>
              </w:rPr>
              <w:t xml:space="preserve">Всього витрат на </w:t>
            </w:r>
          </w:p>
          <w:p w:rsidR="006877A7" w:rsidRPr="00F7182E" w:rsidRDefault="006877A7" w:rsidP="007060F7">
            <w:pPr>
              <w:pStyle w:val="HTML"/>
              <w:jc w:val="center"/>
              <w:rPr>
                <w:rFonts w:ascii="Times New Roman" w:hAnsi="Times New Roman"/>
                <w:b/>
                <w:lang w:eastAsia="uk-UA"/>
              </w:rPr>
            </w:pPr>
            <w:r w:rsidRPr="00F7182E">
              <w:rPr>
                <w:rFonts w:ascii="Times New Roman" w:hAnsi="Times New Roman"/>
                <w:b/>
                <w:lang w:eastAsia="uk-UA"/>
              </w:rPr>
              <w:t>виконання Програми</w:t>
            </w:r>
          </w:p>
        </w:tc>
      </w:tr>
      <w:tr w:rsidR="006877A7" w:rsidRPr="00F7182E" w:rsidTr="007060F7">
        <w:trPr>
          <w:trHeight w:val="681"/>
        </w:trPr>
        <w:tc>
          <w:tcPr>
            <w:tcW w:w="9435" w:type="dxa"/>
            <w:gridSpan w:val="8"/>
            <w:shd w:val="clear" w:color="auto" w:fill="auto"/>
          </w:tcPr>
          <w:p w:rsidR="006877A7" w:rsidRPr="00F7182E" w:rsidRDefault="006877A7" w:rsidP="00AC39D0">
            <w:pPr>
              <w:jc w:val="center"/>
              <w:rPr>
                <w:b/>
                <w:sz w:val="20"/>
                <w:szCs w:val="20"/>
              </w:rPr>
            </w:pPr>
            <w:r w:rsidRPr="00F7182E">
              <w:rPr>
                <w:b/>
                <w:sz w:val="20"/>
                <w:szCs w:val="20"/>
              </w:rPr>
              <w:t xml:space="preserve">Управління </w:t>
            </w:r>
            <w:r w:rsidR="00AC39D0" w:rsidRPr="00F7182E">
              <w:rPr>
                <w:b/>
                <w:sz w:val="20"/>
                <w:szCs w:val="20"/>
              </w:rPr>
              <w:t xml:space="preserve">економіки Пристоличної сільської </w:t>
            </w:r>
            <w:r w:rsidRPr="00F7182E">
              <w:rPr>
                <w:b/>
                <w:sz w:val="20"/>
                <w:szCs w:val="20"/>
              </w:rPr>
              <w:t>адміністрації</w:t>
            </w:r>
          </w:p>
        </w:tc>
      </w:tr>
      <w:tr w:rsidR="006877A7" w:rsidRPr="00F7182E" w:rsidTr="007060F7">
        <w:trPr>
          <w:trHeight w:val="681"/>
        </w:trPr>
        <w:tc>
          <w:tcPr>
            <w:tcW w:w="1516" w:type="dxa"/>
            <w:tcBorders>
              <w:right w:val="single" w:sz="4" w:space="0" w:color="auto"/>
            </w:tcBorders>
            <w:shd w:val="clear" w:color="auto" w:fill="auto"/>
          </w:tcPr>
          <w:p w:rsidR="006877A7" w:rsidRPr="00F7182E" w:rsidRDefault="006877A7" w:rsidP="007060F7">
            <w:pPr>
              <w:pStyle w:val="HTML"/>
              <w:jc w:val="center"/>
              <w:rPr>
                <w:rFonts w:ascii="Times New Roman" w:hAnsi="Times New Roman"/>
                <w:sz w:val="22"/>
                <w:szCs w:val="22"/>
                <w:lang w:eastAsia="uk-UA"/>
              </w:rPr>
            </w:pPr>
            <w:r w:rsidRPr="00F7182E">
              <w:rPr>
                <w:rFonts w:ascii="Times New Roman" w:hAnsi="Times New Roman"/>
                <w:sz w:val="22"/>
                <w:szCs w:val="22"/>
                <w:lang w:eastAsia="uk-UA"/>
              </w:rPr>
              <w:t>Обсяг ресурсів всього, в тому числі:</w:t>
            </w:r>
          </w:p>
        </w:tc>
        <w:tc>
          <w:tcPr>
            <w:tcW w:w="2133" w:type="dxa"/>
            <w:tcBorders>
              <w:left w:val="single" w:sz="4" w:space="0" w:color="auto"/>
            </w:tcBorders>
            <w:shd w:val="clear" w:color="auto" w:fill="auto"/>
          </w:tcPr>
          <w:p w:rsidR="006877A7" w:rsidRPr="00F7182E" w:rsidRDefault="006877A7" w:rsidP="007060F7">
            <w:pPr>
              <w:pStyle w:val="HTML"/>
              <w:jc w:val="center"/>
              <w:rPr>
                <w:rFonts w:ascii="Times New Roman" w:hAnsi="Times New Roman"/>
                <w:sz w:val="22"/>
                <w:szCs w:val="22"/>
                <w:lang w:eastAsia="uk-UA"/>
              </w:rPr>
            </w:pPr>
          </w:p>
        </w:tc>
        <w:tc>
          <w:tcPr>
            <w:tcW w:w="851" w:type="dxa"/>
            <w:shd w:val="clear" w:color="auto" w:fill="auto"/>
            <w:vAlign w:val="center"/>
          </w:tcPr>
          <w:p w:rsidR="006877A7" w:rsidRPr="00F7182E" w:rsidRDefault="006877A7" w:rsidP="007060F7">
            <w:pPr>
              <w:jc w:val="center"/>
            </w:pPr>
          </w:p>
        </w:tc>
        <w:tc>
          <w:tcPr>
            <w:tcW w:w="851" w:type="dxa"/>
            <w:shd w:val="clear" w:color="auto" w:fill="auto"/>
            <w:vAlign w:val="center"/>
          </w:tcPr>
          <w:p w:rsidR="006877A7" w:rsidRPr="00F7182E" w:rsidRDefault="006877A7" w:rsidP="007060F7">
            <w:pPr>
              <w:jc w:val="center"/>
            </w:pPr>
          </w:p>
        </w:tc>
        <w:tc>
          <w:tcPr>
            <w:tcW w:w="851" w:type="dxa"/>
            <w:shd w:val="clear" w:color="auto" w:fill="auto"/>
            <w:vAlign w:val="center"/>
          </w:tcPr>
          <w:p w:rsidR="006877A7" w:rsidRPr="00F7182E" w:rsidRDefault="006877A7" w:rsidP="007060F7">
            <w:pPr>
              <w:jc w:val="center"/>
            </w:pPr>
          </w:p>
        </w:tc>
        <w:tc>
          <w:tcPr>
            <w:tcW w:w="992" w:type="dxa"/>
            <w:shd w:val="clear" w:color="auto" w:fill="auto"/>
            <w:vAlign w:val="center"/>
          </w:tcPr>
          <w:p w:rsidR="006877A7" w:rsidRPr="00F7182E" w:rsidRDefault="006877A7" w:rsidP="007060F7">
            <w:pPr>
              <w:jc w:val="center"/>
            </w:pPr>
          </w:p>
        </w:tc>
        <w:tc>
          <w:tcPr>
            <w:tcW w:w="993" w:type="dxa"/>
            <w:tcBorders>
              <w:right w:val="single" w:sz="4" w:space="0" w:color="auto"/>
            </w:tcBorders>
            <w:shd w:val="clear" w:color="auto" w:fill="auto"/>
            <w:vAlign w:val="center"/>
          </w:tcPr>
          <w:p w:rsidR="006877A7" w:rsidRPr="00F7182E" w:rsidRDefault="006877A7" w:rsidP="007060F7">
            <w:pPr>
              <w:jc w:val="center"/>
            </w:pPr>
          </w:p>
        </w:tc>
        <w:tc>
          <w:tcPr>
            <w:tcW w:w="1248" w:type="dxa"/>
            <w:tcBorders>
              <w:left w:val="single" w:sz="4" w:space="0" w:color="auto"/>
            </w:tcBorders>
            <w:shd w:val="clear" w:color="auto" w:fill="auto"/>
            <w:vAlign w:val="center"/>
          </w:tcPr>
          <w:p w:rsidR="006877A7" w:rsidRPr="00F7182E" w:rsidRDefault="006877A7" w:rsidP="007060F7">
            <w:pPr>
              <w:jc w:val="center"/>
            </w:pPr>
          </w:p>
        </w:tc>
      </w:tr>
      <w:tr w:rsidR="006877A7" w:rsidRPr="00F7182E" w:rsidTr="007060F7">
        <w:trPr>
          <w:trHeight w:val="681"/>
        </w:trPr>
        <w:tc>
          <w:tcPr>
            <w:tcW w:w="1516" w:type="dxa"/>
            <w:tcBorders>
              <w:right w:val="single" w:sz="4" w:space="0" w:color="auto"/>
            </w:tcBorders>
            <w:shd w:val="clear" w:color="auto" w:fill="auto"/>
          </w:tcPr>
          <w:p w:rsidR="006877A7" w:rsidRPr="00F7182E" w:rsidRDefault="00AC39D0" w:rsidP="007060F7">
            <w:pPr>
              <w:pStyle w:val="HTML"/>
              <w:jc w:val="center"/>
              <w:rPr>
                <w:rFonts w:ascii="Times New Roman" w:hAnsi="Times New Roman"/>
                <w:sz w:val="22"/>
                <w:szCs w:val="22"/>
                <w:lang w:eastAsia="uk-UA"/>
              </w:rPr>
            </w:pPr>
            <w:r w:rsidRPr="00F7182E">
              <w:rPr>
                <w:rFonts w:ascii="Times New Roman" w:hAnsi="Times New Roman"/>
                <w:sz w:val="22"/>
                <w:szCs w:val="22"/>
                <w:lang w:eastAsia="uk-UA"/>
              </w:rPr>
              <w:t>Б</w:t>
            </w:r>
            <w:r w:rsidR="006877A7" w:rsidRPr="00F7182E">
              <w:rPr>
                <w:rFonts w:ascii="Times New Roman" w:hAnsi="Times New Roman"/>
                <w:sz w:val="22"/>
                <w:szCs w:val="22"/>
                <w:lang w:eastAsia="uk-UA"/>
              </w:rPr>
              <w:t>юджет</w:t>
            </w:r>
            <w:r w:rsidRPr="00F7182E">
              <w:rPr>
                <w:rFonts w:ascii="Times New Roman" w:hAnsi="Times New Roman"/>
                <w:sz w:val="22"/>
                <w:szCs w:val="22"/>
                <w:lang w:eastAsia="uk-UA"/>
              </w:rPr>
              <w:t xml:space="preserve"> ОТГ</w:t>
            </w:r>
          </w:p>
        </w:tc>
        <w:tc>
          <w:tcPr>
            <w:tcW w:w="2133" w:type="dxa"/>
            <w:tcBorders>
              <w:left w:val="single" w:sz="4" w:space="0" w:color="auto"/>
            </w:tcBorders>
            <w:shd w:val="clear" w:color="auto" w:fill="auto"/>
          </w:tcPr>
          <w:p w:rsidR="006877A7" w:rsidRPr="00F7182E" w:rsidRDefault="006877A7" w:rsidP="00AC39D0">
            <w:pPr>
              <w:pStyle w:val="HTML"/>
              <w:jc w:val="center"/>
              <w:rPr>
                <w:rFonts w:ascii="Times New Roman" w:hAnsi="Times New Roman"/>
                <w:sz w:val="22"/>
                <w:szCs w:val="22"/>
                <w:lang w:eastAsia="uk-UA"/>
              </w:rPr>
            </w:pPr>
            <w:r w:rsidRPr="00F7182E">
              <w:rPr>
                <w:rFonts w:ascii="Times New Roman" w:hAnsi="Times New Roman"/>
                <w:sz w:val="22"/>
                <w:szCs w:val="22"/>
                <w:lang w:eastAsia="uk-UA"/>
              </w:rPr>
              <w:t xml:space="preserve">Виконання енергетичних обстежень в бюджетних  та комунальних закладах </w:t>
            </w:r>
            <w:r w:rsidR="00AC39D0" w:rsidRPr="00F7182E">
              <w:rPr>
                <w:rFonts w:ascii="Times New Roman" w:hAnsi="Times New Roman"/>
                <w:sz w:val="22"/>
                <w:szCs w:val="22"/>
                <w:lang w:eastAsia="uk-UA"/>
              </w:rPr>
              <w:t>громади</w:t>
            </w:r>
          </w:p>
        </w:tc>
        <w:tc>
          <w:tcPr>
            <w:tcW w:w="851" w:type="dxa"/>
            <w:shd w:val="clear" w:color="auto" w:fill="auto"/>
            <w:vAlign w:val="center"/>
          </w:tcPr>
          <w:p w:rsidR="006877A7" w:rsidRPr="00F7182E" w:rsidRDefault="006877A7" w:rsidP="007060F7">
            <w:pPr>
              <w:jc w:val="center"/>
            </w:pPr>
          </w:p>
        </w:tc>
        <w:tc>
          <w:tcPr>
            <w:tcW w:w="851" w:type="dxa"/>
            <w:shd w:val="clear" w:color="auto" w:fill="auto"/>
            <w:vAlign w:val="center"/>
          </w:tcPr>
          <w:p w:rsidR="006877A7" w:rsidRPr="00F7182E" w:rsidRDefault="006877A7" w:rsidP="007060F7">
            <w:pPr>
              <w:jc w:val="center"/>
            </w:pPr>
          </w:p>
        </w:tc>
        <w:tc>
          <w:tcPr>
            <w:tcW w:w="851" w:type="dxa"/>
            <w:shd w:val="clear" w:color="auto" w:fill="auto"/>
            <w:vAlign w:val="center"/>
          </w:tcPr>
          <w:p w:rsidR="006877A7" w:rsidRPr="00F7182E" w:rsidRDefault="006877A7" w:rsidP="007060F7">
            <w:pPr>
              <w:jc w:val="center"/>
            </w:pPr>
          </w:p>
        </w:tc>
        <w:tc>
          <w:tcPr>
            <w:tcW w:w="992" w:type="dxa"/>
            <w:shd w:val="clear" w:color="auto" w:fill="auto"/>
            <w:vAlign w:val="center"/>
          </w:tcPr>
          <w:p w:rsidR="006877A7" w:rsidRPr="00F7182E" w:rsidRDefault="006877A7" w:rsidP="007060F7">
            <w:pPr>
              <w:jc w:val="center"/>
            </w:pPr>
          </w:p>
        </w:tc>
        <w:tc>
          <w:tcPr>
            <w:tcW w:w="993" w:type="dxa"/>
            <w:tcBorders>
              <w:right w:val="single" w:sz="4" w:space="0" w:color="auto"/>
            </w:tcBorders>
            <w:shd w:val="clear" w:color="auto" w:fill="auto"/>
            <w:vAlign w:val="center"/>
          </w:tcPr>
          <w:p w:rsidR="006877A7" w:rsidRPr="00F7182E" w:rsidRDefault="006877A7" w:rsidP="007060F7">
            <w:pPr>
              <w:jc w:val="center"/>
            </w:pPr>
          </w:p>
        </w:tc>
        <w:tc>
          <w:tcPr>
            <w:tcW w:w="1248" w:type="dxa"/>
            <w:tcBorders>
              <w:left w:val="single" w:sz="4" w:space="0" w:color="auto"/>
            </w:tcBorders>
            <w:shd w:val="clear" w:color="auto" w:fill="auto"/>
            <w:vAlign w:val="center"/>
          </w:tcPr>
          <w:p w:rsidR="006877A7" w:rsidRPr="00F7182E" w:rsidRDefault="006877A7" w:rsidP="007060F7">
            <w:pPr>
              <w:jc w:val="center"/>
            </w:pPr>
          </w:p>
        </w:tc>
      </w:tr>
      <w:tr w:rsidR="006877A7" w:rsidRPr="00F7182E" w:rsidTr="007060F7">
        <w:trPr>
          <w:trHeight w:val="681"/>
        </w:trPr>
        <w:tc>
          <w:tcPr>
            <w:tcW w:w="1516" w:type="dxa"/>
            <w:tcBorders>
              <w:right w:val="single" w:sz="4" w:space="0" w:color="auto"/>
            </w:tcBorders>
            <w:shd w:val="clear" w:color="auto" w:fill="auto"/>
          </w:tcPr>
          <w:p w:rsidR="006877A7" w:rsidRPr="00F7182E" w:rsidRDefault="00AC39D0" w:rsidP="007060F7">
            <w:pPr>
              <w:pStyle w:val="HTML"/>
              <w:jc w:val="center"/>
              <w:rPr>
                <w:rFonts w:ascii="Times New Roman" w:hAnsi="Times New Roman"/>
                <w:sz w:val="22"/>
                <w:szCs w:val="22"/>
                <w:lang w:eastAsia="uk-UA"/>
              </w:rPr>
            </w:pPr>
            <w:r w:rsidRPr="00F7182E">
              <w:rPr>
                <w:rFonts w:ascii="Times New Roman" w:hAnsi="Times New Roman"/>
                <w:sz w:val="22"/>
                <w:szCs w:val="22"/>
                <w:lang w:eastAsia="uk-UA"/>
              </w:rPr>
              <w:t>Б</w:t>
            </w:r>
            <w:r w:rsidR="006877A7" w:rsidRPr="00F7182E">
              <w:rPr>
                <w:rFonts w:ascii="Times New Roman" w:hAnsi="Times New Roman"/>
                <w:sz w:val="22"/>
                <w:szCs w:val="22"/>
                <w:lang w:eastAsia="uk-UA"/>
              </w:rPr>
              <w:t>юджет</w:t>
            </w:r>
            <w:r w:rsidRPr="00F7182E">
              <w:rPr>
                <w:rFonts w:ascii="Times New Roman" w:hAnsi="Times New Roman"/>
                <w:sz w:val="22"/>
                <w:szCs w:val="22"/>
                <w:lang w:eastAsia="uk-UA"/>
              </w:rPr>
              <w:t xml:space="preserve"> ОТГ</w:t>
            </w:r>
          </w:p>
        </w:tc>
        <w:tc>
          <w:tcPr>
            <w:tcW w:w="2133" w:type="dxa"/>
            <w:tcBorders>
              <w:left w:val="single" w:sz="4" w:space="0" w:color="auto"/>
            </w:tcBorders>
            <w:shd w:val="clear" w:color="auto" w:fill="auto"/>
          </w:tcPr>
          <w:p w:rsidR="006877A7" w:rsidRPr="00F7182E" w:rsidRDefault="006877A7" w:rsidP="007060F7">
            <w:pPr>
              <w:pStyle w:val="HTML"/>
              <w:jc w:val="center"/>
              <w:rPr>
                <w:rFonts w:ascii="Times New Roman" w:hAnsi="Times New Roman"/>
                <w:sz w:val="22"/>
                <w:szCs w:val="22"/>
                <w:lang w:eastAsia="uk-UA"/>
              </w:rPr>
            </w:pPr>
            <w:r w:rsidRPr="00F7182E">
              <w:rPr>
                <w:rFonts w:ascii="Times New Roman" w:hAnsi="Times New Roman"/>
                <w:sz w:val="22"/>
                <w:szCs w:val="22"/>
                <w:lang w:eastAsia="uk-UA"/>
              </w:rPr>
              <w:t>Виконання</w:t>
            </w:r>
          </w:p>
          <w:p w:rsidR="006877A7" w:rsidRPr="00F7182E" w:rsidRDefault="006877A7" w:rsidP="00AC39D0">
            <w:pPr>
              <w:pStyle w:val="HTML"/>
              <w:jc w:val="center"/>
              <w:rPr>
                <w:rFonts w:ascii="Times New Roman" w:hAnsi="Times New Roman"/>
                <w:sz w:val="22"/>
                <w:szCs w:val="22"/>
                <w:lang w:eastAsia="uk-UA"/>
              </w:rPr>
            </w:pPr>
            <w:r w:rsidRPr="00F7182E">
              <w:rPr>
                <w:rFonts w:ascii="Times New Roman" w:hAnsi="Times New Roman"/>
                <w:sz w:val="22"/>
                <w:szCs w:val="22"/>
                <w:lang w:eastAsia="uk-UA"/>
              </w:rPr>
              <w:t xml:space="preserve">енергоефективних заходів на бюджетних та комунальних закладах </w:t>
            </w:r>
            <w:r w:rsidR="00AC39D0" w:rsidRPr="00F7182E">
              <w:rPr>
                <w:rFonts w:ascii="Times New Roman" w:hAnsi="Times New Roman"/>
                <w:sz w:val="22"/>
                <w:szCs w:val="22"/>
                <w:lang w:eastAsia="uk-UA"/>
              </w:rPr>
              <w:t>громади</w:t>
            </w:r>
          </w:p>
        </w:tc>
        <w:tc>
          <w:tcPr>
            <w:tcW w:w="851" w:type="dxa"/>
            <w:shd w:val="clear" w:color="auto" w:fill="auto"/>
            <w:vAlign w:val="center"/>
          </w:tcPr>
          <w:p w:rsidR="006877A7" w:rsidRPr="00F7182E" w:rsidRDefault="006877A7" w:rsidP="007060F7">
            <w:pPr>
              <w:jc w:val="center"/>
            </w:pPr>
          </w:p>
        </w:tc>
        <w:tc>
          <w:tcPr>
            <w:tcW w:w="851" w:type="dxa"/>
            <w:shd w:val="clear" w:color="auto" w:fill="auto"/>
            <w:vAlign w:val="center"/>
          </w:tcPr>
          <w:p w:rsidR="006877A7" w:rsidRPr="00F7182E" w:rsidRDefault="006877A7" w:rsidP="007060F7">
            <w:pPr>
              <w:jc w:val="center"/>
            </w:pPr>
          </w:p>
        </w:tc>
        <w:tc>
          <w:tcPr>
            <w:tcW w:w="851" w:type="dxa"/>
            <w:shd w:val="clear" w:color="auto" w:fill="auto"/>
            <w:vAlign w:val="center"/>
          </w:tcPr>
          <w:p w:rsidR="006877A7" w:rsidRPr="00F7182E" w:rsidRDefault="006877A7" w:rsidP="007060F7">
            <w:pPr>
              <w:jc w:val="center"/>
            </w:pPr>
          </w:p>
        </w:tc>
        <w:tc>
          <w:tcPr>
            <w:tcW w:w="992" w:type="dxa"/>
            <w:shd w:val="clear" w:color="auto" w:fill="auto"/>
            <w:vAlign w:val="center"/>
          </w:tcPr>
          <w:p w:rsidR="006877A7" w:rsidRPr="00F7182E" w:rsidRDefault="006877A7" w:rsidP="007060F7">
            <w:pPr>
              <w:jc w:val="center"/>
            </w:pPr>
          </w:p>
        </w:tc>
        <w:tc>
          <w:tcPr>
            <w:tcW w:w="993" w:type="dxa"/>
            <w:tcBorders>
              <w:right w:val="single" w:sz="4" w:space="0" w:color="auto"/>
            </w:tcBorders>
            <w:shd w:val="clear" w:color="auto" w:fill="auto"/>
            <w:vAlign w:val="center"/>
          </w:tcPr>
          <w:p w:rsidR="006877A7" w:rsidRPr="00F7182E" w:rsidRDefault="006877A7" w:rsidP="007060F7">
            <w:pPr>
              <w:jc w:val="center"/>
            </w:pPr>
          </w:p>
        </w:tc>
        <w:tc>
          <w:tcPr>
            <w:tcW w:w="1248" w:type="dxa"/>
            <w:tcBorders>
              <w:left w:val="single" w:sz="4" w:space="0" w:color="auto"/>
            </w:tcBorders>
            <w:shd w:val="clear" w:color="auto" w:fill="auto"/>
            <w:vAlign w:val="center"/>
          </w:tcPr>
          <w:p w:rsidR="006877A7" w:rsidRPr="00F7182E" w:rsidRDefault="006877A7" w:rsidP="007060F7">
            <w:pPr>
              <w:jc w:val="center"/>
            </w:pPr>
          </w:p>
        </w:tc>
      </w:tr>
    </w:tbl>
    <w:p w:rsidR="006877A7" w:rsidRPr="00F7182E" w:rsidRDefault="006877A7" w:rsidP="006877A7">
      <w:pPr>
        <w:spacing w:after="200" w:line="276" w:lineRule="auto"/>
        <w:rPr>
          <w:b/>
        </w:rPr>
      </w:pPr>
    </w:p>
    <w:p w:rsidR="008D3033" w:rsidRPr="00F7182E" w:rsidRDefault="008D3033" w:rsidP="008D3033">
      <w:pPr>
        <w:ind w:left="-28" w:right="-6" w:firstLine="28"/>
        <w:rPr>
          <w:b/>
        </w:rPr>
      </w:pPr>
      <w:r>
        <w:rPr>
          <w:b/>
        </w:rPr>
        <w:t>Секретар сільської ради</w:t>
      </w:r>
      <w:r>
        <w:rPr>
          <w:b/>
        </w:rPr>
        <w:tab/>
      </w:r>
      <w:r>
        <w:rPr>
          <w:b/>
        </w:rPr>
        <w:tab/>
      </w:r>
      <w:r>
        <w:rPr>
          <w:b/>
        </w:rPr>
        <w:tab/>
      </w:r>
      <w:r>
        <w:rPr>
          <w:b/>
        </w:rPr>
        <w:tab/>
      </w:r>
      <w:r>
        <w:rPr>
          <w:b/>
        </w:rPr>
        <w:tab/>
      </w:r>
      <w:r>
        <w:rPr>
          <w:b/>
        </w:rPr>
        <w:tab/>
        <w:t xml:space="preserve">Людмила </w:t>
      </w:r>
      <w:proofErr w:type="spellStart"/>
      <w:r>
        <w:rPr>
          <w:b/>
        </w:rPr>
        <w:t>Кущенко</w:t>
      </w:r>
      <w:proofErr w:type="spellEnd"/>
    </w:p>
    <w:p w:rsidR="008D3033" w:rsidRDefault="008D3033" w:rsidP="00811359">
      <w:pPr>
        <w:ind w:left="5040" w:firstLine="720"/>
        <w:jc w:val="center"/>
        <w:rPr>
          <w:b/>
        </w:rPr>
      </w:pPr>
    </w:p>
    <w:p w:rsidR="008D3033" w:rsidRDefault="008D3033" w:rsidP="00811359">
      <w:pPr>
        <w:ind w:left="5040" w:firstLine="720"/>
        <w:jc w:val="center"/>
        <w:rPr>
          <w:b/>
        </w:rPr>
      </w:pPr>
    </w:p>
    <w:p w:rsidR="008D3033" w:rsidRDefault="008D3033" w:rsidP="00811359">
      <w:pPr>
        <w:ind w:left="5040" w:firstLine="720"/>
        <w:jc w:val="center"/>
        <w:rPr>
          <w:b/>
        </w:rPr>
      </w:pPr>
    </w:p>
    <w:p w:rsidR="008D3033" w:rsidRDefault="008D3033" w:rsidP="00811359">
      <w:pPr>
        <w:ind w:left="5040" w:firstLine="720"/>
        <w:jc w:val="center"/>
        <w:rPr>
          <w:b/>
        </w:rPr>
      </w:pPr>
    </w:p>
    <w:p w:rsidR="008D3033" w:rsidRDefault="008D3033" w:rsidP="00811359">
      <w:pPr>
        <w:ind w:left="5040" w:firstLine="720"/>
        <w:jc w:val="center"/>
        <w:rPr>
          <w:b/>
        </w:rPr>
      </w:pPr>
    </w:p>
    <w:p w:rsidR="008D3033" w:rsidRDefault="008D3033" w:rsidP="00811359">
      <w:pPr>
        <w:ind w:left="5040" w:firstLine="720"/>
        <w:jc w:val="center"/>
        <w:rPr>
          <w:b/>
        </w:rPr>
      </w:pPr>
    </w:p>
    <w:p w:rsidR="008D3033" w:rsidRDefault="008D3033" w:rsidP="00811359">
      <w:pPr>
        <w:ind w:left="5040" w:firstLine="720"/>
        <w:jc w:val="center"/>
        <w:rPr>
          <w:b/>
        </w:rPr>
      </w:pPr>
    </w:p>
    <w:p w:rsidR="008D3033" w:rsidRDefault="008D3033" w:rsidP="00811359">
      <w:pPr>
        <w:ind w:left="5040" w:firstLine="720"/>
        <w:jc w:val="center"/>
        <w:rPr>
          <w:b/>
        </w:rPr>
      </w:pPr>
    </w:p>
    <w:p w:rsidR="008D3033" w:rsidRDefault="008D3033" w:rsidP="00811359">
      <w:pPr>
        <w:ind w:left="5040" w:firstLine="720"/>
        <w:jc w:val="center"/>
        <w:rPr>
          <w:b/>
        </w:rPr>
      </w:pPr>
    </w:p>
    <w:p w:rsidR="008D3033" w:rsidRDefault="008D3033" w:rsidP="00811359">
      <w:pPr>
        <w:ind w:left="5040" w:firstLine="720"/>
        <w:jc w:val="center"/>
        <w:rPr>
          <w:b/>
        </w:rPr>
      </w:pPr>
    </w:p>
    <w:p w:rsidR="008D3033" w:rsidRDefault="008D3033" w:rsidP="00811359">
      <w:pPr>
        <w:ind w:left="5040" w:firstLine="720"/>
        <w:jc w:val="center"/>
        <w:rPr>
          <w:b/>
        </w:rPr>
      </w:pPr>
    </w:p>
    <w:p w:rsidR="008D3033" w:rsidRDefault="008D3033" w:rsidP="00811359">
      <w:pPr>
        <w:ind w:left="5040" w:firstLine="720"/>
        <w:jc w:val="center"/>
        <w:rPr>
          <w:b/>
        </w:rPr>
      </w:pPr>
    </w:p>
    <w:p w:rsidR="00811359" w:rsidRPr="00F7182E" w:rsidRDefault="00811359" w:rsidP="00811359">
      <w:pPr>
        <w:ind w:left="5040" w:firstLine="720"/>
        <w:jc w:val="center"/>
        <w:rPr>
          <w:b/>
        </w:rPr>
      </w:pPr>
      <w:r w:rsidRPr="00F7182E">
        <w:rPr>
          <w:b/>
        </w:rPr>
        <w:lastRenderedPageBreak/>
        <w:t xml:space="preserve">Додаток </w:t>
      </w:r>
      <w:r w:rsidR="00D97F0F" w:rsidRPr="00F7182E">
        <w:rPr>
          <w:b/>
        </w:rPr>
        <w:t>4</w:t>
      </w:r>
    </w:p>
    <w:p w:rsidR="00A95220" w:rsidRPr="00F7182E" w:rsidRDefault="00A95220" w:rsidP="00A95220">
      <w:pPr>
        <w:ind w:left="5760"/>
        <w:jc w:val="center"/>
      </w:pPr>
      <w:r w:rsidRPr="00F7182E">
        <w:t xml:space="preserve">до Програми підвищення енергоефективності </w:t>
      </w:r>
    </w:p>
    <w:p w:rsidR="00A95220" w:rsidRPr="00F7182E" w:rsidRDefault="00A95220" w:rsidP="00A95220">
      <w:pPr>
        <w:ind w:left="5760"/>
        <w:jc w:val="center"/>
      </w:pPr>
      <w:r w:rsidRPr="00F7182E">
        <w:t xml:space="preserve">та зменшення споживання  енергоресурсів у </w:t>
      </w:r>
      <w:r w:rsidR="00AC39D0" w:rsidRPr="00F7182E">
        <w:t xml:space="preserve">Пристоличній ОТГ </w:t>
      </w:r>
      <w:r w:rsidRPr="00F7182E">
        <w:t>Бориспільсько</w:t>
      </w:r>
      <w:r w:rsidR="00AC39D0" w:rsidRPr="00F7182E">
        <w:t>го</w:t>
      </w:r>
      <w:r w:rsidRPr="00F7182E">
        <w:t xml:space="preserve"> рай</w:t>
      </w:r>
      <w:r w:rsidR="00AC39D0" w:rsidRPr="00F7182E">
        <w:t>ону</w:t>
      </w:r>
      <w:r w:rsidRPr="00F7182E">
        <w:t xml:space="preserve"> Київської області на 20</w:t>
      </w:r>
      <w:r w:rsidR="00AC39D0" w:rsidRPr="00F7182E">
        <w:t>21</w:t>
      </w:r>
      <w:r w:rsidRPr="00F7182E">
        <w:t>-202</w:t>
      </w:r>
      <w:r w:rsidR="009003C6" w:rsidRPr="00F7182E">
        <w:t>5</w:t>
      </w:r>
      <w:r w:rsidRPr="00F7182E">
        <w:t xml:space="preserve"> роки</w:t>
      </w:r>
    </w:p>
    <w:p w:rsidR="00811359" w:rsidRPr="00F7182E" w:rsidRDefault="00811359" w:rsidP="00811359">
      <w:pPr>
        <w:jc w:val="center"/>
        <w:rPr>
          <w:b/>
        </w:rPr>
      </w:pPr>
    </w:p>
    <w:p w:rsidR="00811359" w:rsidRPr="00F7182E" w:rsidRDefault="00811359" w:rsidP="00811359">
      <w:pPr>
        <w:jc w:val="center"/>
        <w:rPr>
          <w:b/>
        </w:rPr>
      </w:pPr>
      <w:r w:rsidRPr="00F7182E">
        <w:rPr>
          <w:b/>
        </w:rPr>
        <w:t>Показники продукту регіональної (комплексної) Програми</w:t>
      </w:r>
    </w:p>
    <w:p w:rsidR="00811359" w:rsidRPr="00F7182E" w:rsidRDefault="00811359" w:rsidP="00811359">
      <w:pPr>
        <w:jc w:val="center"/>
        <w:rPr>
          <w:b/>
        </w:rPr>
      </w:pPr>
    </w:p>
    <w:p w:rsidR="00811359" w:rsidRPr="00F7182E" w:rsidRDefault="00811359" w:rsidP="00811359">
      <w:pPr>
        <w:jc w:val="center"/>
        <w:rPr>
          <w:b/>
        </w:rPr>
      </w:pPr>
      <w:r w:rsidRPr="00F7182E">
        <w:rPr>
          <w:b/>
        </w:rPr>
        <w:t>«Програма  підвищення енергоефективності та зменшення споживання  енергоресурсів</w:t>
      </w:r>
    </w:p>
    <w:p w:rsidR="006877A7" w:rsidRPr="00F7182E" w:rsidRDefault="00811359" w:rsidP="006877A7">
      <w:pPr>
        <w:jc w:val="center"/>
        <w:rPr>
          <w:b/>
        </w:rPr>
      </w:pPr>
      <w:r w:rsidRPr="00F7182E">
        <w:rPr>
          <w:b/>
        </w:rPr>
        <w:t xml:space="preserve"> </w:t>
      </w:r>
      <w:r w:rsidR="00AC39D0" w:rsidRPr="00F7182E">
        <w:rPr>
          <w:b/>
        </w:rPr>
        <w:t>У Пристоличній ОТГ</w:t>
      </w:r>
      <w:r w:rsidRPr="00F7182E">
        <w:rPr>
          <w:b/>
        </w:rPr>
        <w:t xml:space="preserve"> </w:t>
      </w:r>
      <w:r w:rsidR="00A95220" w:rsidRPr="00F7182E">
        <w:rPr>
          <w:b/>
        </w:rPr>
        <w:t>Бориспільсько</w:t>
      </w:r>
      <w:r w:rsidR="00AC39D0" w:rsidRPr="00F7182E">
        <w:rPr>
          <w:b/>
        </w:rPr>
        <w:t>го району</w:t>
      </w:r>
      <w:r w:rsidR="00A95220" w:rsidRPr="00F7182E">
        <w:rPr>
          <w:b/>
        </w:rPr>
        <w:t xml:space="preserve"> Київської</w:t>
      </w:r>
      <w:r w:rsidRPr="00F7182E">
        <w:rPr>
          <w:b/>
        </w:rPr>
        <w:t xml:space="preserve"> області на 20</w:t>
      </w:r>
      <w:r w:rsidR="00AC39D0" w:rsidRPr="00F7182E">
        <w:rPr>
          <w:b/>
        </w:rPr>
        <w:t>21</w:t>
      </w:r>
      <w:r w:rsidRPr="00F7182E">
        <w:rPr>
          <w:b/>
        </w:rPr>
        <w:t>-202</w:t>
      </w:r>
      <w:r w:rsidR="009003C6" w:rsidRPr="00F7182E">
        <w:rPr>
          <w:b/>
        </w:rPr>
        <w:t>5</w:t>
      </w:r>
      <w:r w:rsidRPr="00F7182E">
        <w:rPr>
          <w:b/>
        </w:rPr>
        <w:t xml:space="preserve"> роки»</w:t>
      </w:r>
      <w:r w:rsidR="006877A7" w:rsidRPr="00F7182E">
        <w:rPr>
          <w:b/>
        </w:rPr>
        <w:t xml:space="preserve"> </w:t>
      </w:r>
    </w:p>
    <w:p w:rsidR="006877A7" w:rsidRPr="00F7182E" w:rsidRDefault="006877A7" w:rsidP="006877A7">
      <w:pPr>
        <w:jc w:val="center"/>
        <w:rPr>
          <w:b/>
        </w:rPr>
      </w:pPr>
    </w:p>
    <w:tbl>
      <w:tblPr>
        <w:tblW w:w="9464"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firstRow="0" w:lastRow="0" w:firstColumn="0" w:lastColumn="0" w:noHBand="0" w:noVBand="0"/>
      </w:tblPr>
      <w:tblGrid>
        <w:gridCol w:w="534"/>
        <w:gridCol w:w="1842"/>
        <w:gridCol w:w="567"/>
        <w:gridCol w:w="851"/>
        <w:gridCol w:w="761"/>
        <w:gridCol w:w="851"/>
        <w:gridCol w:w="851"/>
        <w:gridCol w:w="993"/>
        <w:gridCol w:w="923"/>
        <w:gridCol w:w="1291"/>
      </w:tblGrid>
      <w:tr w:rsidR="006877A7" w:rsidRPr="00F7182E" w:rsidTr="007060F7">
        <w:trPr>
          <w:trHeight w:val="1633"/>
        </w:trPr>
        <w:tc>
          <w:tcPr>
            <w:tcW w:w="534" w:type="dxa"/>
            <w:shd w:val="clear" w:color="auto" w:fill="auto"/>
          </w:tcPr>
          <w:p w:rsidR="006877A7" w:rsidRPr="00F7182E" w:rsidRDefault="006877A7" w:rsidP="007060F7">
            <w:pPr>
              <w:pStyle w:val="HTML"/>
              <w:ind w:left="-142"/>
              <w:jc w:val="center"/>
              <w:rPr>
                <w:rFonts w:ascii="Times New Roman" w:hAnsi="Times New Roman"/>
                <w:b/>
                <w:lang w:eastAsia="uk-UA"/>
              </w:rPr>
            </w:pPr>
            <w:r w:rsidRPr="00F7182E">
              <w:rPr>
                <w:rFonts w:ascii="Times New Roman" w:hAnsi="Times New Roman"/>
                <w:b/>
                <w:lang w:eastAsia="uk-UA"/>
              </w:rPr>
              <w:t>№ з/п</w:t>
            </w:r>
          </w:p>
        </w:tc>
        <w:tc>
          <w:tcPr>
            <w:tcW w:w="1842" w:type="dxa"/>
            <w:shd w:val="clear" w:color="auto" w:fill="auto"/>
            <w:textDirection w:val="btLr"/>
            <w:vAlign w:val="center"/>
          </w:tcPr>
          <w:p w:rsidR="006877A7" w:rsidRPr="00F7182E" w:rsidRDefault="006877A7" w:rsidP="007060F7">
            <w:pPr>
              <w:pStyle w:val="HTML"/>
              <w:ind w:left="113" w:right="113"/>
              <w:jc w:val="center"/>
              <w:rPr>
                <w:rFonts w:ascii="Times New Roman" w:hAnsi="Times New Roman"/>
                <w:b/>
                <w:lang w:eastAsia="uk-UA"/>
              </w:rPr>
            </w:pPr>
            <w:r w:rsidRPr="00F7182E">
              <w:rPr>
                <w:rFonts w:ascii="Times New Roman" w:hAnsi="Times New Roman"/>
                <w:b/>
                <w:lang w:eastAsia="uk-UA"/>
              </w:rPr>
              <w:t>Назва показника</w:t>
            </w:r>
          </w:p>
        </w:tc>
        <w:tc>
          <w:tcPr>
            <w:tcW w:w="567" w:type="dxa"/>
            <w:shd w:val="clear" w:color="auto" w:fill="auto"/>
            <w:textDirection w:val="btLr"/>
          </w:tcPr>
          <w:p w:rsidR="006877A7" w:rsidRPr="00F7182E" w:rsidRDefault="006877A7" w:rsidP="007060F7">
            <w:pPr>
              <w:pStyle w:val="HTML"/>
              <w:ind w:right="113" w:hanging="221"/>
              <w:jc w:val="center"/>
              <w:rPr>
                <w:rFonts w:ascii="Times New Roman" w:hAnsi="Times New Roman"/>
                <w:b/>
                <w:lang w:eastAsia="uk-UA"/>
              </w:rPr>
            </w:pPr>
            <w:r w:rsidRPr="00F7182E">
              <w:rPr>
                <w:rFonts w:ascii="Times New Roman" w:hAnsi="Times New Roman"/>
                <w:b/>
                <w:lang w:eastAsia="uk-UA"/>
              </w:rPr>
              <w:t>Одиниця</w:t>
            </w:r>
          </w:p>
          <w:p w:rsidR="006877A7" w:rsidRPr="00F7182E" w:rsidRDefault="006877A7" w:rsidP="007060F7">
            <w:pPr>
              <w:pStyle w:val="HTML"/>
              <w:ind w:right="113" w:hanging="221"/>
              <w:jc w:val="center"/>
              <w:rPr>
                <w:rFonts w:ascii="Times New Roman" w:hAnsi="Times New Roman"/>
                <w:b/>
                <w:lang w:eastAsia="uk-UA"/>
              </w:rPr>
            </w:pPr>
            <w:r w:rsidRPr="00F7182E">
              <w:rPr>
                <w:rFonts w:ascii="Times New Roman" w:hAnsi="Times New Roman"/>
                <w:b/>
                <w:lang w:eastAsia="uk-UA"/>
              </w:rPr>
              <w:t xml:space="preserve"> виміру</w:t>
            </w:r>
          </w:p>
        </w:tc>
        <w:tc>
          <w:tcPr>
            <w:tcW w:w="851" w:type="dxa"/>
            <w:shd w:val="clear" w:color="auto" w:fill="auto"/>
            <w:textDirection w:val="btLr"/>
          </w:tcPr>
          <w:p w:rsidR="006877A7" w:rsidRPr="00F7182E" w:rsidRDefault="006877A7" w:rsidP="007060F7">
            <w:pPr>
              <w:pStyle w:val="HTML"/>
              <w:ind w:left="113" w:right="113"/>
              <w:jc w:val="center"/>
              <w:rPr>
                <w:rFonts w:ascii="Times New Roman" w:hAnsi="Times New Roman"/>
                <w:b/>
                <w:lang w:eastAsia="uk-UA"/>
              </w:rPr>
            </w:pPr>
            <w:r w:rsidRPr="00F7182E">
              <w:rPr>
                <w:rFonts w:ascii="Times New Roman" w:hAnsi="Times New Roman"/>
                <w:b/>
                <w:lang w:eastAsia="uk-UA"/>
              </w:rPr>
              <w:t>Вихідні дані на початок дії Програми</w:t>
            </w:r>
          </w:p>
        </w:tc>
        <w:tc>
          <w:tcPr>
            <w:tcW w:w="761" w:type="dxa"/>
            <w:shd w:val="clear" w:color="auto" w:fill="auto"/>
            <w:vAlign w:val="center"/>
          </w:tcPr>
          <w:p w:rsidR="006877A7" w:rsidRPr="00F7182E" w:rsidRDefault="006877A7" w:rsidP="00AC39D0">
            <w:pPr>
              <w:pStyle w:val="HTML"/>
              <w:jc w:val="center"/>
              <w:rPr>
                <w:rFonts w:ascii="Times New Roman" w:hAnsi="Times New Roman"/>
                <w:b/>
                <w:lang w:eastAsia="uk-UA"/>
              </w:rPr>
            </w:pPr>
            <w:r w:rsidRPr="00F7182E">
              <w:rPr>
                <w:rFonts w:ascii="Times New Roman" w:hAnsi="Times New Roman"/>
                <w:b/>
                <w:lang w:eastAsia="uk-UA"/>
              </w:rPr>
              <w:t>20</w:t>
            </w:r>
            <w:r w:rsidR="00AC39D0" w:rsidRPr="00F7182E">
              <w:rPr>
                <w:rFonts w:ascii="Times New Roman" w:hAnsi="Times New Roman"/>
                <w:b/>
                <w:lang w:eastAsia="uk-UA"/>
              </w:rPr>
              <w:t>21</w:t>
            </w:r>
          </w:p>
        </w:tc>
        <w:tc>
          <w:tcPr>
            <w:tcW w:w="851" w:type="dxa"/>
            <w:shd w:val="clear" w:color="auto" w:fill="auto"/>
            <w:vAlign w:val="center"/>
          </w:tcPr>
          <w:p w:rsidR="006877A7" w:rsidRPr="00F7182E" w:rsidRDefault="006877A7" w:rsidP="00AC39D0">
            <w:pPr>
              <w:pStyle w:val="HTML"/>
              <w:jc w:val="center"/>
              <w:rPr>
                <w:rFonts w:ascii="Times New Roman" w:hAnsi="Times New Roman"/>
                <w:b/>
                <w:lang w:eastAsia="uk-UA"/>
              </w:rPr>
            </w:pPr>
            <w:r w:rsidRPr="00F7182E">
              <w:rPr>
                <w:rFonts w:ascii="Times New Roman" w:hAnsi="Times New Roman"/>
                <w:b/>
                <w:lang w:eastAsia="uk-UA"/>
              </w:rPr>
              <w:t>20</w:t>
            </w:r>
            <w:r w:rsidR="00AC39D0" w:rsidRPr="00F7182E">
              <w:rPr>
                <w:rFonts w:ascii="Times New Roman" w:hAnsi="Times New Roman"/>
                <w:b/>
                <w:lang w:eastAsia="uk-UA"/>
              </w:rPr>
              <w:t>22</w:t>
            </w:r>
          </w:p>
        </w:tc>
        <w:tc>
          <w:tcPr>
            <w:tcW w:w="851" w:type="dxa"/>
            <w:shd w:val="clear" w:color="auto" w:fill="auto"/>
            <w:vAlign w:val="center"/>
          </w:tcPr>
          <w:p w:rsidR="006877A7" w:rsidRPr="00F7182E" w:rsidRDefault="006877A7" w:rsidP="00AC39D0">
            <w:pPr>
              <w:pStyle w:val="HTML"/>
              <w:jc w:val="center"/>
              <w:rPr>
                <w:rFonts w:ascii="Times New Roman" w:hAnsi="Times New Roman"/>
                <w:b/>
                <w:lang w:eastAsia="uk-UA"/>
              </w:rPr>
            </w:pPr>
            <w:r w:rsidRPr="00F7182E">
              <w:rPr>
                <w:rFonts w:ascii="Times New Roman" w:hAnsi="Times New Roman"/>
                <w:b/>
                <w:lang w:eastAsia="uk-UA"/>
              </w:rPr>
              <w:t>202</w:t>
            </w:r>
            <w:r w:rsidR="00AC39D0" w:rsidRPr="00F7182E">
              <w:rPr>
                <w:rFonts w:ascii="Times New Roman" w:hAnsi="Times New Roman"/>
                <w:b/>
                <w:lang w:eastAsia="uk-UA"/>
              </w:rPr>
              <w:t>3</w:t>
            </w:r>
          </w:p>
        </w:tc>
        <w:tc>
          <w:tcPr>
            <w:tcW w:w="993" w:type="dxa"/>
            <w:tcBorders>
              <w:right w:val="single" w:sz="4" w:space="0" w:color="auto"/>
            </w:tcBorders>
            <w:shd w:val="clear" w:color="auto" w:fill="auto"/>
            <w:vAlign w:val="center"/>
          </w:tcPr>
          <w:p w:rsidR="006877A7" w:rsidRPr="00F7182E" w:rsidRDefault="006877A7" w:rsidP="007060F7">
            <w:pPr>
              <w:pStyle w:val="HTML"/>
              <w:jc w:val="center"/>
              <w:rPr>
                <w:rFonts w:ascii="Times New Roman" w:hAnsi="Times New Roman"/>
                <w:b/>
                <w:lang w:eastAsia="uk-UA"/>
              </w:rPr>
            </w:pPr>
            <w:r w:rsidRPr="00F7182E">
              <w:rPr>
                <w:rFonts w:ascii="Times New Roman" w:hAnsi="Times New Roman"/>
                <w:b/>
                <w:lang w:eastAsia="uk-UA"/>
              </w:rPr>
              <w:t>2</w:t>
            </w:r>
            <w:r w:rsidR="00AC39D0" w:rsidRPr="00F7182E">
              <w:rPr>
                <w:rFonts w:ascii="Times New Roman" w:hAnsi="Times New Roman"/>
                <w:b/>
                <w:lang w:eastAsia="uk-UA"/>
              </w:rPr>
              <w:t>024</w:t>
            </w:r>
          </w:p>
        </w:tc>
        <w:tc>
          <w:tcPr>
            <w:tcW w:w="923" w:type="dxa"/>
            <w:tcBorders>
              <w:left w:val="single" w:sz="4" w:space="0" w:color="auto"/>
            </w:tcBorders>
            <w:shd w:val="clear" w:color="auto" w:fill="auto"/>
            <w:vAlign w:val="center"/>
          </w:tcPr>
          <w:p w:rsidR="006877A7" w:rsidRPr="00F7182E" w:rsidRDefault="00AC39D0" w:rsidP="007060F7">
            <w:pPr>
              <w:pStyle w:val="HTML"/>
              <w:jc w:val="center"/>
              <w:rPr>
                <w:rFonts w:ascii="Times New Roman" w:hAnsi="Times New Roman"/>
                <w:b/>
                <w:lang w:eastAsia="uk-UA"/>
              </w:rPr>
            </w:pPr>
            <w:r w:rsidRPr="00F7182E">
              <w:rPr>
                <w:rFonts w:ascii="Times New Roman" w:hAnsi="Times New Roman"/>
                <w:b/>
                <w:lang w:eastAsia="uk-UA"/>
              </w:rPr>
              <w:t>2025</w:t>
            </w:r>
          </w:p>
        </w:tc>
        <w:tc>
          <w:tcPr>
            <w:tcW w:w="1291" w:type="dxa"/>
            <w:shd w:val="clear" w:color="auto" w:fill="auto"/>
          </w:tcPr>
          <w:p w:rsidR="006877A7" w:rsidRPr="00F7182E" w:rsidRDefault="006877A7" w:rsidP="007060F7">
            <w:pPr>
              <w:pStyle w:val="HTML"/>
              <w:jc w:val="center"/>
              <w:rPr>
                <w:rFonts w:ascii="Times New Roman" w:hAnsi="Times New Roman"/>
                <w:b/>
                <w:lang w:eastAsia="uk-UA"/>
              </w:rPr>
            </w:pPr>
            <w:r w:rsidRPr="00F7182E">
              <w:rPr>
                <w:rFonts w:ascii="Times New Roman" w:hAnsi="Times New Roman"/>
                <w:b/>
                <w:lang w:eastAsia="uk-UA"/>
              </w:rPr>
              <w:t>Всього за період дії програми (або до кінця дії Програми)</w:t>
            </w:r>
          </w:p>
        </w:tc>
      </w:tr>
      <w:tr w:rsidR="006877A7" w:rsidRPr="00F7182E" w:rsidTr="007060F7">
        <w:trPr>
          <w:trHeight w:val="155"/>
        </w:trPr>
        <w:tc>
          <w:tcPr>
            <w:tcW w:w="534" w:type="dxa"/>
            <w:tcBorders>
              <w:bottom w:val="single" w:sz="4" w:space="0" w:color="auto"/>
            </w:tcBorders>
            <w:shd w:val="clear" w:color="auto" w:fill="auto"/>
          </w:tcPr>
          <w:p w:rsidR="006877A7" w:rsidRPr="00F7182E" w:rsidRDefault="006877A7" w:rsidP="007060F7">
            <w:pPr>
              <w:pStyle w:val="HTML"/>
              <w:jc w:val="center"/>
              <w:rPr>
                <w:rFonts w:ascii="Times New Roman" w:hAnsi="Times New Roman"/>
                <w:b/>
                <w:i/>
                <w:lang w:eastAsia="uk-UA"/>
              </w:rPr>
            </w:pPr>
            <w:r w:rsidRPr="00F7182E">
              <w:rPr>
                <w:rFonts w:ascii="Times New Roman" w:hAnsi="Times New Roman"/>
                <w:b/>
                <w:i/>
                <w:lang w:eastAsia="uk-UA"/>
              </w:rPr>
              <w:t>1</w:t>
            </w:r>
          </w:p>
        </w:tc>
        <w:tc>
          <w:tcPr>
            <w:tcW w:w="1842" w:type="dxa"/>
            <w:tcBorders>
              <w:bottom w:val="single" w:sz="4" w:space="0" w:color="auto"/>
            </w:tcBorders>
            <w:shd w:val="clear" w:color="auto" w:fill="auto"/>
          </w:tcPr>
          <w:p w:rsidR="006877A7" w:rsidRPr="00F7182E" w:rsidRDefault="006877A7" w:rsidP="007060F7">
            <w:pPr>
              <w:pStyle w:val="HTML"/>
              <w:jc w:val="center"/>
              <w:rPr>
                <w:rFonts w:ascii="Times New Roman" w:hAnsi="Times New Roman"/>
                <w:b/>
                <w:i/>
                <w:lang w:eastAsia="uk-UA"/>
              </w:rPr>
            </w:pPr>
            <w:r w:rsidRPr="00F7182E">
              <w:rPr>
                <w:rFonts w:ascii="Times New Roman" w:hAnsi="Times New Roman"/>
                <w:b/>
                <w:i/>
                <w:lang w:eastAsia="uk-UA"/>
              </w:rPr>
              <w:t>2</w:t>
            </w:r>
          </w:p>
        </w:tc>
        <w:tc>
          <w:tcPr>
            <w:tcW w:w="567" w:type="dxa"/>
            <w:tcBorders>
              <w:bottom w:val="single" w:sz="4" w:space="0" w:color="auto"/>
            </w:tcBorders>
            <w:shd w:val="clear" w:color="auto" w:fill="auto"/>
          </w:tcPr>
          <w:p w:rsidR="006877A7" w:rsidRPr="00F7182E" w:rsidRDefault="006877A7" w:rsidP="007060F7">
            <w:pPr>
              <w:pStyle w:val="HTML"/>
              <w:jc w:val="center"/>
              <w:rPr>
                <w:rFonts w:ascii="Times New Roman" w:hAnsi="Times New Roman"/>
                <w:b/>
                <w:i/>
                <w:lang w:eastAsia="uk-UA"/>
              </w:rPr>
            </w:pPr>
            <w:r w:rsidRPr="00F7182E">
              <w:rPr>
                <w:rFonts w:ascii="Times New Roman" w:hAnsi="Times New Roman"/>
                <w:b/>
                <w:i/>
                <w:lang w:eastAsia="uk-UA"/>
              </w:rPr>
              <w:t>3</w:t>
            </w:r>
          </w:p>
        </w:tc>
        <w:tc>
          <w:tcPr>
            <w:tcW w:w="851" w:type="dxa"/>
            <w:tcBorders>
              <w:bottom w:val="single" w:sz="4" w:space="0" w:color="auto"/>
            </w:tcBorders>
            <w:shd w:val="clear" w:color="auto" w:fill="auto"/>
          </w:tcPr>
          <w:p w:rsidR="006877A7" w:rsidRPr="00F7182E" w:rsidRDefault="006877A7" w:rsidP="007060F7">
            <w:pPr>
              <w:pStyle w:val="HTML"/>
              <w:jc w:val="center"/>
              <w:rPr>
                <w:rFonts w:ascii="Times New Roman" w:hAnsi="Times New Roman"/>
                <w:b/>
                <w:i/>
                <w:lang w:eastAsia="uk-UA"/>
              </w:rPr>
            </w:pPr>
            <w:r w:rsidRPr="00F7182E">
              <w:rPr>
                <w:rFonts w:ascii="Times New Roman" w:hAnsi="Times New Roman"/>
                <w:b/>
                <w:i/>
                <w:lang w:eastAsia="uk-UA"/>
              </w:rPr>
              <w:t>4</w:t>
            </w:r>
          </w:p>
        </w:tc>
        <w:tc>
          <w:tcPr>
            <w:tcW w:w="761" w:type="dxa"/>
            <w:tcBorders>
              <w:bottom w:val="single" w:sz="4" w:space="0" w:color="auto"/>
            </w:tcBorders>
            <w:shd w:val="clear" w:color="auto" w:fill="auto"/>
          </w:tcPr>
          <w:p w:rsidR="006877A7" w:rsidRPr="00F7182E" w:rsidRDefault="006877A7" w:rsidP="007060F7">
            <w:pPr>
              <w:pStyle w:val="HTML"/>
              <w:jc w:val="center"/>
              <w:rPr>
                <w:rFonts w:ascii="Times New Roman" w:hAnsi="Times New Roman"/>
                <w:b/>
                <w:i/>
                <w:lang w:eastAsia="uk-UA"/>
              </w:rPr>
            </w:pPr>
            <w:r w:rsidRPr="00F7182E">
              <w:rPr>
                <w:rFonts w:ascii="Times New Roman" w:hAnsi="Times New Roman"/>
                <w:b/>
                <w:i/>
                <w:lang w:eastAsia="uk-UA"/>
              </w:rPr>
              <w:t>5</w:t>
            </w:r>
          </w:p>
        </w:tc>
        <w:tc>
          <w:tcPr>
            <w:tcW w:w="851" w:type="dxa"/>
            <w:tcBorders>
              <w:bottom w:val="single" w:sz="4" w:space="0" w:color="auto"/>
            </w:tcBorders>
            <w:shd w:val="clear" w:color="auto" w:fill="auto"/>
          </w:tcPr>
          <w:p w:rsidR="006877A7" w:rsidRPr="00F7182E" w:rsidRDefault="006877A7" w:rsidP="007060F7">
            <w:pPr>
              <w:pStyle w:val="HTML"/>
              <w:jc w:val="center"/>
              <w:rPr>
                <w:rFonts w:ascii="Times New Roman" w:hAnsi="Times New Roman"/>
                <w:b/>
                <w:i/>
                <w:lang w:eastAsia="uk-UA"/>
              </w:rPr>
            </w:pPr>
            <w:r w:rsidRPr="00F7182E">
              <w:rPr>
                <w:rFonts w:ascii="Times New Roman" w:hAnsi="Times New Roman"/>
                <w:b/>
                <w:i/>
                <w:lang w:eastAsia="uk-UA"/>
              </w:rPr>
              <w:t>6</w:t>
            </w:r>
          </w:p>
        </w:tc>
        <w:tc>
          <w:tcPr>
            <w:tcW w:w="851" w:type="dxa"/>
            <w:tcBorders>
              <w:bottom w:val="single" w:sz="4" w:space="0" w:color="auto"/>
            </w:tcBorders>
            <w:shd w:val="clear" w:color="auto" w:fill="auto"/>
          </w:tcPr>
          <w:p w:rsidR="006877A7" w:rsidRPr="00F7182E" w:rsidRDefault="006877A7" w:rsidP="007060F7">
            <w:pPr>
              <w:pStyle w:val="HTML"/>
              <w:jc w:val="center"/>
              <w:rPr>
                <w:rFonts w:ascii="Times New Roman" w:hAnsi="Times New Roman"/>
                <w:b/>
                <w:i/>
                <w:lang w:eastAsia="uk-UA"/>
              </w:rPr>
            </w:pPr>
            <w:r w:rsidRPr="00F7182E">
              <w:rPr>
                <w:rFonts w:ascii="Times New Roman" w:hAnsi="Times New Roman"/>
                <w:b/>
                <w:i/>
                <w:lang w:eastAsia="uk-UA"/>
              </w:rPr>
              <w:t>7</w:t>
            </w:r>
          </w:p>
        </w:tc>
        <w:tc>
          <w:tcPr>
            <w:tcW w:w="993" w:type="dxa"/>
            <w:tcBorders>
              <w:bottom w:val="single" w:sz="4" w:space="0" w:color="auto"/>
              <w:right w:val="single" w:sz="4" w:space="0" w:color="auto"/>
            </w:tcBorders>
            <w:shd w:val="clear" w:color="auto" w:fill="auto"/>
          </w:tcPr>
          <w:p w:rsidR="006877A7" w:rsidRPr="00F7182E" w:rsidRDefault="006877A7" w:rsidP="007060F7">
            <w:pPr>
              <w:pStyle w:val="HTML"/>
              <w:jc w:val="center"/>
              <w:rPr>
                <w:rFonts w:ascii="Times New Roman" w:hAnsi="Times New Roman"/>
                <w:b/>
                <w:i/>
                <w:lang w:eastAsia="uk-UA"/>
              </w:rPr>
            </w:pPr>
            <w:r w:rsidRPr="00F7182E">
              <w:rPr>
                <w:rFonts w:ascii="Times New Roman" w:hAnsi="Times New Roman"/>
                <w:b/>
                <w:i/>
                <w:lang w:eastAsia="uk-UA"/>
              </w:rPr>
              <w:t>8</w:t>
            </w:r>
          </w:p>
        </w:tc>
        <w:tc>
          <w:tcPr>
            <w:tcW w:w="923" w:type="dxa"/>
            <w:tcBorders>
              <w:left w:val="single" w:sz="4" w:space="0" w:color="auto"/>
              <w:bottom w:val="single" w:sz="4" w:space="0" w:color="auto"/>
            </w:tcBorders>
            <w:shd w:val="clear" w:color="auto" w:fill="auto"/>
          </w:tcPr>
          <w:p w:rsidR="006877A7" w:rsidRPr="00F7182E" w:rsidRDefault="006877A7" w:rsidP="007060F7">
            <w:pPr>
              <w:pStyle w:val="HTML"/>
              <w:jc w:val="center"/>
              <w:rPr>
                <w:rFonts w:ascii="Times New Roman" w:hAnsi="Times New Roman"/>
                <w:b/>
                <w:i/>
                <w:lang w:eastAsia="uk-UA"/>
              </w:rPr>
            </w:pPr>
            <w:r w:rsidRPr="00F7182E">
              <w:rPr>
                <w:rFonts w:ascii="Times New Roman" w:hAnsi="Times New Roman"/>
                <w:b/>
                <w:i/>
                <w:lang w:eastAsia="uk-UA"/>
              </w:rPr>
              <w:t>9</w:t>
            </w:r>
          </w:p>
        </w:tc>
        <w:tc>
          <w:tcPr>
            <w:tcW w:w="1291" w:type="dxa"/>
            <w:tcBorders>
              <w:bottom w:val="single" w:sz="4" w:space="0" w:color="auto"/>
            </w:tcBorders>
            <w:shd w:val="clear" w:color="auto" w:fill="auto"/>
          </w:tcPr>
          <w:p w:rsidR="006877A7" w:rsidRPr="00F7182E" w:rsidRDefault="006877A7" w:rsidP="007060F7">
            <w:pPr>
              <w:pStyle w:val="HTML"/>
              <w:jc w:val="center"/>
              <w:rPr>
                <w:rFonts w:ascii="Times New Roman" w:hAnsi="Times New Roman"/>
                <w:b/>
                <w:i/>
                <w:lang w:eastAsia="uk-UA"/>
              </w:rPr>
            </w:pPr>
            <w:r w:rsidRPr="00F7182E">
              <w:rPr>
                <w:rFonts w:ascii="Times New Roman" w:hAnsi="Times New Roman"/>
                <w:b/>
                <w:i/>
                <w:lang w:eastAsia="uk-UA"/>
              </w:rPr>
              <w:t>10</w:t>
            </w:r>
          </w:p>
        </w:tc>
      </w:tr>
      <w:tr w:rsidR="006877A7" w:rsidRPr="00F7182E" w:rsidTr="007060F7">
        <w:trPr>
          <w:trHeight w:val="262"/>
        </w:trPr>
        <w:tc>
          <w:tcPr>
            <w:tcW w:w="534" w:type="dxa"/>
            <w:shd w:val="clear" w:color="auto" w:fill="auto"/>
          </w:tcPr>
          <w:p w:rsidR="006877A7" w:rsidRPr="00F7182E" w:rsidRDefault="006877A7" w:rsidP="007060F7">
            <w:pPr>
              <w:pStyle w:val="HTML"/>
              <w:jc w:val="center"/>
              <w:rPr>
                <w:rFonts w:ascii="Times New Roman" w:hAnsi="Times New Roman"/>
                <w:b/>
                <w:lang w:eastAsia="uk-UA"/>
              </w:rPr>
            </w:pPr>
            <w:r w:rsidRPr="00F7182E">
              <w:rPr>
                <w:rFonts w:ascii="Times New Roman" w:hAnsi="Times New Roman"/>
                <w:b/>
                <w:lang w:eastAsia="uk-UA"/>
              </w:rPr>
              <w:t>І</w:t>
            </w:r>
          </w:p>
        </w:tc>
        <w:tc>
          <w:tcPr>
            <w:tcW w:w="8930" w:type="dxa"/>
            <w:gridSpan w:val="9"/>
            <w:shd w:val="clear" w:color="auto" w:fill="auto"/>
          </w:tcPr>
          <w:p w:rsidR="006877A7" w:rsidRPr="00F7182E" w:rsidRDefault="006877A7" w:rsidP="007060F7">
            <w:pPr>
              <w:pStyle w:val="HTML"/>
              <w:jc w:val="center"/>
              <w:rPr>
                <w:rFonts w:ascii="Times New Roman" w:hAnsi="Times New Roman"/>
                <w:b/>
                <w:lang w:eastAsia="uk-UA"/>
              </w:rPr>
            </w:pPr>
            <w:r w:rsidRPr="00F7182E">
              <w:rPr>
                <w:rFonts w:ascii="Times New Roman" w:hAnsi="Times New Roman"/>
                <w:b/>
                <w:lang w:eastAsia="uk-UA"/>
              </w:rPr>
              <w:t>Показники продукту Програми</w:t>
            </w:r>
          </w:p>
        </w:tc>
      </w:tr>
      <w:tr w:rsidR="006877A7" w:rsidRPr="00F7182E" w:rsidTr="007060F7">
        <w:trPr>
          <w:trHeight w:val="1717"/>
        </w:trPr>
        <w:tc>
          <w:tcPr>
            <w:tcW w:w="534" w:type="dxa"/>
            <w:tcBorders>
              <w:bottom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2"/>
                <w:szCs w:val="22"/>
                <w:lang w:eastAsia="uk-UA"/>
              </w:rPr>
            </w:pPr>
            <w:r w:rsidRPr="00F7182E">
              <w:rPr>
                <w:rFonts w:ascii="Times New Roman" w:hAnsi="Times New Roman"/>
                <w:sz w:val="22"/>
                <w:szCs w:val="22"/>
                <w:lang w:eastAsia="uk-UA"/>
              </w:rPr>
              <w:t>1</w:t>
            </w:r>
          </w:p>
        </w:tc>
        <w:tc>
          <w:tcPr>
            <w:tcW w:w="1842" w:type="dxa"/>
            <w:tcBorders>
              <w:bottom w:val="single" w:sz="4" w:space="0" w:color="auto"/>
            </w:tcBorders>
            <w:shd w:val="clear" w:color="auto" w:fill="auto"/>
          </w:tcPr>
          <w:p w:rsidR="006877A7" w:rsidRPr="00F7182E" w:rsidRDefault="006877A7" w:rsidP="00AC39D0">
            <w:pPr>
              <w:pStyle w:val="HTML"/>
              <w:ind w:left="-106" w:right="-108" w:firstLine="106"/>
              <w:jc w:val="center"/>
              <w:rPr>
                <w:rFonts w:ascii="Times New Roman" w:hAnsi="Times New Roman"/>
                <w:sz w:val="22"/>
                <w:szCs w:val="22"/>
                <w:lang w:eastAsia="uk-UA"/>
              </w:rPr>
            </w:pPr>
            <w:r w:rsidRPr="00F7182E">
              <w:rPr>
                <w:rFonts w:ascii="Times New Roman" w:hAnsi="Times New Roman"/>
                <w:sz w:val="22"/>
                <w:szCs w:val="22"/>
                <w:lang w:eastAsia="uk-UA"/>
              </w:rPr>
              <w:t xml:space="preserve">Кількість виконаних енергетичних обстежень у  закладах та установах </w:t>
            </w:r>
            <w:r w:rsidR="00AC39D0" w:rsidRPr="00F7182E">
              <w:rPr>
                <w:rFonts w:ascii="Times New Roman" w:hAnsi="Times New Roman"/>
                <w:sz w:val="22"/>
                <w:szCs w:val="22"/>
                <w:lang w:eastAsia="uk-UA"/>
              </w:rPr>
              <w:t>громади</w:t>
            </w:r>
          </w:p>
        </w:tc>
        <w:tc>
          <w:tcPr>
            <w:tcW w:w="567" w:type="dxa"/>
            <w:tcBorders>
              <w:bottom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2"/>
                <w:szCs w:val="22"/>
                <w:lang w:eastAsia="uk-UA"/>
              </w:rPr>
            </w:pPr>
            <w:r w:rsidRPr="00F7182E">
              <w:rPr>
                <w:rFonts w:ascii="Times New Roman" w:hAnsi="Times New Roman"/>
                <w:sz w:val="22"/>
                <w:szCs w:val="22"/>
                <w:lang w:eastAsia="uk-UA"/>
              </w:rPr>
              <w:t>од.</w:t>
            </w:r>
          </w:p>
        </w:tc>
        <w:tc>
          <w:tcPr>
            <w:tcW w:w="851" w:type="dxa"/>
            <w:tcBorders>
              <w:bottom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2"/>
                <w:szCs w:val="22"/>
                <w:highlight w:val="green"/>
                <w:lang w:eastAsia="uk-UA"/>
              </w:rPr>
            </w:pPr>
          </w:p>
        </w:tc>
        <w:tc>
          <w:tcPr>
            <w:tcW w:w="761" w:type="dxa"/>
            <w:tcBorders>
              <w:bottom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2"/>
                <w:szCs w:val="22"/>
                <w:highlight w:val="green"/>
                <w:lang w:eastAsia="uk-UA"/>
              </w:rPr>
            </w:pPr>
          </w:p>
        </w:tc>
        <w:tc>
          <w:tcPr>
            <w:tcW w:w="851" w:type="dxa"/>
            <w:tcBorders>
              <w:bottom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2"/>
                <w:szCs w:val="22"/>
                <w:highlight w:val="green"/>
                <w:lang w:eastAsia="uk-UA"/>
              </w:rPr>
            </w:pPr>
          </w:p>
        </w:tc>
        <w:tc>
          <w:tcPr>
            <w:tcW w:w="851" w:type="dxa"/>
            <w:tcBorders>
              <w:bottom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4"/>
                <w:szCs w:val="24"/>
                <w:highlight w:val="green"/>
                <w:lang w:eastAsia="uk-UA"/>
              </w:rPr>
            </w:pPr>
          </w:p>
        </w:tc>
        <w:tc>
          <w:tcPr>
            <w:tcW w:w="993" w:type="dxa"/>
            <w:tcBorders>
              <w:bottom w:val="single" w:sz="4" w:space="0" w:color="auto"/>
              <w:right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4"/>
                <w:szCs w:val="24"/>
                <w:highlight w:val="green"/>
                <w:lang w:eastAsia="uk-UA"/>
              </w:rPr>
            </w:pPr>
          </w:p>
        </w:tc>
        <w:tc>
          <w:tcPr>
            <w:tcW w:w="923" w:type="dxa"/>
            <w:tcBorders>
              <w:left w:val="single" w:sz="4" w:space="0" w:color="auto"/>
              <w:bottom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4"/>
                <w:szCs w:val="24"/>
                <w:highlight w:val="green"/>
                <w:lang w:eastAsia="uk-UA"/>
              </w:rPr>
            </w:pPr>
          </w:p>
        </w:tc>
        <w:tc>
          <w:tcPr>
            <w:tcW w:w="1291" w:type="dxa"/>
            <w:tcBorders>
              <w:bottom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4"/>
                <w:szCs w:val="24"/>
                <w:highlight w:val="green"/>
                <w:lang w:eastAsia="uk-UA"/>
              </w:rPr>
            </w:pPr>
          </w:p>
        </w:tc>
      </w:tr>
      <w:tr w:rsidR="006877A7" w:rsidRPr="00F7182E" w:rsidTr="007060F7">
        <w:trPr>
          <w:trHeight w:val="741"/>
        </w:trPr>
        <w:tc>
          <w:tcPr>
            <w:tcW w:w="534" w:type="dxa"/>
            <w:tcBorders>
              <w:top w:val="single" w:sz="4" w:space="0" w:color="auto"/>
              <w:bottom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2"/>
                <w:szCs w:val="22"/>
                <w:lang w:eastAsia="uk-UA"/>
              </w:rPr>
            </w:pPr>
            <w:r w:rsidRPr="00F7182E">
              <w:rPr>
                <w:rFonts w:ascii="Times New Roman" w:hAnsi="Times New Roman"/>
                <w:sz w:val="22"/>
                <w:szCs w:val="22"/>
                <w:lang w:eastAsia="uk-UA"/>
              </w:rPr>
              <w:t>2</w:t>
            </w:r>
          </w:p>
        </w:tc>
        <w:tc>
          <w:tcPr>
            <w:tcW w:w="1842" w:type="dxa"/>
            <w:tcBorders>
              <w:top w:val="single" w:sz="4" w:space="0" w:color="auto"/>
              <w:bottom w:val="single" w:sz="4" w:space="0" w:color="auto"/>
            </w:tcBorders>
            <w:shd w:val="clear" w:color="auto" w:fill="auto"/>
          </w:tcPr>
          <w:p w:rsidR="006877A7" w:rsidRPr="00F7182E" w:rsidRDefault="006877A7" w:rsidP="00AC39D0">
            <w:pPr>
              <w:pStyle w:val="HTML"/>
              <w:ind w:left="-106" w:right="-108" w:firstLine="106"/>
              <w:jc w:val="center"/>
              <w:rPr>
                <w:rFonts w:ascii="Times New Roman" w:hAnsi="Times New Roman"/>
                <w:sz w:val="22"/>
                <w:szCs w:val="22"/>
                <w:lang w:eastAsia="uk-UA"/>
              </w:rPr>
            </w:pPr>
            <w:r w:rsidRPr="00F7182E">
              <w:rPr>
                <w:rFonts w:ascii="Times New Roman" w:hAnsi="Times New Roman"/>
                <w:sz w:val="22"/>
                <w:szCs w:val="22"/>
                <w:lang w:eastAsia="uk-UA"/>
              </w:rPr>
              <w:t xml:space="preserve">Укладені </w:t>
            </w:r>
            <w:proofErr w:type="spellStart"/>
            <w:r w:rsidRPr="00F7182E">
              <w:rPr>
                <w:rFonts w:ascii="Times New Roman" w:hAnsi="Times New Roman"/>
                <w:sz w:val="22"/>
                <w:szCs w:val="22"/>
                <w:lang w:eastAsia="uk-UA"/>
              </w:rPr>
              <w:t>енергосервісні</w:t>
            </w:r>
            <w:proofErr w:type="spellEnd"/>
            <w:r w:rsidRPr="00F7182E">
              <w:rPr>
                <w:rFonts w:ascii="Times New Roman" w:hAnsi="Times New Roman"/>
                <w:sz w:val="22"/>
                <w:szCs w:val="22"/>
                <w:lang w:eastAsia="uk-UA"/>
              </w:rPr>
              <w:t xml:space="preserve"> договори на виконання енергоефективних заходів у бюджетній сфері </w:t>
            </w:r>
            <w:r w:rsidR="00AC39D0" w:rsidRPr="00F7182E">
              <w:rPr>
                <w:rFonts w:ascii="Times New Roman" w:hAnsi="Times New Roman"/>
                <w:sz w:val="22"/>
                <w:szCs w:val="22"/>
                <w:lang w:eastAsia="uk-UA"/>
              </w:rPr>
              <w:t>громади</w:t>
            </w:r>
          </w:p>
        </w:tc>
        <w:tc>
          <w:tcPr>
            <w:tcW w:w="567" w:type="dxa"/>
            <w:tcBorders>
              <w:top w:val="single" w:sz="4" w:space="0" w:color="auto"/>
              <w:bottom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2"/>
                <w:szCs w:val="22"/>
                <w:lang w:eastAsia="uk-UA"/>
              </w:rPr>
            </w:pPr>
            <w:r w:rsidRPr="00F7182E">
              <w:rPr>
                <w:rFonts w:ascii="Times New Roman" w:hAnsi="Times New Roman"/>
                <w:sz w:val="22"/>
                <w:szCs w:val="22"/>
                <w:lang w:eastAsia="uk-UA"/>
              </w:rPr>
              <w:t>од.</w:t>
            </w:r>
          </w:p>
        </w:tc>
        <w:tc>
          <w:tcPr>
            <w:tcW w:w="851" w:type="dxa"/>
            <w:tcBorders>
              <w:top w:val="single" w:sz="4" w:space="0" w:color="auto"/>
              <w:bottom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2"/>
                <w:szCs w:val="22"/>
                <w:lang w:eastAsia="uk-UA"/>
              </w:rPr>
            </w:pPr>
          </w:p>
        </w:tc>
        <w:tc>
          <w:tcPr>
            <w:tcW w:w="761" w:type="dxa"/>
            <w:tcBorders>
              <w:top w:val="single" w:sz="4" w:space="0" w:color="auto"/>
              <w:bottom w:val="single" w:sz="4" w:space="0" w:color="auto"/>
            </w:tcBorders>
            <w:shd w:val="clear" w:color="auto" w:fill="auto"/>
            <w:vAlign w:val="center"/>
          </w:tcPr>
          <w:p w:rsidR="006877A7" w:rsidRPr="00F7182E" w:rsidRDefault="006877A7" w:rsidP="007060F7">
            <w:pPr>
              <w:jc w:val="center"/>
              <w:rPr>
                <w:color w:val="000000"/>
              </w:rPr>
            </w:pPr>
          </w:p>
        </w:tc>
        <w:tc>
          <w:tcPr>
            <w:tcW w:w="851" w:type="dxa"/>
            <w:tcBorders>
              <w:top w:val="single" w:sz="4" w:space="0" w:color="auto"/>
              <w:bottom w:val="single" w:sz="4" w:space="0" w:color="auto"/>
            </w:tcBorders>
            <w:shd w:val="clear" w:color="auto" w:fill="auto"/>
            <w:vAlign w:val="center"/>
          </w:tcPr>
          <w:p w:rsidR="006877A7" w:rsidRPr="00F7182E" w:rsidRDefault="006877A7" w:rsidP="007060F7">
            <w:pPr>
              <w:jc w:val="center"/>
              <w:rPr>
                <w:color w:val="000000"/>
              </w:rPr>
            </w:pPr>
          </w:p>
        </w:tc>
        <w:tc>
          <w:tcPr>
            <w:tcW w:w="851" w:type="dxa"/>
            <w:tcBorders>
              <w:top w:val="single" w:sz="4" w:space="0" w:color="auto"/>
              <w:bottom w:val="single" w:sz="4" w:space="0" w:color="auto"/>
            </w:tcBorders>
            <w:shd w:val="clear" w:color="auto" w:fill="auto"/>
            <w:vAlign w:val="center"/>
          </w:tcPr>
          <w:p w:rsidR="006877A7" w:rsidRPr="00F7182E" w:rsidRDefault="006877A7" w:rsidP="007060F7">
            <w:pPr>
              <w:jc w:val="center"/>
              <w:rPr>
                <w:color w:val="000000"/>
              </w:rPr>
            </w:pPr>
          </w:p>
        </w:tc>
        <w:tc>
          <w:tcPr>
            <w:tcW w:w="993" w:type="dxa"/>
            <w:tcBorders>
              <w:top w:val="single" w:sz="4" w:space="0" w:color="auto"/>
              <w:bottom w:val="single" w:sz="4" w:space="0" w:color="auto"/>
              <w:right w:val="single" w:sz="4" w:space="0" w:color="auto"/>
            </w:tcBorders>
            <w:shd w:val="clear" w:color="auto" w:fill="auto"/>
            <w:vAlign w:val="center"/>
          </w:tcPr>
          <w:p w:rsidR="006877A7" w:rsidRPr="00F7182E" w:rsidRDefault="006877A7" w:rsidP="007060F7">
            <w:pPr>
              <w:jc w:val="center"/>
              <w:rPr>
                <w:color w:val="000000"/>
              </w:rPr>
            </w:pPr>
          </w:p>
        </w:tc>
        <w:tc>
          <w:tcPr>
            <w:tcW w:w="923" w:type="dxa"/>
            <w:tcBorders>
              <w:top w:val="single" w:sz="4" w:space="0" w:color="auto"/>
              <w:left w:val="single" w:sz="4" w:space="0" w:color="auto"/>
              <w:bottom w:val="single" w:sz="4" w:space="0" w:color="auto"/>
            </w:tcBorders>
            <w:shd w:val="clear" w:color="auto" w:fill="auto"/>
            <w:vAlign w:val="center"/>
          </w:tcPr>
          <w:p w:rsidR="006877A7" w:rsidRPr="00F7182E" w:rsidRDefault="006877A7" w:rsidP="007060F7">
            <w:pPr>
              <w:jc w:val="center"/>
              <w:rPr>
                <w:color w:val="000000"/>
              </w:rPr>
            </w:pPr>
          </w:p>
        </w:tc>
        <w:tc>
          <w:tcPr>
            <w:tcW w:w="1291" w:type="dxa"/>
            <w:tcBorders>
              <w:top w:val="single" w:sz="4" w:space="0" w:color="auto"/>
              <w:bottom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4"/>
                <w:szCs w:val="24"/>
                <w:lang w:eastAsia="uk-UA"/>
              </w:rPr>
            </w:pPr>
          </w:p>
        </w:tc>
      </w:tr>
      <w:tr w:rsidR="006877A7" w:rsidRPr="00F7182E" w:rsidTr="007060F7">
        <w:trPr>
          <w:trHeight w:val="874"/>
        </w:trPr>
        <w:tc>
          <w:tcPr>
            <w:tcW w:w="534" w:type="dxa"/>
            <w:tcBorders>
              <w:top w:val="single" w:sz="4" w:space="0" w:color="auto"/>
              <w:bottom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2"/>
                <w:szCs w:val="22"/>
                <w:lang w:eastAsia="uk-UA"/>
              </w:rPr>
            </w:pPr>
            <w:r w:rsidRPr="00F7182E">
              <w:rPr>
                <w:rFonts w:ascii="Times New Roman" w:hAnsi="Times New Roman"/>
                <w:sz w:val="22"/>
                <w:szCs w:val="22"/>
                <w:lang w:eastAsia="uk-UA"/>
              </w:rPr>
              <w:t>3</w:t>
            </w:r>
          </w:p>
        </w:tc>
        <w:tc>
          <w:tcPr>
            <w:tcW w:w="1842" w:type="dxa"/>
            <w:tcBorders>
              <w:top w:val="single" w:sz="4" w:space="0" w:color="auto"/>
              <w:bottom w:val="single" w:sz="4" w:space="0" w:color="auto"/>
            </w:tcBorders>
            <w:shd w:val="clear" w:color="auto" w:fill="auto"/>
            <w:vAlign w:val="center"/>
          </w:tcPr>
          <w:p w:rsidR="006877A7" w:rsidRPr="00F7182E" w:rsidRDefault="006877A7" w:rsidP="00AC39D0">
            <w:pPr>
              <w:pStyle w:val="HTML"/>
              <w:ind w:left="-106" w:right="-108" w:firstLine="106"/>
              <w:jc w:val="center"/>
              <w:rPr>
                <w:rFonts w:ascii="Times New Roman" w:hAnsi="Times New Roman"/>
                <w:sz w:val="22"/>
                <w:szCs w:val="22"/>
                <w:lang w:eastAsia="uk-UA"/>
              </w:rPr>
            </w:pPr>
            <w:r w:rsidRPr="00F7182E">
              <w:rPr>
                <w:rFonts w:ascii="Times New Roman" w:hAnsi="Times New Roman"/>
                <w:sz w:val="22"/>
                <w:szCs w:val="22"/>
                <w:lang w:eastAsia="uk-UA"/>
              </w:rPr>
              <w:t xml:space="preserve">Кількість реалізованих енергоефективних заходів на об’єктах спільної комунальної власності </w:t>
            </w:r>
            <w:r w:rsidR="00AC39D0" w:rsidRPr="00F7182E">
              <w:rPr>
                <w:rFonts w:ascii="Times New Roman" w:hAnsi="Times New Roman"/>
                <w:sz w:val="22"/>
                <w:szCs w:val="22"/>
                <w:lang w:eastAsia="uk-UA"/>
              </w:rPr>
              <w:t>громади</w:t>
            </w:r>
          </w:p>
        </w:tc>
        <w:tc>
          <w:tcPr>
            <w:tcW w:w="567" w:type="dxa"/>
            <w:tcBorders>
              <w:top w:val="single" w:sz="4" w:space="0" w:color="auto"/>
              <w:bottom w:val="single" w:sz="4" w:space="0" w:color="auto"/>
            </w:tcBorders>
            <w:shd w:val="clear" w:color="auto" w:fill="auto"/>
            <w:vAlign w:val="center"/>
          </w:tcPr>
          <w:p w:rsidR="006877A7" w:rsidRPr="00F7182E" w:rsidRDefault="006877A7" w:rsidP="007060F7">
            <w:pPr>
              <w:jc w:val="center"/>
            </w:pPr>
            <w:r w:rsidRPr="00F7182E">
              <w:rPr>
                <w:sz w:val="22"/>
                <w:szCs w:val="22"/>
                <w:lang w:eastAsia="uk-UA"/>
              </w:rPr>
              <w:t>од.</w:t>
            </w:r>
          </w:p>
        </w:tc>
        <w:tc>
          <w:tcPr>
            <w:tcW w:w="851" w:type="dxa"/>
            <w:tcBorders>
              <w:top w:val="single" w:sz="4" w:space="0" w:color="auto"/>
              <w:bottom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2"/>
                <w:szCs w:val="22"/>
                <w:lang w:eastAsia="uk-UA"/>
              </w:rPr>
            </w:pPr>
          </w:p>
        </w:tc>
        <w:tc>
          <w:tcPr>
            <w:tcW w:w="761" w:type="dxa"/>
            <w:tcBorders>
              <w:top w:val="single" w:sz="4" w:space="0" w:color="auto"/>
              <w:bottom w:val="single" w:sz="4" w:space="0" w:color="auto"/>
            </w:tcBorders>
            <w:shd w:val="clear" w:color="auto" w:fill="auto"/>
            <w:vAlign w:val="center"/>
          </w:tcPr>
          <w:p w:rsidR="006877A7" w:rsidRPr="00F7182E" w:rsidRDefault="006877A7" w:rsidP="007060F7">
            <w:pPr>
              <w:jc w:val="center"/>
              <w:rPr>
                <w:color w:val="000000"/>
              </w:rPr>
            </w:pPr>
          </w:p>
        </w:tc>
        <w:tc>
          <w:tcPr>
            <w:tcW w:w="851" w:type="dxa"/>
            <w:tcBorders>
              <w:top w:val="single" w:sz="4" w:space="0" w:color="auto"/>
              <w:bottom w:val="single" w:sz="4" w:space="0" w:color="auto"/>
            </w:tcBorders>
            <w:shd w:val="clear" w:color="auto" w:fill="auto"/>
            <w:vAlign w:val="center"/>
          </w:tcPr>
          <w:p w:rsidR="006877A7" w:rsidRPr="00F7182E" w:rsidRDefault="006877A7" w:rsidP="007060F7">
            <w:pPr>
              <w:jc w:val="center"/>
              <w:rPr>
                <w:color w:val="000000"/>
              </w:rPr>
            </w:pPr>
          </w:p>
        </w:tc>
        <w:tc>
          <w:tcPr>
            <w:tcW w:w="851" w:type="dxa"/>
            <w:tcBorders>
              <w:top w:val="single" w:sz="4" w:space="0" w:color="auto"/>
              <w:bottom w:val="single" w:sz="4" w:space="0" w:color="auto"/>
            </w:tcBorders>
            <w:shd w:val="clear" w:color="auto" w:fill="auto"/>
            <w:vAlign w:val="center"/>
          </w:tcPr>
          <w:p w:rsidR="006877A7" w:rsidRPr="00F7182E" w:rsidRDefault="006877A7" w:rsidP="007060F7">
            <w:pPr>
              <w:jc w:val="center"/>
              <w:rPr>
                <w:color w:val="000000"/>
              </w:rPr>
            </w:pPr>
          </w:p>
        </w:tc>
        <w:tc>
          <w:tcPr>
            <w:tcW w:w="993" w:type="dxa"/>
            <w:tcBorders>
              <w:top w:val="single" w:sz="4" w:space="0" w:color="auto"/>
              <w:bottom w:val="single" w:sz="4" w:space="0" w:color="auto"/>
              <w:right w:val="single" w:sz="4" w:space="0" w:color="auto"/>
            </w:tcBorders>
            <w:shd w:val="clear" w:color="auto" w:fill="auto"/>
            <w:vAlign w:val="center"/>
          </w:tcPr>
          <w:p w:rsidR="006877A7" w:rsidRPr="00F7182E" w:rsidRDefault="006877A7" w:rsidP="007060F7">
            <w:pPr>
              <w:jc w:val="center"/>
              <w:rPr>
                <w:color w:val="000000"/>
              </w:rPr>
            </w:pPr>
          </w:p>
        </w:tc>
        <w:tc>
          <w:tcPr>
            <w:tcW w:w="923" w:type="dxa"/>
            <w:tcBorders>
              <w:top w:val="single" w:sz="4" w:space="0" w:color="auto"/>
              <w:left w:val="single" w:sz="4" w:space="0" w:color="auto"/>
              <w:bottom w:val="single" w:sz="4" w:space="0" w:color="auto"/>
            </w:tcBorders>
            <w:shd w:val="clear" w:color="auto" w:fill="auto"/>
            <w:vAlign w:val="center"/>
          </w:tcPr>
          <w:p w:rsidR="006877A7" w:rsidRPr="00F7182E" w:rsidRDefault="006877A7" w:rsidP="007060F7">
            <w:pPr>
              <w:jc w:val="center"/>
              <w:rPr>
                <w:color w:val="000000"/>
              </w:rPr>
            </w:pPr>
          </w:p>
        </w:tc>
        <w:tc>
          <w:tcPr>
            <w:tcW w:w="1291" w:type="dxa"/>
            <w:tcBorders>
              <w:top w:val="single" w:sz="4" w:space="0" w:color="auto"/>
              <w:bottom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4"/>
                <w:szCs w:val="24"/>
                <w:lang w:eastAsia="uk-UA"/>
              </w:rPr>
            </w:pPr>
          </w:p>
        </w:tc>
      </w:tr>
      <w:tr w:rsidR="006877A7" w:rsidRPr="00F7182E" w:rsidTr="007060F7">
        <w:trPr>
          <w:trHeight w:val="273"/>
        </w:trPr>
        <w:tc>
          <w:tcPr>
            <w:tcW w:w="534" w:type="dxa"/>
            <w:shd w:val="clear" w:color="auto" w:fill="auto"/>
          </w:tcPr>
          <w:p w:rsidR="006877A7" w:rsidRPr="00F7182E" w:rsidRDefault="006877A7" w:rsidP="007060F7">
            <w:pPr>
              <w:pStyle w:val="HTML"/>
              <w:jc w:val="center"/>
              <w:rPr>
                <w:rFonts w:ascii="Times New Roman" w:hAnsi="Times New Roman"/>
                <w:b/>
                <w:lang w:eastAsia="uk-UA"/>
              </w:rPr>
            </w:pPr>
            <w:r w:rsidRPr="00F7182E">
              <w:rPr>
                <w:rFonts w:ascii="Times New Roman" w:hAnsi="Times New Roman"/>
                <w:b/>
                <w:lang w:eastAsia="uk-UA"/>
              </w:rPr>
              <w:t>ІІ</w:t>
            </w:r>
          </w:p>
        </w:tc>
        <w:tc>
          <w:tcPr>
            <w:tcW w:w="8930" w:type="dxa"/>
            <w:gridSpan w:val="9"/>
            <w:shd w:val="clear" w:color="auto" w:fill="auto"/>
          </w:tcPr>
          <w:p w:rsidR="006877A7" w:rsidRPr="00F7182E" w:rsidRDefault="006877A7" w:rsidP="007060F7">
            <w:pPr>
              <w:pStyle w:val="HTML"/>
              <w:jc w:val="center"/>
              <w:rPr>
                <w:rFonts w:ascii="Times New Roman" w:hAnsi="Times New Roman"/>
                <w:b/>
                <w:lang w:eastAsia="uk-UA"/>
              </w:rPr>
            </w:pPr>
            <w:r w:rsidRPr="00F7182E">
              <w:rPr>
                <w:rFonts w:ascii="Times New Roman" w:hAnsi="Times New Roman"/>
                <w:b/>
                <w:lang w:eastAsia="uk-UA"/>
              </w:rPr>
              <w:t>Показники ефективності Програми</w:t>
            </w:r>
          </w:p>
        </w:tc>
      </w:tr>
      <w:tr w:rsidR="006877A7" w:rsidRPr="00F7182E" w:rsidTr="007060F7">
        <w:trPr>
          <w:trHeight w:val="2097"/>
        </w:trPr>
        <w:tc>
          <w:tcPr>
            <w:tcW w:w="534" w:type="dxa"/>
            <w:tcBorders>
              <w:top w:val="single" w:sz="4" w:space="0" w:color="auto"/>
              <w:bottom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2"/>
                <w:szCs w:val="22"/>
                <w:lang w:eastAsia="uk-UA"/>
              </w:rPr>
            </w:pPr>
            <w:r w:rsidRPr="00F7182E">
              <w:rPr>
                <w:rFonts w:ascii="Times New Roman" w:hAnsi="Times New Roman"/>
                <w:sz w:val="22"/>
                <w:szCs w:val="22"/>
                <w:lang w:eastAsia="uk-UA"/>
              </w:rPr>
              <w:t>1</w:t>
            </w:r>
          </w:p>
        </w:tc>
        <w:tc>
          <w:tcPr>
            <w:tcW w:w="1842" w:type="dxa"/>
            <w:tcBorders>
              <w:top w:val="single" w:sz="4" w:space="0" w:color="auto"/>
              <w:bottom w:val="single" w:sz="4" w:space="0" w:color="auto"/>
            </w:tcBorders>
            <w:shd w:val="clear" w:color="auto" w:fill="auto"/>
          </w:tcPr>
          <w:p w:rsidR="006877A7" w:rsidRPr="00F7182E" w:rsidRDefault="006877A7" w:rsidP="007060F7">
            <w:pPr>
              <w:pStyle w:val="HTML"/>
              <w:ind w:left="-108" w:right="-108"/>
              <w:jc w:val="center"/>
              <w:rPr>
                <w:rFonts w:ascii="Times New Roman" w:hAnsi="Times New Roman"/>
                <w:sz w:val="22"/>
                <w:szCs w:val="22"/>
                <w:lang w:eastAsia="uk-UA"/>
              </w:rPr>
            </w:pPr>
            <w:r w:rsidRPr="00F7182E">
              <w:rPr>
                <w:rFonts w:ascii="Times New Roman" w:hAnsi="Times New Roman"/>
                <w:sz w:val="22"/>
                <w:szCs w:val="22"/>
                <w:lang w:eastAsia="uk-UA"/>
              </w:rPr>
              <w:t>Обсяг коштів  бюджету</w:t>
            </w:r>
            <w:r w:rsidR="00AC39D0" w:rsidRPr="00F7182E">
              <w:rPr>
                <w:rFonts w:ascii="Times New Roman" w:hAnsi="Times New Roman"/>
                <w:sz w:val="22"/>
                <w:szCs w:val="22"/>
                <w:lang w:eastAsia="uk-UA"/>
              </w:rPr>
              <w:t xml:space="preserve"> ОТГ</w:t>
            </w:r>
            <w:r w:rsidRPr="00F7182E">
              <w:rPr>
                <w:rFonts w:ascii="Times New Roman" w:hAnsi="Times New Roman"/>
                <w:sz w:val="22"/>
                <w:szCs w:val="22"/>
                <w:lang w:eastAsia="uk-UA"/>
              </w:rPr>
              <w:t xml:space="preserve"> на реалізацію енергоефективних заходів у закладах </w:t>
            </w:r>
            <w:r w:rsidR="00AC39D0" w:rsidRPr="00F7182E">
              <w:rPr>
                <w:rFonts w:ascii="Times New Roman" w:hAnsi="Times New Roman"/>
                <w:sz w:val="22"/>
                <w:szCs w:val="22"/>
                <w:lang w:eastAsia="uk-UA"/>
              </w:rPr>
              <w:t>громади</w:t>
            </w:r>
          </w:p>
          <w:p w:rsidR="006877A7" w:rsidRPr="00F7182E" w:rsidRDefault="006877A7" w:rsidP="007060F7">
            <w:pPr>
              <w:pStyle w:val="HTML"/>
              <w:ind w:right="-108"/>
              <w:rPr>
                <w:rFonts w:ascii="Times New Roman" w:hAnsi="Times New Roman"/>
                <w:sz w:val="22"/>
                <w:szCs w:val="22"/>
                <w:lang w:eastAsia="uk-UA"/>
              </w:rPr>
            </w:pPr>
          </w:p>
        </w:tc>
        <w:tc>
          <w:tcPr>
            <w:tcW w:w="567" w:type="dxa"/>
            <w:tcBorders>
              <w:top w:val="single" w:sz="4" w:space="0" w:color="auto"/>
              <w:bottom w:val="single" w:sz="4" w:space="0" w:color="auto"/>
            </w:tcBorders>
            <w:shd w:val="clear" w:color="auto" w:fill="auto"/>
            <w:vAlign w:val="center"/>
          </w:tcPr>
          <w:p w:rsidR="006877A7" w:rsidRPr="00F7182E" w:rsidRDefault="006877A7" w:rsidP="007060F7">
            <w:pPr>
              <w:pStyle w:val="HTML"/>
              <w:ind w:left="-108" w:hanging="108"/>
              <w:jc w:val="center"/>
              <w:rPr>
                <w:rFonts w:ascii="Times New Roman" w:hAnsi="Times New Roman"/>
                <w:sz w:val="22"/>
                <w:szCs w:val="22"/>
                <w:lang w:eastAsia="uk-UA"/>
              </w:rPr>
            </w:pPr>
            <w:r w:rsidRPr="00F7182E">
              <w:rPr>
                <w:rFonts w:ascii="Times New Roman" w:hAnsi="Times New Roman"/>
                <w:sz w:val="22"/>
                <w:szCs w:val="22"/>
                <w:lang w:eastAsia="uk-UA"/>
              </w:rPr>
              <w:t xml:space="preserve">  тис. грн.</w:t>
            </w:r>
          </w:p>
          <w:p w:rsidR="006877A7" w:rsidRPr="00F7182E" w:rsidRDefault="006877A7" w:rsidP="007060F7">
            <w:pPr>
              <w:pStyle w:val="HTML"/>
              <w:ind w:left="-108" w:hanging="108"/>
              <w:jc w:val="center"/>
              <w:rPr>
                <w:rFonts w:ascii="Times New Roman" w:hAnsi="Times New Roman"/>
                <w:sz w:val="22"/>
                <w:szCs w:val="22"/>
                <w:lang w:eastAsia="uk-UA"/>
              </w:rPr>
            </w:pPr>
            <w:r w:rsidRPr="00F7182E">
              <w:rPr>
                <w:rFonts w:ascii="Times New Roman" w:hAnsi="Times New Roman"/>
                <w:sz w:val="22"/>
                <w:szCs w:val="22"/>
                <w:lang w:eastAsia="uk-UA"/>
              </w:rPr>
              <w:t xml:space="preserve">  </w:t>
            </w:r>
          </w:p>
        </w:tc>
        <w:tc>
          <w:tcPr>
            <w:tcW w:w="851" w:type="dxa"/>
            <w:tcBorders>
              <w:top w:val="single" w:sz="4" w:space="0" w:color="auto"/>
              <w:bottom w:val="single" w:sz="4" w:space="0" w:color="auto"/>
            </w:tcBorders>
            <w:shd w:val="clear" w:color="auto" w:fill="auto"/>
            <w:vAlign w:val="center"/>
          </w:tcPr>
          <w:p w:rsidR="006877A7" w:rsidRPr="00F7182E" w:rsidRDefault="006877A7" w:rsidP="007060F7">
            <w:pPr>
              <w:pStyle w:val="HTML"/>
              <w:ind w:left="-49" w:right="-108"/>
              <w:jc w:val="center"/>
              <w:rPr>
                <w:rFonts w:ascii="Times New Roman" w:hAnsi="Times New Roman"/>
                <w:sz w:val="22"/>
                <w:szCs w:val="22"/>
                <w:lang w:eastAsia="uk-UA"/>
              </w:rPr>
            </w:pPr>
          </w:p>
        </w:tc>
        <w:tc>
          <w:tcPr>
            <w:tcW w:w="761" w:type="dxa"/>
            <w:tcBorders>
              <w:top w:val="single" w:sz="4" w:space="0" w:color="auto"/>
              <w:bottom w:val="single" w:sz="4" w:space="0" w:color="auto"/>
            </w:tcBorders>
            <w:shd w:val="clear" w:color="auto" w:fill="auto"/>
            <w:vAlign w:val="center"/>
          </w:tcPr>
          <w:p w:rsidR="006877A7" w:rsidRPr="00F7182E" w:rsidRDefault="006877A7" w:rsidP="007060F7">
            <w:pPr>
              <w:ind w:right="-108" w:hanging="108"/>
              <w:jc w:val="center"/>
              <w:rPr>
                <w:color w:val="000000"/>
              </w:rPr>
            </w:pPr>
          </w:p>
        </w:tc>
        <w:tc>
          <w:tcPr>
            <w:tcW w:w="851" w:type="dxa"/>
            <w:tcBorders>
              <w:top w:val="single" w:sz="4" w:space="0" w:color="auto"/>
              <w:bottom w:val="single" w:sz="4" w:space="0" w:color="auto"/>
            </w:tcBorders>
            <w:shd w:val="clear" w:color="auto" w:fill="auto"/>
            <w:vAlign w:val="center"/>
          </w:tcPr>
          <w:p w:rsidR="006877A7" w:rsidRPr="00F7182E" w:rsidRDefault="006877A7" w:rsidP="007060F7">
            <w:pPr>
              <w:ind w:right="-108" w:hanging="108"/>
              <w:jc w:val="center"/>
              <w:rPr>
                <w:color w:val="000000"/>
              </w:rPr>
            </w:pPr>
          </w:p>
        </w:tc>
        <w:tc>
          <w:tcPr>
            <w:tcW w:w="851" w:type="dxa"/>
            <w:tcBorders>
              <w:top w:val="single" w:sz="4" w:space="0" w:color="auto"/>
              <w:bottom w:val="single" w:sz="4" w:space="0" w:color="auto"/>
            </w:tcBorders>
            <w:shd w:val="clear" w:color="auto" w:fill="auto"/>
            <w:vAlign w:val="center"/>
          </w:tcPr>
          <w:p w:rsidR="006877A7" w:rsidRPr="00F7182E" w:rsidRDefault="006877A7" w:rsidP="007060F7">
            <w:pPr>
              <w:ind w:right="-108" w:hanging="108"/>
              <w:jc w:val="center"/>
              <w:rPr>
                <w:color w:val="000000"/>
              </w:rPr>
            </w:pPr>
          </w:p>
        </w:tc>
        <w:tc>
          <w:tcPr>
            <w:tcW w:w="993" w:type="dxa"/>
            <w:tcBorders>
              <w:top w:val="single" w:sz="4" w:space="0" w:color="auto"/>
              <w:bottom w:val="single" w:sz="4" w:space="0" w:color="auto"/>
              <w:right w:val="single" w:sz="4" w:space="0" w:color="auto"/>
            </w:tcBorders>
            <w:shd w:val="clear" w:color="auto" w:fill="auto"/>
            <w:vAlign w:val="center"/>
          </w:tcPr>
          <w:p w:rsidR="006877A7" w:rsidRPr="00F7182E" w:rsidRDefault="006877A7" w:rsidP="007060F7">
            <w:pPr>
              <w:ind w:right="-108" w:hanging="108"/>
              <w:jc w:val="center"/>
              <w:rPr>
                <w:color w:val="000000"/>
              </w:rPr>
            </w:pPr>
          </w:p>
        </w:tc>
        <w:tc>
          <w:tcPr>
            <w:tcW w:w="923" w:type="dxa"/>
            <w:tcBorders>
              <w:top w:val="single" w:sz="4" w:space="0" w:color="auto"/>
              <w:left w:val="single" w:sz="4" w:space="0" w:color="auto"/>
              <w:bottom w:val="single" w:sz="4" w:space="0" w:color="auto"/>
            </w:tcBorders>
            <w:shd w:val="clear" w:color="auto" w:fill="auto"/>
            <w:vAlign w:val="center"/>
          </w:tcPr>
          <w:p w:rsidR="006877A7" w:rsidRPr="00F7182E" w:rsidRDefault="006877A7" w:rsidP="007060F7">
            <w:pPr>
              <w:jc w:val="center"/>
              <w:rPr>
                <w:color w:val="000000"/>
              </w:rPr>
            </w:pPr>
          </w:p>
        </w:tc>
        <w:tc>
          <w:tcPr>
            <w:tcW w:w="1291" w:type="dxa"/>
            <w:tcBorders>
              <w:top w:val="single" w:sz="4" w:space="0" w:color="auto"/>
              <w:bottom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4"/>
                <w:szCs w:val="24"/>
                <w:lang w:eastAsia="uk-UA"/>
              </w:rPr>
            </w:pPr>
          </w:p>
        </w:tc>
      </w:tr>
      <w:tr w:rsidR="006877A7" w:rsidRPr="00F7182E" w:rsidTr="007060F7">
        <w:trPr>
          <w:trHeight w:val="146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2"/>
                <w:szCs w:val="22"/>
                <w:lang w:eastAsia="uk-UA"/>
              </w:rPr>
            </w:pPr>
            <w:r w:rsidRPr="00F7182E">
              <w:rPr>
                <w:rFonts w:ascii="Times New Roman" w:hAnsi="Times New Roman"/>
                <w:sz w:val="22"/>
                <w:szCs w:val="22"/>
                <w:lang w:eastAsia="uk-UA"/>
              </w:rPr>
              <w:lastRenderedPageBreak/>
              <w:t>2</w:t>
            </w:r>
          </w:p>
        </w:tc>
        <w:tc>
          <w:tcPr>
            <w:tcW w:w="1842" w:type="dxa"/>
            <w:tcBorders>
              <w:top w:val="single" w:sz="4" w:space="0" w:color="auto"/>
              <w:left w:val="single" w:sz="4" w:space="0" w:color="auto"/>
              <w:bottom w:val="single" w:sz="4" w:space="0" w:color="auto"/>
            </w:tcBorders>
            <w:shd w:val="clear" w:color="auto" w:fill="auto"/>
          </w:tcPr>
          <w:p w:rsidR="006877A7" w:rsidRPr="00F7182E" w:rsidRDefault="006877A7" w:rsidP="007060F7">
            <w:pPr>
              <w:pStyle w:val="HTML"/>
              <w:jc w:val="center"/>
              <w:rPr>
                <w:rFonts w:ascii="Times New Roman" w:hAnsi="Times New Roman"/>
                <w:sz w:val="22"/>
                <w:szCs w:val="22"/>
                <w:lang w:eastAsia="uk-UA"/>
              </w:rPr>
            </w:pPr>
            <w:r w:rsidRPr="00F7182E">
              <w:rPr>
                <w:rFonts w:ascii="Times New Roman" w:hAnsi="Times New Roman"/>
                <w:sz w:val="22"/>
                <w:szCs w:val="22"/>
                <w:lang w:eastAsia="uk-UA"/>
              </w:rPr>
              <w:t>Обсяг затрат на виконання енергетичних обстежень</w:t>
            </w:r>
          </w:p>
        </w:tc>
        <w:tc>
          <w:tcPr>
            <w:tcW w:w="567" w:type="dxa"/>
            <w:tcBorders>
              <w:top w:val="single" w:sz="4" w:space="0" w:color="auto"/>
              <w:bottom w:val="single" w:sz="4" w:space="0" w:color="auto"/>
            </w:tcBorders>
            <w:shd w:val="clear" w:color="auto" w:fill="auto"/>
            <w:vAlign w:val="center"/>
          </w:tcPr>
          <w:p w:rsidR="006877A7" w:rsidRPr="00F7182E" w:rsidRDefault="006877A7" w:rsidP="007060F7">
            <w:pPr>
              <w:pStyle w:val="HTML"/>
              <w:ind w:left="-106"/>
              <w:jc w:val="center"/>
              <w:rPr>
                <w:rFonts w:ascii="Times New Roman" w:hAnsi="Times New Roman"/>
                <w:sz w:val="22"/>
                <w:szCs w:val="22"/>
                <w:lang w:eastAsia="uk-UA"/>
              </w:rPr>
            </w:pPr>
            <w:r w:rsidRPr="00F7182E">
              <w:rPr>
                <w:rFonts w:ascii="Times New Roman" w:hAnsi="Times New Roman"/>
                <w:sz w:val="22"/>
                <w:szCs w:val="22"/>
                <w:lang w:eastAsia="uk-UA"/>
              </w:rPr>
              <w:t>тис. грн/</w:t>
            </w:r>
          </w:p>
          <w:p w:rsidR="006877A7" w:rsidRPr="00F7182E" w:rsidRDefault="006877A7" w:rsidP="007060F7">
            <w:pPr>
              <w:pStyle w:val="HTML"/>
              <w:ind w:left="-106"/>
              <w:jc w:val="center"/>
              <w:rPr>
                <w:rFonts w:ascii="Times New Roman" w:hAnsi="Times New Roman"/>
                <w:color w:val="FF0000"/>
                <w:sz w:val="22"/>
                <w:szCs w:val="22"/>
                <w:lang w:eastAsia="uk-UA"/>
              </w:rPr>
            </w:pPr>
          </w:p>
        </w:tc>
        <w:tc>
          <w:tcPr>
            <w:tcW w:w="851" w:type="dxa"/>
            <w:tcBorders>
              <w:top w:val="single" w:sz="4" w:space="0" w:color="auto"/>
              <w:bottom w:val="single" w:sz="4" w:space="0" w:color="auto"/>
            </w:tcBorders>
            <w:shd w:val="clear" w:color="auto" w:fill="auto"/>
            <w:vAlign w:val="center"/>
          </w:tcPr>
          <w:p w:rsidR="006877A7" w:rsidRPr="00F7182E" w:rsidRDefault="006877A7" w:rsidP="007060F7">
            <w:pPr>
              <w:pStyle w:val="HTML"/>
              <w:ind w:left="-49" w:right="-108"/>
              <w:jc w:val="center"/>
              <w:rPr>
                <w:rFonts w:ascii="Times New Roman" w:hAnsi="Times New Roman"/>
                <w:sz w:val="22"/>
                <w:szCs w:val="22"/>
                <w:lang w:eastAsia="uk-UA"/>
              </w:rPr>
            </w:pPr>
          </w:p>
        </w:tc>
        <w:tc>
          <w:tcPr>
            <w:tcW w:w="761" w:type="dxa"/>
            <w:tcBorders>
              <w:top w:val="single" w:sz="4" w:space="0" w:color="auto"/>
              <w:bottom w:val="single" w:sz="4" w:space="0" w:color="auto"/>
            </w:tcBorders>
            <w:shd w:val="clear" w:color="auto" w:fill="auto"/>
            <w:vAlign w:val="center"/>
          </w:tcPr>
          <w:p w:rsidR="006877A7" w:rsidRPr="00F7182E" w:rsidRDefault="006877A7" w:rsidP="007060F7">
            <w:pPr>
              <w:pStyle w:val="aff4"/>
              <w:jc w:val="center"/>
              <w:rPr>
                <w:sz w:val="22"/>
                <w:szCs w:val="22"/>
              </w:rPr>
            </w:pPr>
          </w:p>
        </w:tc>
        <w:tc>
          <w:tcPr>
            <w:tcW w:w="851" w:type="dxa"/>
            <w:tcBorders>
              <w:top w:val="single" w:sz="4" w:space="0" w:color="auto"/>
              <w:bottom w:val="single" w:sz="4" w:space="0" w:color="auto"/>
            </w:tcBorders>
            <w:shd w:val="clear" w:color="auto" w:fill="auto"/>
            <w:vAlign w:val="center"/>
          </w:tcPr>
          <w:p w:rsidR="006877A7" w:rsidRPr="00F7182E" w:rsidRDefault="006877A7" w:rsidP="007060F7">
            <w:pPr>
              <w:pStyle w:val="aff4"/>
              <w:jc w:val="center"/>
              <w:rPr>
                <w:sz w:val="22"/>
                <w:szCs w:val="22"/>
              </w:rPr>
            </w:pPr>
          </w:p>
        </w:tc>
        <w:tc>
          <w:tcPr>
            <w:tcW w:w="851" w:type="dxa"/>
            <w:tcBorders>
              <w:top w:val="single" w:sz="4" w:space="0" w:color="auto"/>
              <w:bottom w:val="single" w:sz="4" w:space="0" w:color="auto"/>
            </w:tcBorders>
            <w:shd w:val="clear" w:color="auto" w:fill="auto"/>
            <w:vAlign w:val="center"/>
          </w:tcPr>
          <w:p w:rsidR="006877A7" w:rsidRPr="00F7182E" w:rsidRDefault="006877A7" w:rsidP="007060F7">
            <w:pPr>
              <w:pStyle w:val="aff4"/>
              <w:jc w:val="center"/>
            </w:pPr>
          </w:p>
        </w:tc>
        <w:tc>
          <w:tcPr>
            <w:tcW w:w="993" w:type="dxa"/>
            <w:tcBorders>
              <w:top w:val="single" w:sz="4" w:space="0" w:color="auto"/>
              <w:bottom w:val="single" w:sz="4" w:space="0" w:color="auto"/>
              <w:right w:val="single" w:sz="4" w:space="0" w:color="auto"/>
            </w:tcBorders>
            <w:shd w:val="clear" w:color="auto" w:fill="auto"/>
            <w:vAlign w:val="center"/>
          </w:tcPr>
          <w:p w:rsidR="006877A7" w:rsidRPr="00F7182E" w:rsidRDefault="006877A7" w:rsidP="007060F7">
            <w:pPr>
              <w:pStyle w:val="aff4"/>
              <w:jc w:val="center"/>
            </w:pPr>
          </w:p>
        </w:tc>
        <w:tc>
          <w:tcPr>
            <w:tcW w:w="923" w:type="dxa"/>
            <w:tcBorders>
              <w:top w:val="single" w:sz="4" w:space="0" w:color="auto"/>
              <w:left w:val="single" w:sz="4" w:space="0" w:color="auto"/>
              <w:bottom w:val="single" w:sz="4" w:space="0" w:color="auto"/>
            </w:tcBorders>
            <w:shd w:val="clear" w:color="auto" w:fill="auto"/>
            <w:vAlign w:val="center"/>
          </w:tcPr>
          <w:p w:rsidR="006877A7" w:rsidRPr="00F7182E" w:rsidRDefault="006877A7" w:rsidP="007060F7">
            <w:pPr>
              <w:pStyle w:val="aff4"/>
              <w:jc w:val="center"/>
            </w:pPr>
          </w:p>
        </w:tc>
        <w:tc>
          <w:tcPr>
            <w:tcW w:w="1291" w:type="dxa"/>
            <w:tcBorders>
              <w:top w:val="single" w:sz="4" w:space="0" w:color="auto"/>
              <w:bottom w:val="single" w:sz="4" w:space="0" w:color="auto"/>
            </w:tcBorders>
            <w:shd w:val="clear" w:color="auto" w:fill="auto"/>
            <w:vAlign w:val="center"/>
          </w:tcPr>
          <w:p w:rsidR="006877A7" w:rsidRPr="00F7182E" w:rsidRDefault="006877A7" w:rsidP="007060F7">
            <w:pPr>
              <w:pStyle w:val="aff4"/>
              <w:jc w:val="center"/>
            </w:pPr>
          </w:p>
        </w:tc>
      </w:tr>
      <w:tr w:rsidR="006877A7" w:rsidRPr="00F7182E" w:rsidTr="007060F7">
        <w:trPr>
          <w:gridAfter w:val="9"/>
          <w:wAfter w:w="8930" w:type="dxa"/>
          <w:trHeight w:val="33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877A7" w:rsidRPr="00F7182E" w:rsidRDefault="006877A7" w:rsidP="007060F7">
            <w:pPr>
              <w:pStyle w:val="aff4"/>
              <w:ind w:right="-109" w:hanging="142"/>
              <w:rPr>
                <w:b/>
                <w:sz w:val="22"/>
                <w:szCs w:val="22"/>
              </w:rPr>
            </w:pPr>
            <w:r w:rsidRPr="00F7182E">
              <w:rPr>
                <w:b/>
                <w:sz w:val="22"/>
                <w:szCs w:val="22"/>
              </w:rPr>
              <w:t xml:space="preserve">  ІІІ</w:t>
            </w:r>
          </w:p>
        </w:tc>
      </w:tr>
      <w:tr w:rsidR="006877A7" w:rsidRPr="00F7182E" w:rsidTr="007060F7">
        <w:trPr>
          <w:trHeight w:val="231"/>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2"/>
                <w:szCs w:val="22"/>
                <w:lang w:eastAsia="uk-UA"/>
              </w:rPr>
            </w:pPr>
            <w:r w:rsidRPr="00F7182E">
              <w:rPr>
                <w:rFonts w:ascii="Times New Roman" w:hAnsi="Times New Roman"/>
                <w:sz w:val="22"/>
                <w:szCs w:val="22"/>
                <w:lang w:eastAsia="uk-UA"/>
              </w:rPr>
              <w:t>1</w:t>
            </w:r>
          </w:p>
        </w:tc>
        <w:tc>
          <w:tcPr>
            <w:tcW w:w="1842" w:type="dxa"/>
            <w:tcBorders>
              <w:top w:val="single" w:sz="4" w:space="0" w:color="auto"/>
              <w:left w:val="single" w:sz="4" w:space="0" w:color="auto"/>
              <w:bottom w:val="single" w:sz="4" w:space="0" w:color="auto"/>
            </w:tcBorders>
            <w:shd w:val="clear" w:color="auto" w:fill="auto"/>
          </w:tcPr>
          <w:p w:rsidR="006877A7" w:rsidRPr="00F7182E" w:rsidRDefault="006877A7" w:rsidP="00AC39D0">
            <w:pPr>
              <w:pStyle w:val="HTML"/>
              <w:jc w:val="center"/>
              <w:rPr>
                <w:rFonts w:ascii="Times New Roman" w:hAnsi="Times New Roman"/>
                <w:sz w:val="22"/>
                <w:szCs w:val="22"/>
                <w:lang w:eastAsia="uk-UA"/>
              </w:rPr>
            </w:pPr>
            <w:r w:rsidRPr="00F7182E">
              <w:rPr>
                <w:rFonts w:ascii="Times New Roman" w:hAnsi="Times New Roman"/>
                <w:sz w:val="22"/>
                <w:szCs w:val="22"/>
                <w:lang w:eastAsia="uk-UA"/>
              </w:rPr>
              <w:t xml:space="preserve">Скорочення споживання  паливно-енергетичних ресурсів  бюджетними та комунальними установами </w:t>
            </w:r>
            <w:r w:rsidR="00AC39D0" w:rsidRPr="00F7182E">
              <w:rPr>
                <w:rFonts w:ascii="Times New Roman" w:hAnsi="Times New Roman"/>
                <w:sz w:val="22"/>
                <w:szCs w:val="22"/>
                <w:lang w:eastAsia="uk-UA"/>
              </w:rPr>
              <w:t>громади</w:t>
            </w:r>
          </w:p>
        </w:tc>
        <w:tc>
          <w:tcPr>
            <w:tcW w:w="567" w:type="dxa"/>
            <w:tcBorders>
              <w:top w:val="single" w:sz="4" w:space="0" w:color="auto"/>
              <w:bottom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2"/>
                <w:szCs w:val="22"/>
                <w:lang w:eastAsia="uk-UA"/>
              </w:rPr>
            </w:pPr>
            <w:r w:rsidRPr="00F7182E">
              <w:rPr>
                <w:rFonts w:ascii="Times New Roman" w:hAnsi="Times New Roman"/>
                <w:sz w:val="22"/>
                <w:szCs w:val="22"/>
                <w:lang w:eastAsia="uk-UA"/>
              </w:rPr>
              <w:t>%</w:t>
            </w:r>
          </w:p>
        </w:tc>
        <w:tc>
          <w:tcPr>
            <w:tcW w:w="851" w:type="dxa"/>
            <w:tcBorders>
              <w:top w:val="single" w:sz="4" w:space="0" w:color="auto"/>
              <w:bottom w:val="single" w:sz="4" w:space="0" w:color="auto"/>
            </w:tcBorders>
            <w:shd w:val="clear" w:color="auto" w:fill="auto"/>
            <w:vAlign w:val="center"/>
          </w:tcPr>
          <w:p w:rsidR="006877A7" w:rsidRPr="00F7182E" w:rsidRDefault="006877A7" w:rsidP="007060F7">
            <w:pPr>
              <w:pStyle w:val="HTML"/>
              <w:ind w:left="-49" w:right="-108"/>
              <w:jc w:val="center"/>
              <w:rPr>
                <w:rFonts w:ascii="Times New Roman" w:hAnsi="Times New Roman"/>
                <w:sz w:val="22"/>
                <w:szCs w:val="22"/>
                <w:lang w:eastAsia="uk-UA"/>
              </w:rPr>
            </w:pPr>
          </w:p>
        </w:tc>
        <w:tc>
          <w:tcPr>
            <w:tcW w:w="761" w:type="dxa"/>
            <w:tcBorders>
              <w:top w:val="single" w:sz="4" w:space="0" w:color="auto"/>
              <w:bottom w:val="single" w:sz="4" w:space="0" w:color="auto"/>
            </w:tcBorders>
            <w:shd w:val="clear" w:color="auto" w:fill="auto"/>
            <w:vAlign w:val="center"/>
          </w:tcPr>
          <w:p w:rsidR="006877A7" w:rsidRPr="00F7182E" w:rsidRDefault="006877A7" w:rsidP="007060F7">
            <w:pPr>
              <w:jc w:val="center"/>
            </w:pPr>
          </w:p>
        </w:tc>
        <w:tc>
          <w:tcPr>
            <w:tcW w:w="851" w:type="dxa"/>
            <w:tcBorders>
              <w:top w:val="single" w:sz="4" w:space="0" w:color="auto"/>
              <w:bottom w:val="single" w:sz="4" w:space="0" w:color="auto"/>
            </w:tcBorders>
            <w:shd w:val="clear" w:color="auto" w:fill="auto"/>
            <w:vAlign w:val="center"/>
          </w:tcPr>
          <w:p w:rsidR="006877A7" w:rsidRPr="00F7182E" w:rsidRDefault="006877A7" w:rsidP="007060F7">
            <w:pPr>
              <w:jc w:val="center"/>
            </w:pPr>
          </w:p>
        </w:tc>
        <w:tc>
          <w:tcPr>
            <w:tcW w:w="851" w:type="dxa"/>
            <w:tcBorders>
              <w:top w:val="single" w:sz="4" w:space="0" w:color="auto"/>
              <w:bottom w:val="single" w:sz="4" w:space="0" w:color="auto"/>
            </w:tcBorders>
            <w:shd w:val="clear" w:color="auto" w:fill="auto"/>
            <w:vAlign w:val="center"/>
          </w:tcPr>
          <w:p w:rsidR="006877A7" w:rsidRPr="00F7182E" w:rsidRDefault="006877A7" w:rsidP="007060F7">
            <w:pPr>
              <w:jc w:val="center"/>
            </w:pPr>
          </w:p>
        </w:tc>
        <w:tc>
          <w:tcPr>
            <w:tcW w:w="993" w:type="dxa"/>
            <w:tcBorders>
              <w:top w:val="single" w:sz="4" w:space="0" w:color="auto"/>
              <w:bottom w:val="single" w:sz="4" w:space="0" w:color="auto"/>
              <w:right w:val="single" w:sz="4" w:space="0" w:color="auto"/>
            </w:tcBorders>
            <w:shd w:val="clear" w:color="auto" w:fill="auto"/>
            <w:vAlign w:val="center"/>
          </w:tcPr>
          <w:p w:rsidR="006877A7" w:rsidRPr="00F7182E" w:rsidRDefault="006877A7" w:rsidP="007060F7">
            <w:pPr>
              <w:jc w:val="center"/>
            </w:pPr>
          </w:p>
        </w:tc>
        <w:tc>
          <w:tcPr>
            <w:tcW w:w="923" w:type="dxa"/>
            <w:tcBorders>
              <w:top w:val="single" w:sz="4" w:space="0" w:color="auto"/>
              <w:left w:val="single" w:sz="4" w:space="0" w:color="auto"/>
              <w:bottom w:val="single" w:sz="4" w:space="0" w:color="auto"/>
            </w:tcBorders>
            <w:shd w:val="clear" w:color="auto" w:fill="auto"/>
            <w:vAlign w:val="center"/>
          </w:tcPr>
          <w:p w:rsidR="006877A7" w:rsidRPr="00F7182E" w:rsidRDefault="006877A7" w:rsidP="007060F7">
            <w:pPr>
              <w:jc w:val="center"/>
            </w:pPr>
          </w:p>
        </w:tc>
        <w:tc>
          <w:tcPr>
            <w:tcW w:w="1291" w:type="dxa"/>
            <w:tcBorders>
              <w:top w:val="single" w:sz="4" w:space="0" w:color="auto"/>
              <w:bottom w:val="single" w:sz="4" w:space="0" w:color="auto"/>
            </w:tcBorders>
            <w:shd w:val="clear" w:color="auto" w:fill="auto"/>
            <w:vAlign w:val="center"/>
          </w:tcPr>
          <w:p w:rsidR="006877A7" w:rsidRPr="00F7182E" w:rsidRDefault="006877A7" w:rsidP="007060F7">
            <w:pPr>
              <w:pStyle w:val="aff4"/>
              <w:jc w:val="center"/>
            </w:pPr>
          </w:p>
        </w:tc>
      </w:tr>
      <w:tr w:rsidR="006877A7" w:rsidRPr="00F7182E" w:rsidTr="007060F7">
        <w:trPr>
          <w:trHeight w:val="231"/>
        </w:trPr>
        <w:tc>
          <w:tcPr>
            <w:tcW w:w="534" w:type="dxa"/>
            <w:tcBorders>
              <w:top w:val="single" w:sz="4" w:space="0" w:color="auto"/>
              <w:left w:val="single" w:sz="4" w:space="0" w:color="auto"/>
              <w:right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2"/>
                <w:szCs w:val="22"/>
                <w:lang w:eastAsia="uk-UA"/>
              </w:rPr>
            </w:pPr>
            <w:r w:rsidRPr="00F7182E">
              <w:rPr>
                <w:rFonts w:ascii="Times New Roman" w:hAnsi="Times New Roman"/>
                <w:sz w:val="22"/>
                <w:szCs w:val="22"/>
                <w:lang w:eastAsia="uk-UA"/>
              </w:rPr>
              <w:t>2</w:t>
            </w:r>
          </w:p>
        </w:tc>
        <w:tc>
          <w:tcPr>
            <w:tcW w:w="1842" w:type="dxa"/>
            <w:tcBorders>
              <w:top w:val="single" w:sz="4" w:space="0" w:color="auto"/>
              <w:left w:val="single" w:sz="4" w:space="0" w:color="auto"/>
            </w:tcBorders>
            <w:shd w:val="clear" w:color="auto" w:fill="auto"/>
          </w:tcPr>
          <w:p w:rsidR="006877A7" w:rsidRPr="00F7182E" w:rsidRDefault="006877A7" w:rsidP="007060F7">
            <w:pPr>
              <w:pStyle w:val="HTML"/>
              <w:jc w:val="center"/>
              <w:rPr>
                <w:rFonts w:ascii="Times New Roman" w:hAnsi="Times New Roman"/>
                <w:sz w:val="22"/>
                <w:szCs w:val="22"/>
                <w:lang w:eastAsia="uk-UA"/>
              </w:rPr>
            </w:pPr>
            <w:r w:rsidRPr="00F7182E">
              <w:rPr>
                <w:rFonts w:ascii="Times New Roman" w:hAnsi="Times New Roman"/>
                <w:sz w:val="22"/>
                <w:szCs w:val="22"/>
                <w:lang w:eastAsia="uk-UA"/>
              </w:rPr>
              <w:t>Ріст кількості реалізованих енергоефективних заходів (поточний до попереднього)</w:t>
            </w:r>
          </w:p>
        </w:tc>
        <w:tc>
          <w:tcPr>
            <w:tcW w:w="567" w:type="dxa"/>
            <w:tcBorders>
              <w:top w:val="single" w:sz="4" w:space="0" w:color="auto"/>
            </w:tcBorders>
            <w:shd w:val="clear" w:color="auto" w:fill="auto"/>
            <w:vAlign w:val="center"/>
          </w:tcPr>
          <w:p w:rsidR="006877A7" w:rsidRPr="00F7182E" w:rsidRDefault="006877A7" w:rsidP="007060F7">
            <w:pPr>
              <w:pStyle w:val="HTML"/>
              <w:jc w:val="center"/>
              <w:rPr>
                <w:rFonts w:ascii="Times New Roman" w:hAnsi="Times New Roman"/>
                <w:sz w:val="22"/>
                <w:szCs w:val="22"/>
                <w:lang w:eastAsia="uk-UA"/>
              </w:rPr>
            </w:pPr>
            <w:r w:rsidRPr="00F7182E">
              <w:rPr>
                <w:rFonts w:ascii="Times New Roman" w:hAnsi="Times New Roman"/>
                <w:sz w:val="22"/>
                <w:szCs w:val="22"/>
                <w:lang w:eastAsia="uk-UA"/>
              </w:rPr>
              <w:t>%</w:t>
            </w:r>
          </w:p>
        </w:tc>
        <w:tc>
          <w:tcPr>
            <w:tcW w:w="851" w:type="dxa"/>
            <w:tcBorders>
              <w:top w:val="single" w:sz="4" w:space="0" w:color="auto"/>
            </w:tcBorders>
            <w:shd w:val="clear" w:color="auto" w:fill="auto"/>
            <w:vAlign w:val="center"/>
          </w:tcPr>
          <w:p w:rsidR="006877A7" w:rsidRPr="00F7182E" w:rsidRDefault="006877A7" w:rsidP="007060F7">
            <w:pPr>
              <w:pStyle w:val="HTML"/>
              <w:ind w:left="-49" w:right="-108"/>
              <w:jc w:val="center"/>
              <w:rPr>
                <w:rFonts w:ascii="Times New Roman" w:hAnsi="Times New Roman"/>
                <w:sz w:val="22"/>
                <w:szCs w:val="22"/>
                <w:lang w:eastAsia="uk-UA"/>
              </w:rPr>
            </w:pPr>
          </w:p>
        </w:tc>
        <w:tc>
          <w:tcPr>
            <w:tcW w:w="761" w:type="dxa"/>
            <w:tcBorders>
              <w:top w:val="single" w:sz="4" w:space="0" w:color="auto"/>
            </w:tcBorders>
            <w:shd w:val="clear" w:color="auto" w:fill="auto"/>
            <w:vAlign w:val="center"/>
          </w:tcPr>
          <w:p w:rsidR="006877A7" w:rsidRPr="00F7182E" w:rsidRDefault="006877A7" w:rsidP="007060F7">
            <w:pPr>
              <w:pStyle w:val="aff4"/>
              <w:jc w:val="center"/>
              <w:rPr>
                <w:sz w:val="22"/>
                <w:szCs w:val="22"/>
              </w:rPr>
            </w:pPr>
          </w:p>
        </w:tc>
        <w:tc>
          <w:tcPr>
            <w:tcW w:w="851" w:type="dxa"/>
            <w:tcBorders>
              <w:top w:val="single" w:sz="4" w:space="0" w:color="auto"/>
            </w:tcBorders>
            <w:shd w:val="clear" w:color="auto" w:fill="auto"/>
            <w:vAlign w:val="center"/>
          </w:tcPr>
          <w:p w:rsidR="006877A7" w:rsidRPr="00F7182E" w:rsidRDefault="006877A7" w:rsidP="007060F7">
            <w:pPr>
              <w:pStyle w:val="aff4"/>
              <w:jc w:val="center"/>
              <w:rPr>
                <w:sz w:val="22"/>
                <w:szCs w:val="22"/>
              </w:rPr>
            </w:pPr>
          </w:p>
        </w:tc>
        <w:tc>
          <w:tcPr>
            <w:tcW w:w="851" w:type="dxa"/>
            <w:tcBorders>
              <w:top w:val="single" w:sz="4" w:space="0" w:color="auto"/>
            </w:tcBorders>
            <w:shd w:val="clear" w:color="auto" w:fill="auto"/>
            <w:vAlign w:val="center"/>
          </w:tcPr>
          <w:p w:rsidR="006877A7" w:rsidRPr="00F7182E" w:rsidRDefault="006877A7" w:rsidP="007060F7">
            <w:pPr>
              <w:pStyle w:val="aff4"/>
              <w:jc w:val="center"/>
            </w:pPr>
          </w:p>
        </w:tc>
        <w:tc>
          <w:tcPr>
            <w:tcW w:w="993" w:type="dxa"/>
            <w:tcBorders>
              <w:top w:val="single" w:sz="4" w:space="0" w:color="auto"/>
              <w:right w:val="single" w:sz="4" w:space="0" w:color="auto"/>
            </w:tcBorders>
            <w:shd w:val="clear" w:color="auto" w:fill="auto"/>
            <w:vAlign w:val="center"/>
          </w:tcPr>
          <w:p w:rsidR="006877A7" w:rsidRPr="00F7182E" w:rsidRDefault="006877A7" w:rsidP="007060F7">
            <w:pPr>
              <w:pStyle w:val="aff4"/>
              <w:jc w:val="center"/>
            </w:pPr>
          </w:p>
        </w:tc>
        <w:tc>
          <w:tcPr>
            <w:tcW w:w="923" w:type="dxa"/>
            <w:tcBorders>
              <w:top w:val="single" w:sz="4" w:space="0" w:color="auto"/>
              <w:left w:val="single" w:sz="4" w:space="0" w:color="auto"/>
            </w:tcBorders>
            <w:shd w:val="clear" w:color="auto" w:fill="auto"/>
            <w:vAlign w:val="center"/>
          </w:tcPr>
          <w:p w:rsidR="006877A7" w:rsidRPr="00F7182E" w:rsidRDefault="006877A7" w:rsidP="007060F7">
            <w:pPr>
              <w:pStyle w:val="aff4"/>
              <w:jc w:val="center"/>
            </w:pPr>
          </w:p>
        </w:tc>
        <w:tc>
          <w:tcPr>
            <w:tcW w:w="1291" w:type="dxa"/>
            <w:tcBorders>
              <w:top w:val="single" w:sz="4" w:space="0" w:color="auto"/>
            </w:tcBorders>
            <w:shd w:val="clear" w:color="auto" w:fill="auto"/>
            <w:vAlign w:val="center"/>
          </w:tcPr>
          <w:p w:rsidR="006877A7" w:rsidRPr="00F7182E" w:rsidRDefault="006877A7" w:rsidP="007060F7">
            <w:pPr>
              <w:pStyle w:val="aff4"/>
              <w:jc w:val="center"/>
            </w:pPr>
          </w:p>
        </w:tc>
      </w:tr>
    </w:tbl>
    <w:p w:rsidR="006877A7" w:rsidRPr="00F7182E" w:rsidRDefault="006877A7" w:rsidP="006877A7"/>
    <w:p w:rsidR="00811359" w:rsidRPr="00F7182E" w:rsidRDefault="00811359" w:rsidP="006877A7">
      <w:pPr>
        <w:jc w:val="center"/>
      </w:pPr>
    </w:p>
    <w:p w:rsidR="008264E4" w:rsidRPr="00F7182E" w:rsidRDefault="008264E4" w:rsidP="008264E4">
      <w:pPr>
        <w:ind w:left="-28" w:right="-6" w:firstLine="28"/>
        <w:rPr>
          <w:b/>
        </w:rPr>
      </w:pPr>
      <w:r>
        <w:rPr>
          <w:b/>
        </w:rPr>
        <w:t>Секретар сільської ради</w:t>
      </w:r>
      <w:r>
        <w:rPr>
          <w:b/>
        </w:rPr>
        <w:tab/>
      </w:r>
      <w:r>
        <w:rPr>
          <w:b/>
        </w:rPr>
        <w:tab/>
      </w:r>
      <w:r>
        <w:rPr>
          <w:b/>
        </w:rPr>
        <w:tab/>
      </w:r>
      <w:r>
        <w:rPr>
          <w:b/>
        </w:rPr>
        <w:tab/>
      </w:r>
      <w:r>
        <w:rPr>
          <w:b/>
        </w:rPr>
        <w:tab/>
      </w:r>
      <w:r>
        <w:rPr>
          <w:b/>
        </w:rPr>
        <w:tab/>
        <w:t xml:space="preserve">Людмила </w:t>
      </w:r>
      <w:proofErr w:type="spellStart"/>
      <w:r>
        <w:rPr>
          <w:b/>
        </w:rPr>
        <w:t>Кущенко</w:t>
      </w:r>
      <w:proofErr w:type="spellEnd"/>
    </w:p>
    <w:p w:rsidR="00811359" w:rsidRPr="00F7182E" w:rsidRDefault="00811359" w:rsidP="00811359"/>
    <w:p w:rsidR="00811359" w:rsidRPr="00F7182E" w:rsidRDefault="00811359" w:rsidP="00811359"/>
    <w:p w:rsidR="00811359" w:rsidRPr="00F7182E" w:rsidRDefault="00811359" w:rsidP="00811359">
      <w:pPr>
        <w:sectPr w:rsidR="00811359" w:rsidRPr="00F7182E" w:rsidSect="0099136E">
          <w:pgSz w:w="11906" w:h="16838" w:code="9"/>
          <w:pgMar w:top="1134" w:right="850" w:bottom="1134" w:left="1701" w:header="708" w:footer="558" w:gutter="0"/>
          <w:cols w:space="708"/>
          <w:docGrid w:linePitch="360"/>
        </w:sectPr>
      </w:pPr>
    </w:p>
    <w:p w:rsidR="00811359" w:rsidRPr="00F7182E" w:rsidRDefault="00811359" w:rsidP="00811359">
      <w:pPr>
        <w:ind w:left="10800" w:firstLine="720"/>
        <w:jc w:val="center"/>
        <w:rPr>
          <w:b/>
        </w:rPr>
      </w:pPr>
      <w:r w:rsidRPr="00F7182E">
        <w:rPr>
          <w:b/>
        </w:rPr>
        <w:lastRenderedPageBreak/>
        <w:t xml:space="preserve">Додаток </w:t>
      </w:r>
      <w:r w:rsidR="00D97F0F" w:rsidRPr="00F7182E">
        <w:rPr>
          <w:b/>
        </w:rPr>
        <w:t>5</w:t>
      </w:r>
    </w:p>
    <w:p w:rsidR="00665F65" w:rsidRPr="00F7182E" w:rsidRDefault="00665F65" w:rsidP="00665F65">
      <w:pPr>
        <w:ind w:left="9639"/>
        <w:jc w:val="center"/>
      </w:pPr>
      <w:r w:rsidRPr="00F7182E">
        <w:t xml:space="preserve">до Програми  підвищення енергоефективності </w:t>
      </w:r>
    </w:p>
    <w:p w:rsidR="00665F65" w:rsidRPr="00F7182E" w:rsidRDefault="00665F65" w:rsidP="00665F65">
      <w:pPr>
        <w:ind w:left="9639"/>
        <w:jc w:val="center"/>
      </w:pPr>
      <w:r w:rsidRPr="00F7182E">
        <w:t xml:space="preserve">та зменшення споживання  енергоресурсів у </w:t>
      </w:r>
      <w:r w:rsidR="00AC39D0" w:rsidRPr="00F7182E">
        <w:t xml:space="preserve">Пристоличній ОТГ </w:t>
      </w:r>
      <w:r w:rsidRPr="00F7182E">
        <w:t>Бориспільсько</w:t>
      </w:r>
      <w:r w:rsidR="00AC39D0" w:rsidRPr="00F7182E">
        <w:t>го</w:t>
      </w:r>
      <w:r w:rsidRPr="00F7182E">
        <w:t xml:space="preserve"> район</w:t>
      </w:r>
      <w:r w:rsidR="00AC39D0" w:rsidRPr="00F7182E">
        <w:t>у</w:t>
      </w:r>
      <w:r w:rsidRPr="00F7182E">
        <w:t xml:space="preserve"> Київської області на 20</w:t>
      </w:r>
      <w:r w:rsidR="00AC39D0" w:rsidRPr="00F7182E">
        <w:t>21</w:t>
      </w:r>
      <w:r w:rsidRPr="00F7182E">
        <w:t>-202</w:t>
      </w:r>
      <w:r w:rsidR="009003C6" w:rsidRPr="00F7182E">
        <w:t>5</w:t>
      </w:r>
      <w:r w:rsidRPr="00F7182E">
        <w:t xml:space="preserve"> роки</w:t>
      </w:r>
    </w:p>
    <w:p w:rsidR="00811359" w:rsidRPr="00F7182E" w:rsidRDefault="00811359" w:rsidP="00811359">
      <w:pPr>
        <w:ind w:left="10800" w:firstLine="720"/>
        <w:jc w:val="center"/>
        <w:rPr>
          <w:b/>
        </w:rPr>
      </w:pPr>
    </w:p>
    <w:p w:rsidR="00811359" w:rsidRPr="00F7182E" w:rsidRDefault="00811359" w:rsidP="00811359">
      <w:pPr>
        <w:ind w:left="11520"/>
      </w:pPr>
    </w:p>
    <w:p w:rsidR="00811359" w:rsidRPr="00F7182E" w:rsidRDefault="00811359" w:rsidP="00811359">
      <w:pPr>
        <w:jc w:val="center"/>
        <w:rPr>
          <w:b/>
        </w:rPr>
      </w:pPr>
      <w:r w:rsidRPr="00F7182E">
        <w:rPr>
          <w:b/>
        </w:rPr>
        <w:t>Напрями діяльності та заходи регіональної (комплексної) Програми</w:t>
      </w:r>
    </w:p>
    <w:p w:rsidR="00811359" w:rsidRPr="00F7182E" w:rsidRDefault="00811359" w:rsidP="00811359">
      <w:pPr>
        <w:jc w:val="center"/>
        <w:rPr>
          <w:b/>
        </w:rPr>
      </w:pPr>
    </w:p>
    <w:p w:rsidR="00665F65" w:rsidRPr="00F7182E" w:rsidRDefault="00811359" w:rsidP="00811359">
      <w:pPr>
        <w:jc w:val="center"/>
        <w:rPr>
          <w:b/>
        </w:rPr>
      </w:pPr>
      <w:r w:rsidRPr="00F7182E">
        <w:rPr>
          <w:b/>
        </w:rPr>
        <w:t>Програма підвищення енергоефективності та зменшення споживання енергоресурсів</w:t>
      </w:r>
    </w:p>
    <w:p w:rsidR="00811359" w:rsidRPr="00F7182E" w:rsidRDefault="00811359" w:rsidP="00811359">
      <w:pPr>
        <w:jc w:val="center"/>
        <w:rPr>
          <w:b/>
        </w:rPr>
      </w:pPr>
      <w:r w:rsidRPr="00F7182E">
        <w:rPr>
          <w:b/>
        </w:rPr>
        <w:t xml:space="preserve"> </w:t>
      </w:r>
      <w:r w:rsidR="00AC39D0" w:rsidRPr="00F7182E">
        <w:rPr>
          <w:b/>
        </w:rPr>
        <w:t>у Пристоличній ОТГ</w:t>
      </w:r>
      <w:r w:rsidRPr="00F7182E">
        <w:rPr>
          <w:b/>
        </w:rPr>
        <w:t xml:space="preserve"> </w:t>
      </w:r>
      <w:r w:rsidR="00665F65" w:rsidRPr="00F7182E">
        <w:rPr>
          <w:b/>
        </w:rPr>
        <w:t>Бориспільсько</w:t>
      </w:r>
      <w:r w:rsidR="00AC39D0" w:rsidRPr="00F7182E">
        <w:rPr>
          <w:b/>
        </w:rPr>
        <w:t>го</w:t>
      </w:r>
      <w:r w:rsidR="00665F65" w:rsidRPr="00F7182E">
        <w:rPr>
          <w:b/>
        </w:rPr>
        <w:t xml:space="preserve"> район</w:t>
      </w:r>
      <w:r w:rsidR="00AC39D0" w:rsidRPr="00F7182E">
        <w:rPr>
          <w:b/>
        </w:rPr>
        <w:t>у</w:t>
      </w:r>
      <w:r w:rsidR="00665F65" w:rsidRPr="00F7182E">
        <w:rPr>
          <w:b/>
        </w:rPr>
        <w:t xml:space="preserve"> Київської </w:t>
      </w:r>
      <w:r w:rsidRPr="00F7182E">
        <w:rPr>
          <w:b/>
        </w:rPr>
        <w:t>області на 20</w:t>
      </w:r>
      <w:r w:rsidR="00AC39D0" w:rsidRPr="00F7182E">
        <w:rPr>
          <w:b/>
        </w:rPr>
        <w:t>21</w:t>
      </w:r>
      <w:r w:rsidRPr="00F7182E">
        <w:rPr>
          <w:b/>
        </w:rPr>
        <w:t>-202</w:t>
      </w:r>
      <w:r w:rsidR="009003C6" w:rsidRPr="00F7182E">
        <w:rPr>
          <w:b/>
        </w:rPr>
        <w:t>5</w:t>
      </w:r>
      <w:r w:rsidRPr="00F7182E">
        <w:rPr>
          <w:b/>
        </w:rPr>
        <w:t xml:space="preserve"> роки</w:t>
      </w:r>
    </w:p>
    <w:p w:rsidR="001B4390" w:rsidRPr="00F7182E" w:rsidRDefault="001B4390" w:rsidP="001B4390">
      <w:pPr>
        <w:jc w:val="cente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8"/>
        <w:gridCol w:w="2262"/>
        <w:gridCol w:w="2657"/>
        <w:gridCol w:w="1367"/>
        <w:gridCol w:w="2460"/>
        <w:gridCol w:w="1793"/>
        <w:gridCol w:w="1701"/>
        <w:gridCol w:w="2693"/>
      </w:tblGrid>
      <w:tr w:rsidR="001B4390" w:rsidRPr="00F7182E" w:rsidTr="007060F7">
        <w:trPr>
          <w:trHeight w:val="1256"/>
        </w:trPr>
        <w:tc>
          <w:tcPr>
            <w:tcW w:w="518" w:type="dxa"/>
            <w:shd w:val="clear" w:color="auto" w:fill="auto"/>
          </w:tcPr>
          <w:p w:rsidR="001B4390" w:rsidRPr="00F7182E" w:rsidRDefault="001B4390" w:rsidP="007060F7">
            <w:pPr>
              <w:jc w:val="center"/>
              <w:rPr>
                <w:b/>
              </w:rPr>
            </w:pPr>
            <w:r w:rsidRPr="00F7182E">
              <w:rPr>
                <w:b/>
                <w:sz w:val="22"/>
                <w:szCs w:val="22"/>
              </w:rPr>
              <w:t>№ з/п</w:t>
            </w:r>
          </w:p>
        </w:tc>
        <w:tc>
          <w:tcPr>
            <w:tcW w:w="2262" w:type="dxa"/>
            <w:shd w:val="clear" w:color="auto" w:fill="auto"/>
          </w:tcPr>
          <w:p w:rsidR="001B4390" w:rsidRPr="00F7182E" w:rsidRDefault="001B4390" w:rsidP="007060F7">
            <w:pPr>
              <w:jc w:val="center"/>
              <w:rPr>
                <w:b/>
              </w:rPr>
            </w:pPr>
            <w:r w:rsidRPr="00F7182E">
              <w:rPr>
                <w:b/>
                <w:sz w:val="22"/>
                <w:szCs w:val="22"/>
              </w:rPr>
              <w:t>Назва напряму діяльності (пріоритетні завдання)</w:t>
            </w:r>
          </w:p>
        </w:tc>
        <w:tc>
          <w:tcPr>
            <w:tcW w:w="2657" w:type="dxa"/>
            <w:shd w:val="clear" w:color="auto" w:fill="auto"/>
          </w:tcPr>
          <w:p w:rsidR="001B4390" w:rsidRPr="00F7182E" w:rsidRDefault="001B4390" w:rsidP="007060F7">
            <w:pPr>
              <w:jc w:val="center"/>
              <w:rPr>
                <w:b/>
              </w:rPr>
            </w:pPr>
            <w:r w:rsidRPr="00F7182E">
              <w:rPr>
                <w:b/>
                <w:sz w:val="22"/>
                <w:szCs w:val="22"/>
              </w:rPr>
              <w:t>Перелік заходів Програми</w:t>
            </w:r>
          </w:p>
        </w:tc>
        <w:tc>
          <w:tcPr>
            <w:tcW w:w="1367" w:type="dxa"/>
            <w:shd w:val="clear" w:color="auto" w:fill="auto"/>
          </w:tcPr>
          <w:p w:rsidR="001B4390" w:rsidRPr="00F7182E" w:rsidRDefault="001B4390" w:rsidP="007060F7">
            <w:pPr>
              <w:jc w:val="center"/>
              <w:rPr>
                <w:b/>
              </w:rPr>
            </w:pPr>
            <w:r w:rsidRPr="00F7182E">
              <w:rPr>
                <w:b/>
                <w:sz w:val="22"/>
                <w:szCs w:val="22"/>
              </w:rPr>
              <w:t>Термін виконання заходу</w:t>
            </w:r>
          </w:p>
        </w:tc>
        <w:tc>
          <w:tcPr>
            <w:tcW w:w="2460" w:type="dxa"/>
            <w:shd w:val="clear" w:color="auto" w:fill="auto"/>
          </w:tcPr>
          <w:p w:rsidR="001B4390" w:rsidRPr="00F7182E" w:rsidRDefault="001B4390" w:rsidP="007060F7">
            <w:pPr>
              <w:jc w:val="center"/>
              <w:rPr>
                <w:b/>
              </w:rPr>
            </w:pPr>
            <w:r w:rsidRPr="00F7182E">
              <w:rPr>
                <w:b/>
                <w:sz w:val="22"/>
                <w:szCs w:val="22"/>
              </w:rPr>
              <w:t>Виконавці</w:t>
            </w:r>
          </w:p>
        </w:tc>
        <w:tc>
          <w:tcPr>
            <w:tcW w:w="1793" w:type="dxa"/>
            <w:shd w:val="clear" w:color="auto" w:fill="auto"/>
          </w:tcPr>
          <w:p w:rsidR="001B4390" w:rsidRPr="00F7182E" w:rsidRDefault="001B4390" w:rsidP="007060F7">
            <w:pPr>
              <w:jc w:val="center"/>
              <w:rPr>
                <w:b/>
              </w:rPr>
            </w:pPr>
            <w:r w:rsidRPr="00F7182E">
              <w:rPr>
                <w:b/>
                <w:sz w:val="22"/>
                <w:szCs w:val="22"/>
              </w:rPr>
              <w:t>Джерела фінансування</w:t>
            </w:r>
          </w:p>
        </w:tc>
        <w:tc>
          <w:tcPr>
            <w:tcW w:w="1701" w:type="dxa"/>
            <w:shd w:val="clear" w:color="auto" w:fill="auto"/>
          </w:tcPr>
          <w:p w:rsidR="001B4390" w:rsidRPr="00F7182E" w:rsidRDefault="001B4390" w:rsidP="007060F7">
            <w:pPr>
              <w:jc w:val="center"/>
              <w:rPr>
                <w:b/>
              </w:rPr>
            </w:pPr>
            <w:r w:rsidRPr="00F7182E">
              <w:rPr>
                <w:b/>
                <w:sz w:val="22"/>
                <w:szCs w:val="22"/>
              </w:rPr>
              <w:t xml:space="preserve">Орієнтовані обсяги фінансування (вартість), </w:t>
            </w:r>
            <w:proofErr w:type="spellStart"/>
            <w:r w:rsidRPr="00F7182E">
              <w:rPr>
                <w:b/>
                <w:sz w:val="22"/>
                <w:szCs w:val="22"/>
              </w:rPr>
              <w:t>тис.грн</w:t>
            </w:r>
            <w:proofErr w:type="spellEnd"/>
            <w:r w:rsidRPr="00F7182E">
              <w:rPr>
                <w:b/>
                <w:sz w:val="22"/>
                <w:szCs w:val="22"/>
              </w:rPr>
              <w:t>.</w:t>
            </w:r>
          </w:p>
          <w:p w:rsidR="001B4390" w:rsidRPr="00F7182E" w:rsidRDefault="001B4390" w:rsidP="007060F7">
            <w:pPr>
              <w:jc w:val="center"/>
              <w:rPr>
                <w:b/>
              </w:rPr>
            </w:pPr>
          </w:p>
        </w:tc>
        <w:tc>
          <w:tcPr>
            <w:tcW w:w="2693" w:type="dxa"/>
            <w:shd w:val="clear" w:color="auto" w:fill="auto"/>
          </w:tcPr>
          <w:p w:rsidR="001B4390" w:rsidRPr="00F7182E" w:rsidRDefault="001B4390" w:rsidP="007060F7">
            <w:pPr>
              <w:jc w:val="center"/>
              <w:rPr>
                <w:b/>
              </w:rPr>
            </w:pPr>
            <w:r w:rsidRPr="00F7182E">
              <w:rPr>
                <w:b/>
                <w:sz w:val="22"/>
                <w:szCs w:val="22"/>
              </w:rPr>
              <w:t>Очікуваний результат</w:t>
            </w:r>
          </w:p>
        </w:tc>
      </w:tr>
      <w:tr w:rsidR="001B4390" w:rsidRPr="00F7182E" w:rsidTr="007060F7">
        <w:trPr>
          <w:trHeight w:val="254"/>
        </w:trPr>
        <w:tc>
          <w:tcPr>
            <w:tcW w:w="518" w:type="dxa"/>
            <w:shd w:val="clear" w:color="auto" w:fill="auto"/>
            <w:vAlign w:val="center"/>
          </w:tcPr>
          <w:p w:rsidR="001B4390" w:rsidRPr="00F7182E" w:rsidRDefault="001B4390" w:rsidP="007060F7">
            <w:pPr>
              <w:jc w:val="center"/>
              <w:rPr>
                <w:b/>
                <w:i/>
              </w:rPr>
            </w:pPr>
            <w:r w:rsidRPr="00F7182E">
              <w:rPr>
                <w:b/>
                <w:i/>
                <w:sz w:val="22"/>
                <w:szCs w:val="22"/>
              </w:rPr>
              <w:t>1</w:t>
            </w:r>
          </w:p>
        </w:tc>
        <w:tc>
          <w:tcPr>
            <w:tcW w:w="2262" w:type="dxa"/>
            <w:shd w:val="clear" w:color="auto" w:fill="auto"/>
            <w:vAlign w:val="center"/>
          </w:tcPr>
          <w:p w:rsidR="001B4390" w:rsidRPr="00F7182E" w:rsidRDefault="001B4390" w:rsidP="007060F7">
            <w:pPr>
              <w:jc w:val="center"/>
              <w:rPr>
                <w:b/>
                <w:i/>
              </w:rPr>
            </w:pPr>
            <w:r w:rsidRPr="00F7182E">
              <w:rPr>
                <w:b/>
                <w:i/>
                <w:sz w:val="22"/>
                <w:szCs w:val="22"/>
              </w:rPr>
              <w:t>2</w:t>
            </w:r>
          </w:p>
        </w:tc>
        <w:tc>
          <w:tcPr>
            <w:tcW w:w="2657" w:type="dxa"/>
            <w:shd w:val="clear" w:color="auto" w:fill="auto"/>
            <w:vAlign w:val="center"/>
          </w:tcPr>
          <w:p w:rsidR="001B4390" w:rsidRPr="00F7182E" w:rsidRDefault="001B4390" w:rsidP="007060F7">
            <w:pPr>
              <w:jc w:val="center"/>
              <w:rPr>
                <w:b/>
                <w:i/>
              </w:rPr>
            </w:pPr>
            <w:r w:rsidRPr="00F7182E">
              <w:rPr>
                <w:b/>
                <w:i/>
                <w:sz w:val="22"/>
                <w:szCs w:val="22"/>
              </w:rPr>
              <w:t>3</w:t>
            </w:r>
          </w:p>
        </w:tc>
        <w:tc>
          <w:tcPr>
            <w:tcW w:w="1367" w:type="dxa"/>
            <w:shd w:val="clear" w:color="auto" w:fill="auto"/>
            <w:vAlign w:val="center"/>
          </w:tcPr>
          <w:p w:rsidR="001B4390" w:rsidRPr="00F7182E" w:rsidRDefault="001B4390" w:rsidP="007060F7">
            <w:pPr>
              <w:jc w:val="center"/>
              <w:rPr>
                <w:b/>
                <w:i/>
              </w:rPr>
            </w:pPr>
            <w:r w:rsidRPr="00F7182E">
              <w:rPr>
                <w:b/>
                <w:i/>
                <w:sz w:val="22"/>
                <w:szCs w:val="22"/>
              </w:rPr>
              <w:t>4</w:t>
            </w:r>
          </w:p>
        </w:tc>
        <w:tc>
          <w:tcPr>
            <w:tcW w:w="2460" w:type="dxa"/>
            <w:shd w:val="clear" w:color="auto" w:fill="auto"/>
            <w:vAlign w:val="center"/>
          </w:tcPr>
          <w:p w:rsidR="001B4390" w:rsidRPr="00F7182E" w:rsidRDefault="001B4390" w:rsidP="007060F7">
            <w:pPr>
              <w:jc w:val="center"/>
              <w:rPr>
                <w:b/>
                <w:i/>
              </w:rPr>
            </w:pPr>
            <w:r w:rsidRPr="00F7182E">
              <w:rPr>
                <w:b/>
                <w:i/>
                <w:sz w:val="22"/>
                <w:szCs w:val="22"/>
              </w:rPr>
              <w:t>5</w:t>
            </w:r>
          </w:p>
        </w:tc>
        <w:tc>
          <w:tcPr>
            <w:tcW w:w="1793" w:type="dxa"/>
            <w:shd w:val="clear" w:color="auto" w:fill="auto"/>
            <w:vAlign w:val="center"/>
          </w:tcPr>
          <w:p w:rsidR="001B4390" w:rsidRPr="00F7182E" w:rsidRDefault="001B4390" w:rsidP="007060F7">
            <w:pPr>
              <w:jc w:val="center"/>
              <w:rPr>
                <w:b/>
                <w:i/>
              </w:rPr>
            </w:pPr>
            <w:r w:rsidRPr="00F7182E">
              <w:rPr>
                <w:b/>
                <w:i/>
                <w:sz w:val="22"/>
                <w:szCs w:val="22"/>
              </w:rPr>
              <w:t>6</w:t>
            </w:r>
          </w:p>
        </w:tc>
        <w:tc>
          <w:tcPr>
            <w:tcW w:w="1701" w:type="dxa"/>
            <w:shd w:val="clear" w:color="auto" w:fill="auto"/>
            <w:vAlign w:val="center"/>
          </w:tcPr>
          <w:p w:rsidR="001B4390" w:rsidRPr="00F7182E" w:rsidRDefault="001B4390" w:rsidP="007060F7">
            <w:pPr>
              <w:jc w:val="center"/>
              <w:rPr>
                <w:b/>
                <w:i/>
              </w:rPr>
            </w:pPr>
            <w:r w:rsidRPr="00F7182E">
              <w:rPr>
                <w:b/>
                <w:i/>
                <w:sz w:val="22"/>
                <w:szCs w:val="22"/>
              </w:rPr>
              <w:t>7</w:t>
            </w:r>
          </w:p>
        </w:tc>
        <w:tc>
          <w:tcPr>
            <w:tcW w:w="2693" w:type="dxa"/>
            <w:shd w:val="clear" w:color="auto" w:fill="auto"/>
            <w:vAlign w:val="center"/>
          </w:tcPr>
          <w:p w:rsidR="001B4390" w:rsidRPr="00F7182E" w:rsidRDefault="001B4390" w:rsidP="007060F7">
            <w:pPr>
              <w:jc w:val="center"/>
              <w:rPr>
                <w:b/>
                <w:i/>
              </w:rPr>
            </w:pPr>
            <w:r w:rsidRPr="00F7182E">
              <w:rPr>
                <w:b/>
                <w:i/>
                <w:sz w:val="22"/>
                <w:szCs w:val="22"/>
              </w:rPr>
              <w:t>8</w:t>
            </w:r>
          </w:p>
        </w:tc>
      </w:tr>
      <w:tr w:rsidR="001B4390" w:rsidRPr="00F7182E" w:rsidTr="007060F7">
        <w:trPr>
          <w:trHeight w:val="1874"/>
        </w:trPr>
        <w:tc>
          <w:tcPr>
            <w:tcW w:w="518" w:type="dxa"/>
            <w:shd w:val="clear" w:color="auto" w:fill="auto"/>
          </w:tcPr>
          <w:p w:rsidR="001B4390" w:rsidRPr="00F7182E" w:rsidRDefault="001B4390" w:rsidP="007060F7">
            <w:pPr>
              <w:jc w:val="both"/>
            </w:pPr>
            <w:r w:rsidRPr="00F7182E">
              <w:rPr>
                <w:sz w:val="22"/>
                <w:szCs w:val="22"/>
              </w:rPr>
              <w:t>1</w:t>
            </w:r>
          </w:p>
        </w:tc>
        <w:tc>
          <w:tcPr>
            <w:tcW w:w="2262" w:type="dxa"/>
            <w:shd w:val="clear" w:color="auto" w:fill="auto"/>
          </w:tcPr>
          <w:p w:rsidR="001B4390" w:rsidRPr="00F7182E" w:rsidRDefault="001B4390" w:rsidP="007060F7">
            <w:pPr>
              <w:jc w:val="both"/>
            </w:pPr>
            <w:proofErr w:type="spellStart"/>
            <w:r w:rsidRPr="00F7182E">
              <w:rPr>
                <w:sz w:val="22"/>
                <w:szCs w:val="22"/>
              </w:rPr>
              <w:t>Обгрунтування</w:t>
            </w:r>
            <w:proofErr w:type="spellEnd"/>
            <w:r w:rsidRPr="00F7182E">
              <w:rPr>
                <w:sz w:val="22"/>
                <w:szCs w:val="22"/>
              </w:rPr>
              <w:t xml:space="preserve">  реалізації енергоефективних проектів </w:t>
            </w:r>
          </w:p>
        </w:tc>
        <w:tc>
          <w:tcPr>
            <w:tcW w:w="2657" w:type="dxa"/>
            <w:shd w:val="clear" w:color="auto" w:fill="auto"/>
          </w:tcPr>
          <w:p w:rsidR="001B4390" w:rsidRPr="00F7182E" w:rsidRDefault="001B4390" w:rsidP="00AC39D0">
            <w:r w:rsidRPr="00F7182E">
              <w:rPr>
                <w:sz w:val="22"/>
                <w:szCs w:val="22"/>
              </w:rPr>
              <w:t xml:space="preserve">Виконання енергетичних аудитів будівель бюджетних закладів та установ </w:t>
            </w:r>
            <w:r w:rsidR="00AC39D0" w:rsidRPr="00F7182E">
              <w:rPr>
                <w:sz w:val="22"/>
                <w:szCs w:val="22"/>
              </w:rPr>
              <w:t>громади</w:t>
            </w:r>
          </w:p>
        </w:tc>
        <w:tc>
          <w:tcPr>
            <w:tcW w:w="1367" w:type="dxa"/>
            <w:shd w:val="clear" w:color="auto" w:fill="auto"/>
          </w:tcPr>
          <w:p w:rsidR="001B4390" w:rsidRPr="00F7182E" w:rsidRDefault="001B4390" w:rsidP="009003C6">
            <w:pPr>
              <w:jc w:val="center"/>
            </w:pPr>
            <w:r w:rsidRPr="00F7182E">
              <w:rPr>
                <w:sz w:val="22"/>
                <w:szCs w:val="22"/>
              </w:rPr>
              <w:t>20</w:t>
            </w:r>
            <w:r w:rsidR="00AC39D0" w:rsidRPr="00F7182E">
              <w:rPr>
                <w:sz w:val="22"/>
                <w:szCs w:val="22"/>
              </w:rPr>
              <w:t>21</w:t>
            </w:r>
            <w:r w:rsidRPr="00F7182E">
              <w:rPr>
                <w:sz w:val="22"/>
                <w:szCs w:val="22"/>
              </w:rPr>
              <w:t>-202</w:t>
            </w:r>
            <w:r w:rsidR="009003C6" w:rsidRPr="00F7182E">
              <w:rPr>
                <w:sz w:val="22"/>
                <w:szCs w:val="22"/>
              </w:rPr>
              <w:t>5</w:t>
            </w:r>
            <w:r w:rsidRPr="00F7182E">
              <w:rPr>
                <w:sz w:val="22"/>
                <w:szCs w:val="22"/>
              </w:rPr>
              <w:t xml:space="preserve"> роки</w:t>
            </w:r>
          </w:p>
        </w:tc>
        <w:tc>
          <w:tcPr>
            <w:tcW w:w="2460" w:type="dxa"/>
            <w:shd w:val="clear" w:color="auto" w:fill="auto"/>
          </w:tcPr>
          <w:p w:rsidR="001B4390" w:rsidRPr="00F7182E" w:rsidRDefault="001B4390" w:rsidP="00255B88">
            <w:r w:rsidRPr="00F7182E">
              <w:rPr>
                <w:sz w:val="22"/>
                <w:szCs w:val="22"/>
              </w:rPr>
              <w:t xml:space="preserve">Управління економічного розвитку </w:t>
            </w:r>
            <w:r w:rsidR="00255B88" w:rsidRPr="00F7182E">
              <w:rPr>
                <w:sz w:val="22"/>
                <w:szCs w:val="22"/>
              </w:rPr>
              <w:t xml:space="preserve">Пристоличної сільської </w:t>
            </w:r>
            <w:r w:rsidRPr="00F7182E">
              <w:rPr>
                <w:sz w:val="22"/>
                <w:szCs w:val="22"/>
              </w:rPr>
              <w:t>адміністрації</w:t>
            </w:r>
          </w:p>
        </w:tc>
        <w:tc>
          <w:tcPr>
            <w:tcW w:w="1793" w:type="dxa"/>
            <w:shd w:val="clear" w:color="auto" w:fill="auto"/>
          </w:tcPr>
          <w:p w:rsidR="001B4390" w:rsidRPr="00F7182E" w:rsidRDefault="00255B88" w:rsidP="007060F7">
            <w:pPr>
              <w:jc w:val="center"/>
            </w:pPr>
            <w:r w:rsidRPr="00F7182E">
              <w:rPr>
                <w:sz w:val="22"/>
                <w:szCs w:val="22"/>
              </w:rPr>
              <w:t>Б</w:t>
            </w:r>
            <w:r w:rsidR="001B4390" w:rsidRPr="00F7182E">
              <w:rPr>
                <w:sz w:val="22"/>
                <w:szCs w:val="22"/>
              </w:rPr>
              <w:t>юджет</w:t>
            </w:r>
            <w:r w:rsidRPr="00F7182E">
              <w:rPr>
                <w:sz w:val="22"/>
                <w:szCs w:val="22"/>
              </w:rPr>
              <w:t xml:space="preserve"> ОТГ</w:t>
            </w:r>
          </w:p>
        </w:tc>
        <w:tc>
          <w:tcPr>
            <w:tcW w:w="1701" w:type="dxa"/>
            <w:shd w:val="clear" w:color="auto" w:fill="auto"/>
          </w:tcPr>
          <w:p w:rsidR="001B4390" w:rsidRPr="00F7182E" w:rsidRDefault="001B4390" w:rsidP="007060F7">
            <w:pPr>
              <w:jc w:val="center"/>
            </w:pPr>
            <w:r w:rsidRPr="00F7182E">
              <w:t>_____</w:t>
            </w:r>
          </w:p>
        </w:tc>
        <w:tc>
          <w:tcPr>
            <w:tcW w:w="2693" w:type="dxa"/>
            <w:shd w:val="clear" w:color="auto" w:fill="auto"/>
          </w:tcPr>
          <w:p w:rsidR="001B4390" w:rsidRPr="00F7182E" w:rsidRDefault="001B4390" w:rsidP="007060F7">
            <w:r w:rsidRPr="00F7182E">
              <w:rPr>
                <w:sz w:val="22"/>
                <w:szCs w:val="22"/>
              </w:rPr>
              <w:t xml:space="preserve">Формування переліку пріоритетних до виконання енергозберігаючих заходів, технічне та економічне обґрунтування таких проектів, підвищення  рівня ефективності від  їх реалізації. </w:t>
            </w:r>
          </w:p>
        </w:tc>
      </w:tr>
      <w:tr w:rsidR="001B4390" w:rsidRPr="00F7182E" w:rsidTr="007060F7">
        <w:trPr>
          <w:trHeight w:val="1142"/>
        </w:trPr>
        <w:tc>
          <w:tcPr>
            <w:tcW w:w="518" w:type="dxa"/>
            <w:shd w:val="clear" w:color="auto" w:fill="auto"/>
          </w:tcPr>
          <w:p w:rsidR="001B4390" w:rsidRPr="00F7182E" w:rsidRDefault="001B4390" w:rsidP="007060F7">
            <w:pPr>
              <w:jc w:val="both"/>
            </w:pPr>
            <w:r w:rsidRPr="00F7182E">
              <w:t>2</w:t>
            </w:r>
          </w:p>
        </w:tc>
        <w:tc>
          <w:tcPr>
            <w:tcW w:w="2262" w:type="dxa"/>
            <w:shd w:val="clear" w:color="auto" w:fill="auto"/>
          </w:tcPr>
          <w:p w:rsidR="001B4390" w:rsidRPr="00F7182E" w:rsidRDefault="001B4390" w:rsidP="007060F7">
            <w:pPr>
              <w:jc w:val="both"/>
            </w:pPr>
            <w:r w:rsidRPr="00F7182E">
              <w:rPr>
                <w:sz w:val="22"/>
                <w:szCs w:val="22"/>
              </w:rPr>
              <w:t>Виконання</w:t>
            </w:r>
          </w:p>
          <w:p w:rsidR="001B4390" w:rsidRPr="00F7182E" w:rsidRDefault="001B4390" w:rsidP="00255B88">
            <w:r w:rsidRPr="00F7182E">
              <w:rPr>
                <w:sz w:val="22"/>
                <w:szCs w:val="22"/>
              </w:rPr>
              <w:t xml:space="preserve">енергоефективних заходів в бюджетних та комунальних закладах </w:t>
            </w:r>
            <w:r w:rsidR="00255B88" w:rsidRPr="00F7182E">
              <w:rPr>
                <w:sz w:val="22"/>
                <w:szCs w:val="22"/>
              </w:rPr>
              <w:t>громади</w:t>
            </w:r>
          </w:p>
        </w:tc>
        <w:tc>
          <w:tcPr>
            <w:tcW w:w="2657" w:type="dxa"/>
            <w:shd w:val="clear" w:color="auto" w:fill="auto"/>
          </w:tcPr>
          <w:p w:rsidR="001B4390" w:rsidRPr="00F7182E" w:rsidRDefault="001B4390" w:rsidP="00255B88">
            <w:r w:rsidRPr="00F7182E">
              <w:rPr>
                <w:sz w:val="22"/>
                <w:szCs w:val="22"/>
              </w:rPr>
              <w:t xml:space="preserve">Переведення теплогенеруючого обладнання бюджетної сфери та підприємств </w:t>
            </w:r>
            <w:proofErr w:type="spellStart"/>
            <w:r w:rsidRPr="00F7182E">
              <w:rPr>
                <w:sz w:val="22"/>
                <w:szCs w:val="22"/>
              </w:rPr>
              <w:t>теплокомуненерго</w:t>
            </w:r>
            <w:proofErr w:type="spellEnd"/>
            <w:r w:rsidRPr="00F7182E">
              <w:rPr>
                <w:sz w:val="22"/>
                <w:szCs w:val="22"/>
              </w:rPr>
              <w:t xml:space="preserve"> </w:t>
            </w:r>
            <w:r w:rsidR="00255B88" w:rsidRPr="00F7182E">
              <w:rPr>
                <w:sz w:val="22"/>
                <w:szCs w:val="22"/>
              </w:rPr>
              <w:t xml:space="preserve">громади </w:t>
            </w:r>
            <w:r w:rsidRPr="00F7182E">
              <w:rPr>
                <w:sz w:val="22"/>
                <w:szCs w:val="22"/>
              </w:rPr>
              <w:t xml:space="preserve">на альтернативні види палива, </w:t>
            </w:r>
            <w:r w:rsidRPr="00F7182E">
              <w:rPr>
                <w:sz w:val="22"/>
                <w:szCs w:val="22"/>
              </w:rPr>
              <w:lastRenderedPageBreak/>
              <w:t xml:space="preserve">встановлення  енергоефективної системи опалення, </w:t>
            </w:r>
            <w:proofErr w:type="spellStart"/>
            <w:r w:rsidRPr="00F7182E">
              <w:rPr>
                <w:sz w:val="22"/>
                <w:szCs w:val="22"/>
              </w:rPr>
              <w:t>термомодернізація</w:t>
            </w:r>
            <w:proofErr w:type="spellEnd"/>
            <w:r w:rsidRPr="00F7182E">
              <w:rPr>
                <w:sz w:val="22"/>
                <w:szCs w:val="22"/>
              </w:rPr>
              <w:t xml:space="preserve"> будівель, заміна засобів освітлення та виконання інших заходів .</w:t>
            </w:r>
          </w:p>
        </w:tc>
        <w:tc>
          <w:tcPr>
            <w:tcW w:w="1367" w:type="dxa"/>
            <w:shd w:val="clear" w:color="auto" w:fill="auto"/>
          </w:tcPr>
          <w:p w:rsidR="001B4390" w:rsidRPr="00F7182E" w:rsidRDefault="001B4390" w:rsidP="009003C6">
            <w:pPr>
              <w:jc w:val="center"/>
            </w:pPr>
            <w:r w:rsidRPr="00F7182E">
              <w:rPr>
                <w:sz w:val="22"/>
                <w:szCs w:val="22"/>
              </w:rPr>
              <w:lastRenderedPageBreak/>
              <w:t>20</w:t>
            </w:r>
            <w:r w:rsidR="00255B88" w:rsidRPr="00F7182E">
              <w:rPr>
                <w:sz w:val="22"/>
                <w:szCs w:val="22"/>
              </w:rPr>
              <w:t>21</w:t>
            </w:r>
            <w:r w:rsidRPr="00F7182E">
              <w:rPr>
                <w:sz w:val="22"/>
                <w:szCs w:val="22"/>
              </w:rPr>
              <w:t>-202</w:t>
            </w:r>
            <w:r w:rsidR="009003C6" w:rsidRPr="00F7182E">
              <w:rPr>
                <w:sz w:val="22"/>
                <w:szCs w:val="22"/>
              </w:rPr>
              <w:t>5</w:t>
            </w:r>
            <w:r w:rsidRPr="00F7182E">
              <w:rPr>
                <w:sz w:val="22"/>
                <w:szCs w:val="22"/>
              </w:rPr>
              <w:t xml:space="preserve"> роки</w:t>
            </w:r>
          </w:p>
        </w:tc>
        <w:tc>
          <w:tcPr>
            <w:tcW w:w="2460" w:type="dxa"/>
            <w:shd w:val="clear" w:color="auto" w:fill="auto"/>
          </w:tcPr>
          <w:p w:rsidR="001B4390" w:rsidRPr="00F7182E" w:rsidRDefault="001B4390" w:rsidP="00255B88">
            <w:r w:rsidRPr="00F7182E">
              <w:rPr>
                <w:sz w:val="22"/>
                <w:szCs w:val="22"/>
              </w:rPr>
              <w:t xml:space="preserve">Структурні підрозділи </w:t>
            </w:r>
            <w:r w:rsidR="00255B88" w:rsidRPr="00F7182E">
              <w:rPr>
                <w:sz w:val="22"/>
                <w:szCs w:val="22"/>
              </w:rPr>
              <w:t>сільської адміністрації</w:t>
            </w:r>
            <w:r w:rsidRPr="00F7182E">
              <w:rPr>
                <w:sz w:val="22"/>
                <w:szCs w:val="22"/>
              </w:rPr>
              <w:t xml:space="preserve">, комунальні підприємства та установи </w:t>
            </w:r>
            <w:r w:rsidR="00255B88" w:rsidRPr="00F7182E">
              <w:rPr>
                <w:sz w:val="22"/>
                <w:szCs w:val="22"/>
              </w:rPr>
              <w:t>сільської ради</w:t>
            </w:r>
            <w:r w:rsidRPr="00F7182E">
              <w:rPr>
                <w:sz w:val="22"/>
                <w:szCs w:val="22"/>
              </w:rPr>
              <w:t>.</w:t>
            </w:r>
          </w:p>
        </w:tc>
        <w:tc>
          <w:tcPr>
            <w:tcW w:w="1793" w:type="dxa"/>
            <w:shd w:val="clear" w:color="auto" w:fill="auto"/>
          </w:tcPr>
          <w:p w:rsidR="001B4390" w:rsidRPr="00F7182E" w:rsidRDefault="001B4390" w:rsidP="00255B88">
            <w:r w:rsidRPr="00F7182E">
              <w:rPr>
                <w:sz w:val="22"/>
                <w:szCs w:val="22"/>
              </w:rPr>
              <w:t>Кошти державного, обласного та місцев</w:t>
            </w:r>
            <w:r w:rsidR="00255B88" w:rsidRPr="00F7182E">
              <w:rPr>
                <w:sz w:val="22"/>
                <w:szCs w:val="22"/>
              </w:rPr>
              <w:t>ого</w:t>
            </w:r>
            <w:r w:rsidRPr="00F7182E">
              <w:rPr>
                <w:sz w:val="22"/>
                <w:szCs w:val="22"/>
              </w:rPr>
              <w:t xml:space="preserve"> бюджетів.</w:t>
            </w:r>
          </w:p>
        </w:tc>
        <w:tc>
          <w:tcPr>
            <w:tcW w:w="1701" w:type="dxa"/>
            <w:shd w:val="clear" w:color="auto" w:fill="auto"/>
          </w:tcPr>
          <w:p w:rsidR="001B4390" w:rsidRPr="00F7182E" w:rsidRDefault="001B4390" w:rsidP="007060F7">
            <w:pPr>
              <w:jc w:val="center"/>
            </w:pPr>
            <w:r w:rsidRPr="00F7182E">
              <w:t>_____</w:t>
            </w:r>
          </w:p>
        </w:tc>
        <w:tc>
          <w:tcPr>
            <w:tcW w:w="2693" w:type="dxa"/>
            <w:shd w:val="clear" w:color="auto" w:fill="auto"/>
          </w:tcPr>
          <w:p w:rsidR="001B4390" w:rsidRPr="00F7182E" w:rsidRDefault="001B4390" w:rsidP="009003C6">
            <w:r w:rsidRPr="00F7182E">
              <w:rPr>
                <w:sz w:val="22"/>
                <w:szCs w:val="22"/>
              </w:rPr>
              <w:t xml:space="preserve">Скорочення споживання паливно-енергетичних ресурсів бюджетними закладами </w:t>
            </w:r>
            <w:r w:rsidR="00255B88" w:rsidRPr="00F7182E">
              <w:rPr>
                <w:sz w:val="22"/>
                <w:szCs w:val="22"/>
              </w:rPr>
              <w:t xml:space="preserve">громади </w:t>
            </w:r>
            <w:r w:rsidRPr="00F7182E">
              <w:rPr>
                <w:sz w:val="22"/>
                <w:szCs w:val="22"/>
              </w:rPr>
              <w:t>на 35% до 202</w:t>
            </w:r>
            <w:r w:rsidR="009003C6" w:rsidRPr="00F7182E">
              <w:rPr>
                <w:sz w:val="22"/>
                <w:szCs w:val="22"/>
              </w:rPr>
              <w:t>5</w:t>
            </w:r>
            <w:r w:rsidRPr="00F7182E">
              <w:rPr>
                <w:sz w:val="22"/>
                <w:szCs w:val="22"/>
              </w:rPr>
              <w:t xml:space="preserve"> року. Заміщення 36%  від споживання природного </w:t>
            </w:r>
            <w:r w:rsidRPr="00F7182E">
              <w:rPr>
                <w:sz w:val="22"/>
                <w:szCs w:val="22"/>
              </w:rPr>
              <w:lastRenderedPageBreak/>
              <w:t>газу бюджетними   установами.</w:t>
            </w:r>
          </w:p>
        </w:tc>
      </w:tr>
      <w:tr w:rsidR="001B4390" w:rsidRPr="00F7182E" w:rsidTr="007060F7">
        <w:trPr>
          <w:trHeight w:val="1813"/>
        </w:trPr>
        <w:tc>
          <w:tcPr>
            <w:tcW w:w="518" w:type="dxa"/>
            <w:shd w:val="clear" w:color="auto" w:fill="auto"/>
          </w:tcPr>
          <w:p w:rsidR="001B4390" w:rsidRPr="00F7182E" w:rsidRDefault="001B4390" w:rsidP="007060F7">
            <w:pPr>
              <w:jc w:val="both"/>
            </w:pPr>
            <w:r w:rsidRPr="00F7182E">
              <w:lastRenderedPageBreak/>
              <w:t>3</w:t>
            </w:r>
          </w:p>
        </w:tc>
        <w:tc>
          <w:tcPr>
            <w:tcW w:w="2262" w:type="dxa"/>
            <w:shd w:val="clear" w:color="auto" w:fill="auto"/>
          </w:tcPr>
          <w:p w:rsidR="001B4390" w:rsidRPr="00F7182E" w:rsidRDefault="001B4390" w:rsidP="00255B88">
            <w:r w:rsidRPr="00F7182E">
              <w:rPr>
                <w:sz w:val="22"/>
                <w:szCs w:val="22"/>
              </w:rPr>
              <w:t xml:space="preserve">Проведення організаційних заходів щодо популяризації енергозбереження серед населення </w:t>
            </w:r>
            <w:r w:rsidR="00255B88" w:rsidRPr="00F7182E">
              <w:rPr>
                <w:sz w:val="22"/>
                <w:szCs w:val="22"/>
              </w:rPr>
              <w:t>громади</w:t>
            </w:r>
          </w:p>
        </w:tc>
        <w:tc>
          <w:tcPr>
            <w:tcW w:w="2657" w:type="dxa"/>
            <w:shd w:val="clear" w:color="auto" w:fill="auto"/>
          </w:tcPr>
          <w:p w:rsidR="001B4390" w:rsidRPr="00F7182E" w:rsidRDefault="001B4390" w:rsidP="007060F7">
            <w:r w:rsidRPr="00F7182E">
              <w:rPr>
                <w:sz w:val="22"/>
                <w:szCs w:val="22"/>
              </w:rPr>
              <w:t>Проведення інформаційно-роз’яснювальної роботи серед населення, організація навчальних семінарів, розробка спеціалізованих освітніх програм, створення освітнього центру енергоефективності.</w:t>
            </w:r>
          </w:p>
        </w:tc>
        <w:tc>
          <w:tcPr>
            <w:tcW w:w="1367" w:type="dxa"/>
            <w:shd w:val="clear" w:color="auto" w:fill="auto"/>
          </w:tcPr>
          <w:p w:rsidR="001B4390" w:rsidRPr="00F7182E" w:rsidRDefault="001B4390" w:rsidP="009003C6">
            <w:pPr>
              <w:jc w:val="center"/>
            </w:pPr>
            <w:r w:rsidRPr="00F7182E">
              <w:rPr>
                <w:sz w:val="22"/>
                <w:szCs w:val="22"/>
              </w:rPr>
              <w:t>20</w:t>
            </w:r>
            <w:r w:rsidR="00255B88" w:rsidRPr="00F7182E">
              <w:rPr>
                <w:sz w:val="22"/>
                <w:szCs w:val="22"/>
              </w:rPr>
              <w:t>21</w:t>
            </w:r>
            <w:r w:rsidRPr="00F7182E">
              <w:rPr>
                <w:sz w:val="22"/>
                <w:szCs w:val="22"/>
              </w:rPr>
              <w:t>-202</w:t>
            </w:r>
            <w:r w:rsidR="009003C6" w:rsidRPr="00F7182E">
              <w:rPr>
                <w:sz w:val="22"/>
                <w:szCs w:val="22"/>
              </w:rPr>
              <w:t>5</w:t>
            </w:r>
            <w:r w:rsidRPr="00F7182E">
              <w:rPr>
                <w:sz w:val="22"/>
                <w:szCs w:val="22"/>
              </w:rPr>
              <w:t xml:space="preserve"> роки</w:t>
            </w:r>
          </w:p>
        </w:tc>
        <w:tc>
          <w:tcPr>
            <w:tcW w:w="2460" w:type="dxa"/>
            <w:shd w:val="clear" w:color="auto" w:fill="auto"/>
          </w:tcPr>
          <w:p w:rsidR="001B4390" w:rsidRPr="00F7182E" w:rsidRDefault="001B4390" w:rsidP="00255B88">
            <w:r w:rsidRPr="00F7182E">
              <w:rPr>
                <w:sz w:val="22"/>
                <w:szCs w:val="22"/>
              </w:rPr>
              <w:t xml:space="preserve">Структурні підрозділи </w:t>
            </w:r>
            <w:r w:rsidR="00255B88" w:rsidRPr="00F7182E">
              <w:rPr>
                <w:sz w:val="22"/>
                <w:szCs w:val="22"/>
              </w:rPr>
              <w:t>сільської адміністрації</w:t>
            </w:r>
            <w:r w:rsidRPr="00F7182E">
              <w:rPr>
                <w:sz w:val="22"/>
                <w:szCs w:val="22"/>
              </w:rPr>
              <w:t xml:space="preserve">, комунальні підприємства та установи </w:t>
            </w:r>
            <w:r w:rsidR="00255B88" w:rsidRPr="00F7182E">
              <w:rPr>
                <w:sz w:val="22"/>
                <w:szCs w:val="22"/>
              </w:rPr>
              <w:t>сільської р</w:t>
            </w:r>
            <w:r w:rsidRPr="00F7182E">
              <w:rPr>
                <w:sz w:val="22"/>
                <w:szCs w:val="22"/>
              </w:rPr>
              <w:t>ади.</w:t>
            </w:r>
          </w:p>
        </w:tc>
        <w:tc>
          <w:tcPr>
            <w:tcW w:w="1793" w:type="dxa"/>
            <w:shd w:val="clear" w:color="auto" w:fill="auto"/>
          </w:tcPr>
          <w:p w:rsidR="001B4390" w:rsidRPr="00F7182E" w:rsidRDefault="001B4390" w:rsidP="00255B88">
            <w:r w:rsidRPr="00F7182E">
              <w:rPr>
                <w:sz w:val="22"/>
                <w:szCs w:val="22"/>
              </w:rPr>
              <w:t>Кошти державного, обласного, та місцев</w:t>
            </w:r>
            <w:r w:rsidR="00255B88" w:rsidRPr="00F7182E">
              <w:rPr>
                <w:sz w:val="22"/>
                <w:szCs w:val="22"/>
              </w:rPr>
              <w:t>ого</w:t>
            </w:r>
            <w:r w:rsidRPr="00F7182E">
              <w:rPr>
                <w:sz w:val="22"/>
                <w:szCs w:val="22"/>
              </w:rPr>
              <w:t xml:space="preserve"> бюджетів.</w:t>
            </w:r>
          </w:p>
        </w:tc>
        <w:tc>
          <w:tcPr>
            <w:tcW w:w="1701" w:type="dxa"/>
            <w:shd w:val="clear" w:color="auto" w:fill="auto"/>
          </w:tcPr>
          <w:p w:rsidR="001B4390" w:rsidRPr="00F7182E" w:rsidRDefault="001B4390" w:rsidP="007060F7">
            <w:pPr>
              <w:jc w:val="center"/>
            </w:pPr>
            <w:r w:rsidRPr="00F7182E">
              <w:t>_____</w:t>
            </w:r>
          </w:p>
        </w:tc>
        <w:tc>
          <w:tcPr>
            <w:tcW w:w="2693" w:type="dxa"/>
            <w:shd w:val="clear" w:color="auto" w:fill="auto"/>
          </w:tcPr>
          <w:p w:rsidR="001B4390" w:rsidRPr="00F7182E" w:rsidRDefault="001B4390" w:rsidP="00255B88">
            <w:r w:rsidRPr="00F7182E">
              <w:rPr>
                <w:sz w:val="22"/>
                <w:szCs w:val="22"/>
              </w:rPr>
              <w:t xml:space="preserve">Підвищення рівня культури енергоспоживання серед жителів </w:t>
            </w:r>
            <w:r w:rsidR="00255B88" w:rsidRPr="00F7182E">
              <w:rPr>
                <w:sz w:val="22"/>
                <w:szCs w:val="22"/>
              </w:rPr>
              <w:t>громади</w:t>
            </w:r>
            <w:r w:rsidRPr="00F7182E">
              <w:rPr>
                <w:sz w:val="22"/>
                <w:szCs w:val="22"/>
              </w:rPr>
              <w:t>, популяризація енергозбереження серед дітей шкільного віку та студентів.</w:t>
            </w:r>
          </w:p>
        </w:tc>
      </w:tr>
    </w:tbl>
    <w:p w:rsidR="001B4390" w:rsidRPr="00F7182E" w:rsidRDefault="001B4390" w:rsidP="006A7EE9">
      <w:pPr>
        <w:ind w:left="709" w:right="-6" w:firstLine="28"/>
        <w:rPr>
          <w:b/>
        </w:rPr>
      </w:pPr>
    </w:p>
    <w:p w:rsidR="008264E4" w:rsidRDefault="008264E4" w:rsidP="008264E4">
      <w:pPr>
        <w:ind w:left="851" w:right="-6" w:firstLine="28"/>
        <w:rPr>
          <w:b/>
        </w:rPr>
      </w:pPr>
    </w:p>
    <w:p w:rsidR="008264E4" w:rsidRDefault="008264E4" w:rsidP="008264E4">
      <w:pPr>
        <w:ind w:left="851" w:right="-6" w:firstLine="28"/>
        <w:rPr>
          <w:b/>
        </w:rPr>
      </w:pPr>
    </w:p>
    <w:p w:rsidR="008264E4" w:rsidRDefault="008264E4" w:rsidP="008264E4">
      <w:pPr>
        <w:ind w:left="851" w:right="-6" w:firstLine="28"/>
        <w:rPr>
          <w:b/>
        </w:rPr>
      </w:pPr>
    </w:p>
    <w:p w:rsidR="008264E4" w:rsidRDefault="008264E4" w:rsidP="008264E4">
      <w:pPr>
        <w:ind w:left="851" w:right="-6" w:firstLine="28"/>
        <w:rPr>
          <w:b/>
        </w:rPr>
      </w:pPr>
    </w:p>
    <w:p w:rsidR="008264E4" w:rsidRPr="00F7182E" w:rsidRDefault="008264E4" w:rsidP="008264E4">
      <w:pPr>
        <w:ind w:left="851" w:right="-6" w:firstLine="28"/>
        <w:rPr>
          <w:b/>
        </w:rPr>
      </w:pPr>
      <w:bookmarkStart w:id="0" w:name="_GoBack"/>
      <w:bookmarkEnd w:id="0"/>
      <w:r>
        <w:rPr>
          <w:b/>
        </w:rPr>
        <w:t>Секретар сільської ради</w:t>
      </w:r>
      <w:r>
        <w:rPr>
          <w:b/>
        </w:rPr>
        <w:tab/>
      </w:r>
      <w:r>
        <w:rPr>
          <w:b/>
        </w:rPr>
        <w:tab/>
      </w:r>
      <w:r>
        <w:rPr>
          <w:b/>
        </w:rPr>
        <w:tab/>
      </w:r>
      <w:r>
        <w:rPr>
          <w:b/>
        </w:rPr>
        <w:tab/>
      </w:r>
      <w:r>
        <w:rPr>
          <w:b/>
        </w:rPr>
        <w:tab/>
      </w:r>
      <w:r>
        <w:rPr>
          <w:b/>
        </w:rPr>
        <w:tab/>
        <w:t xml:space="preserve">Людмила </w:t>
      </w:r>
      <w:proofErr w:type="spellStart"/>
      <w:r>
        <w:rPr>
          <w:b/>
        </w:rPr>
        <w:t>Кущенко</w:t>
      </w:r>
      <w:proofErr w:type="spellEnd"/>
    </w:p>
    <w:p w:rsidR="00A545B4" w:rsidRPr="00F7182E" w:rsidRDefault="00A545B4" w:rsidP="006A7EE9">
      <w:pPr>
        <w:ind w:left="-28" w:right="-6" w:firstLine="573"/>
      </w:pPr>
    </w:p>
    <w:sectPr w:rsidR="00A545B4" w:rsidRPr="00F7182E" w:rsidSect="0099643D">
      <w:headerReference w:type="default" r:id="rId11"/>
      <w:footerReference w:type="default" r:id="rId12"/>
      <w:pgSz w:w="16838" w:h="11906" w:orient="landscape"/>
      <w:pgMar w:top="567" w:right="357" w:bottom="1259" w:left="357" w:header="709" w:footer="6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4666" w:rsidRDefault="00884666" w:rsidP="008A7958">
      <w:r>
        <w:separator/>
      </w:r>
    </w:p>
  </w:endnote>
  <w:endnote w:type="continuationSeparator" w:id="0">
    <w:p w:rsidR="00884666" w:rsidRDefault="00884666" w:rsidP="008A7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CYR">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60F7" w:rsidRDefault="007060F7" w:rsidP="0099643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060F7" w:rsidRDefault="007060F7" w:rsidP="0099643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60F7" w:rsidRDefault="007060F7" w:rsidP="0099643D">
    <w:pPr>
      <w:pStyle w:val="a5"/>
      <w:rPr>
        <w:rFonts w:ascii="Times New Roman" w:hAnsi="Times New Roman"/>
        <w:sz w:val="24"/>
      </w:rPr>
    </w:pPr>
  </w:p>
  <w:p w:rsidR="007060F7" w:rsidRPr="00D12EE3" w:rsidRDefault="007060F7" w:rsidP="0099643D">
    <w:pPr>
      <w:pStyle w:val="a5"/>
      <w:jc w:val="center"/>
      <w:rPr>
        <w:rFonts w:ascii="Times New Roman" w:hAnsi="Times New Roman"/>
        <w:sz w:val="24"/>
      </w:rPr>
    </w:pPr>
    <w:r w:rsidRPr="00D12EE3">
      <w:rPr>
        <w:rFonts w:ascii="Times New Roman" w:hAnsi="Times New Roman"/>
        <w:sz w:val="24"/>
      </w:rPr>
      <w:fldChar w:fldCharType="begin"/>
    </w:r>
    <w:r w:rsidRPr="00D12EE3">
      <w:rPr>
        <w:rFonts w:ascii="Times New Roman" w:hAnsi="Times New Roman"/>
        <w:sz w:val="24"/>
      </w:rPr>
      <w:instrText>PAGE   \* MERGEFORMAT</w:instrText>
    </w:r>
    <w:r w:rsidRPr="00D12EE3">
      <w:rPr>
        <w:rFonts w:ascii="Times New Roman" w:hAnsi="Times New Roman"/>
        <w:sz w:val="24"/>
      </w:rPr>
      <w:fldChar w:fldCharType="separate"/>
    </w:r>
    <w:r w:rsidR="009003C6">
      <w:rPr>
        <w:rFonts w:ascii="Times New Roman" w:hAnsi="Times New Roman"/>
        <w:sz w:val="24"/>
      </w:rPr>
      <w:t>2</w:t>
    </w:r>
    <w:r w:rsidRPr="00D12EE3">
      <w:rPr>
        <w:rFonts w:ascii="Times New Roman" w:hAnsi="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60F7" w:rsidRPr="00D12EE3" w:rsidRDefault="007060F7">
    <w:pPr>
      <w:pStyle w:val="a5"/>
      <w:jc w:val="center"/>
      <w:rPr>
        <w:rFonts w:ascii="Times New Roman" w:hAnsi="Times New Roman"/>
        <w:sz w:val="24"/>
      </w:rPr>
    </w:pPr>
    <w:r w:rsidRPr="00D12EE3">
      <w:rPr>
        <w:rFonts w:ascii="Times New Roman" w:hAnsi="Times New Roman"/>
        <w:sz w:val="24"/>
      </w:rPr>
      <w:fldChar w:fldCharType="begin"/>
    </w:r>
    <w:r w:rsidRPr="00D12EE3">
      <w:rPr>
        <w:rFonts w:ascii="Times New Roman" w:hAnsi="Times New Roman"/>
        <w:sz w:val="24"/>
      </w:rPr>
      <w:instrText>PAGE   \* MERGEFORMAT</w:instrText>
    </w:r>
    <w:r w:rsidRPr="00D12EE3">
      <w:rPr>
        <w:rFonts w:ascii="Times New Roman" w:hAnsi="Times New Roman"/>
        <w:sz w:val="24"/>
      </w:rPr>
      <w:fldChar w:fldCharType="separate"/>
    </w:r>
    <w:r w:rsidR="009003C6">
      <w:rPr>
        <w:rFonts w:ascii="Times New Roman" w:hAnsi="Times New Roman"/>
        <w:sz w:val="24"/>
      </w:rPr>
      <w:t>14</w:t>
    </w:r>
    <w:r w:rsidRPr="00D12EE3">
      <w:rPr>
        <w:rFonts w:ascii="Times New Roman" w:hAnsi="Times New Roman"/>
        <w:sz w:val="24"/>
      </w:rPr>
      <w:fldChar w:fldCharType="end"/>
    </w:r>
  </w:p>
  <w:p w:rsidR="007060F7" w:rsidRPr="00167947" w:rsidRDefault="007060F7" w:rsidP="0099643D">
    <w:pPr>
      <w:pStyle w:val="a5"/>
      <w:tabs>
        <w:tab w:val="clear" w:pos="7200"/>
        <w:tab w:val="right" w:pos="-2070"/>
        <w:tab w:val="center" w:pos="7020"/>
      </w:tabs>
      <w:ind w:right="36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4666" w:rsidRDefault="00884666" w:rsidP="008A7958">
      <w:r>
        <w:separator/>
      </w:r>
    </w:p>
  </w:footnote>
  <w:footnote w:type="continuationSeparator" w:id="0">
    <w:p w:rsidR="00884666" w:rsidRDefault="00884666" w:rsidP="008A79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60F7" w:rsidRDefault="007060F7" w:rsidP="0099643D">
    <w:pPr>
      <w:pStyle w:val="a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060F7" w:rsidRDefault="007060F7" w:rsidP="0099643D">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60F7" w:rsidRDefault="007060F7" w:rsidP="0099643D">
    <w:pPr>
      <w:pStyle w:val="a3"/>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60F7" w:rsidRPr="006D7BD2" w:rsidRDefault="007060F7" w:rsidP="0099643D">
    <w:pPr>
      <w:pStyle w:val="a3"/>
      <w:framePr w:wrap="around" w:vAnchor="text" w:hAnchor="margin" w:xAlign="right" w:y="1"/>
      <w:rPr>
        <w:rStyle w:val="a7"/>
        <w:b w:val="0"/>
      </w:rPr>
    </w:pPr>
  </w:p>
  <w:p w:rsidR="007060F7" w:rsidRDefault="007060F7" w:rsidP="0099643D">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23B9F"/>
    <w:multiLevelType w:val="hybridMultilevel"/>
    <w:tmpl w:val="F3049EE4"/>
    <w:lvl w:ilvl="0" w:tplc="A2168F6A">
      <w:start w:val="8"/>
      <w:numFmt w:val="decimal"/>
      <w:lvlText w:val="%1."/>
      <w:lvlJc w:val="left"/>
      <w:pPr>
        <w:tabs>
          <w:tab w:val="num" w:pos="1080"/>
        </w:tabs>
        <w:ind w:left="108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 w15:restartNumberingAfterBreak="0">
    <w:nsid w:val="073A5A7C"/>
    <w:multiLevelType w:val="multilevel"/>
    <w:tmpl w:val="305454D8"/>
    <w:lvl w:ilvl="0">
      <w:start w:val="1"/>
      <w:numFmt w:val="decimal"/>
      <w:lvlText w:val="%1."/>
      <w:lvlJc w:val="left"/>
      <w:pPr>
        <w:ind w:left="1069" w:hanging="360"/>
      </w:pPr>
      <w:rPr>
        <w:rFonts w:hint="default"/>
      </w:rPr>
    </w:lvl>
    <w:lvl w:ilvl="1">
      <w:start w:val="2"/>
      <w:numFmt w:val="decimal"/>
      <w:isLgl/>
      <w:lvlText w:val="%1.%2"/>
      <w:lvlJc w:val="left"/>
      <w:pPr>
        <w:ind w:left="1234" w:hanging="52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 w15:restartNumberingAfterBreak="0">
    <w:nsid w:val="075D3038"/>
    <w:multiLevelType w:val="hybridMultilevel"/>
    <w:tmpl w:val="56382B62"/>
    <w:lvl w:ilvl="0" w:tplc="84B200C2">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BE693C"/>
    <w:multiLevelType w:val="hybridMultilevel"/>
    <w:tmpl w:val="04E06CA0"/>
    <w:lvl w:ilvl="0" w:tplc="7E085936">
      <w:start w:val="8"/>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 w15:restartNumberingAfterBreak="0">
    <w:nsid w:val="0FCB2276"/>
    <w:multiLevelType w:val="hybridMultilevel"/>
    <w:tmpl w:val="9EE43D52"/>
    <w:lvl w:ilvl="0" w:tplc="04190001">
      <w:start w:val="1"/>
      <w:numFmt w:val="bullet"/>
      <w:lvlText w:val=""/>
      <w:lvlJc w:val="left"/>
      <w:pPr>
        <w:tabs>
          <w:tab w:val="num" w:pos="1920"/>
        </w:tabs>
        <w:ind w:left="192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5" w15:restartNumberingAfterBreak="0">
    <w:nsid w:val="10500206"/>
    <w:multiLevelType w:val="hybridMultilevel"/>
    <w:tmpl w:val="501E0C82"/>
    <w:lvl w:ilvl="0" w:tplc="B136F332">
      <w:start w:val="2018"/>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73D2E2D"/>
    <w:multiLevelType w:val="hybridMultilevel"/>
    <w:tmpl w:val="B8087942"/>
    <w:lvl w:ilvl="0" w:tplc="FA8C645A">
      <w:start w:val="1"/>
      <w:numFmt w:val="bullet"/>
      <w:lvlText w:val=""/>
      <w:legacy w:legacy="1" w:legacySpace="0" w:legacyIndent="283"/>
      <w:lvlJc w:val="left"/>
      <w:pPr>
        <w:ind w:left="1003" w:hanging="283"/>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7B66E7"/>
    <w:multiLevelType w:val="hybridMultilevel"/>
    <w:tmpl w:val="A9DE3C00"/>
    <w:lvl w:ilvl="0" w:tplc="A98253D0">
      <w:start w:val="3"/>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15:restartNumberingAfterBreak="0">
    <w:nsid w:val="1A8D5978"/>
    <w:multiLevelType w:val="multilevel"/>
    <w:tmpl w:val="305454D8"/>
    <w:lvl w:ilvl="0">
      <w:start w:val="1"/>
      <w:numFmt w:val="decimal"/>
      <w:lvlText w:val="%1."/>
      <w:lvlJc w:val="left"/>
      <w:pPr>
        <w:ind w:left="1069" w:hanging="360"/>
      </w:pPr>
      <w:rPr>
        <w:rFonts w:hint="default"/>
      </w:rPr>
    </w:lvl>
    <w:lvl w:ilvl="1">
      <w:start w:val="2"/>
      <w:numFmt w:val="decimal"/>
      <w:isLgl/>
      <w:lvlText w:val="%1.%2"/>
      <w:lvlJc w:val="left"/>
      <w:pPr>
        <w:ind w:left="1234" w:hanging="52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1E21012D"/>
    <w:multiLevelType w:val="multilevel"/>
    <w:tmpl w:val="9BE65968"/>
    <w:lvl w:ilvl="0">
      <w:start w:val="6"/>
      <w:numFmt w:val="decimal"/>
      <w:lvlText w:val="%1"/>
      <w:lvlJc w:val="left"/>
      <w:pPr>
        <w:ind w:left="360" w:hanging="360"/>
      </w:pPr>
      <w:rPr>
        <w:rFonts w:hint="default"/>
      </w:rPr>
    </w:lvl>
    <w:lvl w:ilvl="1">
      <w:start w:val="1"/>
      <w:numFmt w:val="decimal"/>
      <w:lvlText w:val="%1.%2"/>
      <w:lvlJc w:val="left"/>
      <w:pPr>
        <w:ind w:left="1073" w:hanging="360"/>
      </w:pPr>
      <w:rPr>
        <w:rFonts w:hint="default"/>
      </w:rPr>
    </w:lvl>
    <w:lvl w:ilvl="2">
      <w:start w:val="1"/>
      <w:numFmt w:val="decimal"/>
      <w:lvlText w:val="%1.%2.%3"/>
      <w:lvlJc w:val="left"/>
      <w:pPr>
        <w:ind w:left="2146" w:hanging="720"/>
      </w:pPr>
      <w:rPr>
        <w:rFonts w:hint="default"/>
      </w:rPr>
    </w:lvl>
    <w:lvl w:ilvl="3">
      <w:start w:val="1"/>
      <w:numFmt w:val="decimal"/>
      <w:lvlText w:val="%1.%2.%3.%4"/>
      <w:lvlJc w:val="left"/>
      <w:pPr>
        <w:ind w:left="2859" w:hanging="720"/>
      </w:pPr>
      <w:rPr>
        <w:rFonts w:hint="default"/>
      </w:rPr>
    </w:lvl>
    <w:lvl w:ilvl="4">
      <w:start w:val="1"/>
      <w:numFmt w:val="decimal"/>
      <w:lvlText w:val="%1.%2.%3.%4.%5"/>
      <w:lvlJc w:val="left"/>
      <w:pPr>
        <w:ind w:left="3932" w:hanging="1080"/>
      </w:pPr>
      <w:rPr>
        <w:rFonts w:hint="default"/>
      </w:rPr>
    </w:lvl>
    <w:lvl w:ilvl="5">
      <w:start w:val="1"/>
      <w:numFmt w:val="decimal"/>
      <w:lvlText w:val="%1.%2.%3.%4.%5.%6"/>
      <w:lvlJc w:val="left"/>
      <w:pPr>
        <w:ind w:left="5005" w:hanging="1440"/>
      </w:pPr>
      <w:rPr>
        <w:rFonts w:hint="default"/>
      </w:rPr>
    </w:lvl>
    <w:lvl w:ilvl="6">
      <w:start w:val="1"/>
      <w:numFmt w:val="decimal"/>
      <w:lvlText w:val="%1.%2.%3.%4.%5.%6.%7"/>
      <w:lvlJc w:val="left"/>
      <w:pPr>
        <w:ind w:left="5718" w:hanging="1440"/>
      </w:pPr>
      <w:rPr>
        <w:rFonts w:hint="default"/>
      </w:rPr>
    </w:lvl>
    <w:lvl w:ilvl="7">
      <w:start w:val="1"/>
      <w:numFmt w:val="decimal"/>
      <w:lvlText w:val="%1.%2.%3.%4.%5.%6.%7.%8"/>
      <w:lvlJc w:val="left"/>
      <w:pPr>
        <w:ind w:left="6791" w:hanging="1800"/>
      </w:pPr>
      <w:rPr>
        <w:rFonts w:hint="default"/>
      </w:rPr>
    </w:lvl>
    <w:lvl w:ilvl="8">
      <w:start w:val="1"/>
      <w:numFmt w:val="decimal"/>
      <w:lvlText w:val="%1.%2.%3.%4.%5.%6.%7.%8.%9"/>
      <w:lvlJc w:val="left"/>
      <w:pPr>
        <w:ind w:left="7504" w:hanging="1800"/>
      </w:pPr>
      <w:rPr>
        <w:rFonts w:hint="default"/>
      </w:rPr>
    </w:lvl>
  </w:abstractNum>
  <w:abstractNum w:abstractNumId="10" w15:restartNumberingAfterBreak="0">
    <w:nsid w:val="21200CFB"/>
    <w:multiLevelType w:val="hybridMultilevel"/>
    <w:tmpl w:val="36D4CD18"/>
    <w:lvl w:ilvl="0" w:tplc="3646873A">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30F7C54"/>
    <w:multiLevelType w:val="hybridMultilevel"/>
    <w:tmpl w:val="FDEE3138"/>
    <w:lvl w:ilvl="0" w:tplc="B52E49EC">
      <w:start w:val="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2" w15:restartNumberingAfterBreak="0">
    <w:nsid w:val="33E7610E"/>
    <w:multiLevelType w:val="hybridMultilevel"/>
    <w:tmpl w:val="1938CAF4"/>
    <w:lvl w:ilvl="0" w:tplc="38D4647A">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36AC362C"/>
    <w:multiLevelType w:val="hybridMultilevel"/>
    <w:tmpl w:val="35E4E368"/>
    <w:lvl w:ilvl="0" w:tplc="0419000F">
      <w:start w:val="1"/>
      <w:numFmt w:val="decimal"/>
      <w:lvlText w:val="%1."/>
      <w:lvlJc w:val="left"/>
      <w:pPr>
        <w:tabs>
          <w:tab w:val="num" w:pos="720"/>
        </w:tabs>
        <w:ind w:left="720" w:hanging="360"/>
      </w:pPr>
    </w:lvl>
    <w:lvl w:ilvl="1" w:tplc="FA8C645A">
      <w:start w:val="1"/>
      <w:numFmt w:val="bullet"/>
      <w:lvlText w:val=""/>
      <w:legacy w:legacy="1" w:legacySpace="360" w:legacyIndent="283"/>
      <w:lvlJc w:val="left"/>
      <w:pPr>
        <w:ind w:left="1363" w:hanging="283"/>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37893569"/>
    <w:multiLevelType w:val="hybridMultilevel"/>
    <w:tmpl w:val="60FC1B8C"/>
    <w:lvl w:ilvl="0" w:tplc="D4AA27CC">
      <w:start w:val="1"/>
      <w:numFmt w:val="bullet"/>
      <w:lvlText w:val=""/>
      <w:lvlJc w:val="left"/>
      <w:pPr>
        <w:tabs>
          <w:tab w:val="num" w:pos="1457"/>
        </w:tabs>
        <w:ind w:left="1457" w:hanging="496"/>
      </w:pPr>
      <w:rPr>
        <w:rFonts w:ascii="Symbol" w:hAnsi="Symbol" w:hint="default"/>
      </w:rPr>
    </w:lvl>
    <w:lvl w:ilvl="1" w:tplc="04220003" w:tentative="1">
      <w:start w:val="1"/>
      <w:numFmt w:val="bullet"/>
      <w:lvlText w:val="o"/>
      <w:lvlJc w:val="left"/>
      <w:pPr>
        <w:tabs>
          <w:tab w:val="num" w:pos="2117"/>
        </w:tabs>
        <w:ind w:left="2117" w:hanging="360"/>
      </w:pPr>
      <w:rPr>
        <w:rFonts w:ascii="Courier New" w:hAnsi="Courier New" w:cs="Courier New" w:hint="default"/>
      </w:rPr>
    </w:lvl>
    <w:lvl w:ilvl="2" w:tplc="04220005" w:tentative="1">
      <w:start w:val="1"/>
      <w:numFmt w:val="bullet"/>
      <w:lvlText w:val=""/>
      <w:lvlJc w:val="left"/>
      <w:pPr>
        <w:tabs>
          <w:tab w:val="num" w:pos="2837"/>
        </w:tabs>
        <w:ind w:left="2837" w:hanging="360"/>
      </w:pPr>
      <w:rPr>
        <w:rFonts w:ascii="Wingdings" w:hAnsi="Wingdings" w:hint="default"/>
      </w:rPr>
    </w:lvl>
    <w:lvl w:ilvl="3" w:tplc="04220001" w:tentative="1">
      <w:start w:val="1"/>
      <w:numFmt w:val="bullet"/>
      <w:lvlText w:val=""/>
      <w:lvlJc w:val="left"/>
      <w:pPr>
        <w:tabs>
          <w:tab w:val="num" w:pos="3557"/>
        </w:tabs>
        <w:ind w:left="3557" w:hanging="360"/>
      </w:pPr>
      <w:rPr>
        <w:rFonts w:ascii="Symbol" w:hAnsi="Symbol" w:hint="default"/>
      </w:rPr>
    </w:lvl>
    <w:lvl w:ilvl="4" w:tplc="04220003" w:tentative="1">
      <w:start w:val="1"/>
      <w:numFmt w:val="bullet"/>
      <w:lvlText w:val="o"/>
      <w:lvlJc w:val="left"/>
      <w:pPr>
        <w:tabs>
          <w:tab w:val="num" w:pos="4277"/>
        </w:tabs>
        <w:ind w:left="4277" w:hanging="360"/>
      </w:pPr>
      <w:rPr>
        <w:rFonts w:ascii="Courier New" w:hAnsi="Courier New" w:cs="Courier New" w:hint="default"/>
      </w:rPr>
    </w:lvl>
    <w:lvl w:ilvl="5" w:tplc="04220005" w:tentative="1">
      <w:start w:val="1"/>
      <w:numFmt w:val="bullet"/>
      <w:lvlText w:val=""/>
      <w:lvlJc w:val="left"/>
      <w:pPr>
        <w:tabs>
          <w:tab w:val="num" w:pos="4997"/>
        </w:tabs>
        <w:ind w:left="4997" w:hanging="360"/>
      </w:pPr>
      <w:rPr>
        <w:rFonts w:ascii="Wingdings" w:hAnsi="Wingdings" w:hint="default"/>
      </w:rPr>
    </w:lvl>
    <w:lvl w:ilvl="6" w:tplc="04220001" w:tentative="1">
      <w:start w:val="1"/>
      <w:numFmt w:val="bullet"/>
      <w:lvlText w:val=""/>
      <w:lvlJc w:val="left"/>
      <w:pPr>
        <w:tabs>
          <w:tab w:val="num" w:pos="5717"/>
        </w:tabs>
        <w:ind w:left="5717" w:hanging="360"/>
      </w:pPr>
      <w:rPr>
        <w:rFonts w:ascii="Symbol" w:hAnsi="Symbol" w:hint="default"/>
      </w:rPr>
    </w:lvl>
    <w:lvl w:ilvl="7" w:tplc="04220003" w:tentative="1">
      <w:start w:val="1"/>
      <w:numFmt w:val="bullet"/>
      <w:lvlText w:val="o"/>
      <w:lvlJc w:val="left"/>
      <w:pPr>
        <w:tabs>
          <w:tab w:val="num" w:pos="6437"/>
        </w:tabs>
        <w:ind w:left="6437" w:hanging="360"/>
      </w:pPr>
      <w:rPr>
        <w:rFonts w:ascii="Courier New" w:hAnsi="Courier New" w:cs="Courier New" w:hint="default"/>
      </w:rPr>
    </w:lvl>
    <w:lvl w:ilvl="8" w:tplc="04220005" w:tentative="1">
      <w:start w:val="1"/>
      <w:numFmt w:val="bullet"/>
      <w:lvlText w:val=""/>
      <w:lvlJc w:val="left"/>
      <w:pPr>
        <w:tabs>
          <w:tab w:val="num" w:pos="7157"/>
        </w:tabs>
        <w:ind w:left="7157" w:hanging="360"/>
      </w:pPr>
      <w:rPr>
        <w:rFonts w:ascii="Wingdings" w:hAnsi="Wingdings" w:hint="default"/>
      </w:rPr>
    </w:lvl>
  </w:abstractNum>
  <w:abstractNum w:abstractNumId="15" w15:restartNumberingAfterBreak="0">
    <w:nsid w:val="37CB34F5"/>
    <w:multiLevelType w:val="hybridMultilevel"/>
    <w:tmpl w:val="EE0617A0"/>
    <w:lvl w:ilvl="0" w:tplc="BAEA5DC0">
      <w:start w:val="1"/>
      <w:numFmt w:val="bullet"/>
      <w:suff w:val="space"/>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6" w15:restartNumberingAfterBreak="0">
    <w:nsid w:val="386D648B"/>
    <w:multiLevelType w:val="hybridMultilevel"/>
    <w:tmpl w:val="DFC2A49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15:restartNumberingAfterBreak="0">
    <w:nsid w:val="3CBC4003"/>
    <w:multiLevelType w:val="hybridMultilevel"/>
    <w:tmpl w:val="19F2B7CE"/>
    <w:lvl w:ilvl="0" w:tplc="F78A2C68">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8" w15:restartNumberingAfterBreak="0">
    <w:nsid w:val="3E05039A"/>
    <w:multiLevelType w:val="hybridMultilevel"/>
    <w:tmpl w:val="06D430F0"/>
    <w:lvl w:ilvl="0" w:tplc="E340AD54">
      <w:start w:val="1"/>
      <w:numFmt w:val="decimal"/>
      <w:lvlText w:val="%1)"/>
      <w:lvlJc w:val="left"/>
      <w:pPr>
        <w:ind w:left="1049" w:hanging="360"/>
      </w:pPr>
      <w:rPr>
        <w:rFonts w:hint="default"/>
      </w:rPr>
    </w:lvl>
    <w:lvl w:ilvl="1" w:tplc="04220019" w:tentative="1">
      <w:start w:val="1"/>
      <w:numFmt w:val="lowerLetter"/>
      <w:lvlText w:val="%2."/>
      <w:lvlJc w:val="left"/>
      <w:pPr>
        <w:ind w:left="1769" w:hanging="360"/>
      </w:pPr>
    </w:lvl>
    <w:lvl w:ilvl="2" w:tplc="0422001B" w:tentative="1">
      <w:start w:val="1"/>
      <w:numFmt w:val="lowerRoman"/>
      <w:lvlText w:val="%3."/>
      <w:lvlJc w:val="right"/>
      <w:pPr>
        <w:ind w:left="2489" w:hanging="180"/>
      </w:pPr>
    </w:lvl>
    <w:lvl w:ilvl="3" w:tplc="0422000F" w:tentative="1">
      <w:start w:val="1"/>
      <w:numFmt w:val="decimal"/>
      <w:lvlText w:val="%4."/>
      <w:lvlJc w:val="left"/>
      <w:pPr>
        <w:ind w:left="3209" w:hanging="360"/>
      </w:pPr>
    </w:lvl>
    <w:lvl w:ilvl="4" w:tplc="04220019" w:tentative="1">
      <w:start w:val="1"/>
      <w:numFmt w:val="lowerLetter"/>
      <w:lvlText w:val="%5."/>
      <w:lvlJc w:val="left"/>
      <w:pPr>
        <w:ind w:left="3929" w:hanging="360"/>
      </w:pPr>
    </w:lvl>
    <w:lvl w:ilvl="5" w:tplc="0422001B" w:tentative="1">
      <w:start w:val="1"/>
      <w:numFmt w:val="lowerRoman"/>
      <w:lvlText w:val="%6."/>
      <w:lvlJc w:val="right"/>
      <w:pPr>
        <w:ind w:left="4649" w:hanging="180"/>
      </w:pPr>
    </w:lvl>
    <w:lvl w:ilvl="6" w:tplc="0422000F" w:tentative="1">
      <w:start w:val="1"/>
      <w:numFmt w:val="decimal"/>
      <w:lvlText w:val="%7."/>
      <w:lvlJc w:val="left"/>
      <w:pPr>
        <w:ind w:left="5369" w:hanging="360"/>
      </w:pPr>
    </w:lvl>
    <w:lvl w:ilvl="7" w:tplc="04220019" w:tentative="1">
      <w:start w:val="1"/>
      <w:numFmt w:val="lowerLetter"/>
      <w:lvlText w:val="%8."/>
      <w:lvlJc w:val="left"/>
      <w:pPr>
        <w:ind w:left="6089" w:hanging="360"/>
      </w:pPr>
    </w:lvl>
    <w:lvl w:ilvl="8" w:tplc="0422001B" w:tentative="1">
      <w:start w:val="1"/>
      <w:numFmt w:val="lowerRoman"/>
      <w:lvlText w:val="%9."/>
      <w:lvlJc w:val="right"/>
      <w:pPr>
        <w:ind w:left="6809" w:hanging="180"/>
      </w:pPr>
    </w:lvl>
  </w:abstractNum>
  <w:abstractNum w:abstractNumId="19" w15:restartNumberingAfterBreak="0">
    <w:nsid w:val="3FB5484B"/>
    <w:multiLevelType w:val="multilevel"/>
    <w:tmpl w:val="BA2E003C"/>
    <w:lvl w:ilvl="0">
      <w:start w:val="5"/>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0" w15:restartNumberingAfterBreak="0">
    <w:nsid w:val="4507603D"/>
    <w:multiLevelType w:val="hybridMultilevel"/>
    <w:tmpl w:val="5CB86202"/>
    <w:lvl w:ilvl="0" w:tplc="98E40F10">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1" w15:restartNumberingAfterBreak="0">
    <w:nsid w:val="45883ABA"/>
    <w:multiLevelType w:val="hybridMultilevel"/>
    <w:tmpl w:val="776E4C96"/>
    <w:lvl w:ilvl="0" w:tplc="5B925000">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15:restartNumberingAfterBreak="0">
    <w:nsid w:val="532F7EFB"/>
    <w:multiLevelType w:val="hybridMultilevel"/>
    <w:tmpl w:val="0C22C3CC"/>
    <w:lvl w:ilvl="0" w:tplc="A76A0BE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3" w15:restartNumberingAfterBreak="0">
    <w:nsid w:val="5C3A66F7"/>
    <w:multiLevelType w:val="hybridMultilevel"/>
    <w:tmpl w:val="CA603E38"/>
    <w:lvl w:ilvl="0" w:tplc="E6DE562A">
      <w:numFmt w:val="bullet"/>
      <w:lvlText w:val="-"/>
      <w:lvlJc w:val="left"/>
      <w:pPr>
        <w:tabs>
          <w:tab w:val="num" w:pos="1776"/>
        </w:tabs>
        <w:ind w:left="1776" w:hanging="360"/>
      </w:pPr>
      <w:rPr>
        <w:rFonts w:ascii="Times New Roman" w:eastAsia="Times New Roman" w:hAnsi="Times New Roman" w:hint="default"/>
        <w:i/>
        <w:iCs/>
      </w:rPr>
    </w:lvl>
    <w:lvl w:ilvl="1" w:tplc="04220003">
      <w:start w:val="1"/>
      <w:numFmt w:val="bullet"/>
      <w:lvlText w:val="o"/>
      <w:lvlJc w:val="left"/>
      <w:pPr>
        <w:tabs>
          <w:tab w:val="num" w:pos="2148"/>
        </w:tabs>
        <w:ind w:left="2148" w:hanging="360"/>
      </w:pPr>
      <w:rPr>
        <w:rFonts w:ascii="Courier New" w:hAnsi="Courier New" w:cs="Courier New" w:hint="default"/>
      </w:rPr>
    </w:lvl>
    <w:lvl w:ilvl="2" w:tplc="04220005">
      <w:start w:val="1"/>
      <w:numFmt w:val="bullet"/>
      <w:lvlText w:val=""/>
      <w:lvlJc w:val="left"/>
      <w:pPr>
        <w:tabs>
          <w:tab w:val="num" w:pos="2868"/>
        </w:tabs>
        <w:ind w:left="2868" w:hanging="360"/>
      </w:pPr>
      <w:rPr>
        <w:rFonts w:ascii="Wingdings" w:hAnsi="Wingdings" w:cs="Wingdings" w:hint="default"/>
      </w:rPr>
    </w:lvl>
    <w:lvl w:ilvl="3" w:tplc="04220001">
      <w:start w:val="1"/>
      <w:numFmt w:val="bullet"/>
      <w:lvlText w:val=""/>
      <w:lvlJc w:val="left"/>
      <w:pPr>
        <w:tabs>
          <w:tab w:val="num" w:pos="3588"/>
        </w:tabs>
        <w:ind w:left="3588" w:hanging="360"/>
      </w:pPr>
      <w:rPr>
        <w:rFonts w:ascii="Symbol" w:hAnsi="Symbol" w:cs="Symbol" w:hint="default"/>
      </w:rPr>
    </w:lvl>
    <w:lvl w:ilvl="4" w:tplc="04220003">
      <w:start w:val="1"/>
      <w:numFmt w:val="bullet"/>
      <w:lvlText w:val="o"/>
      <w:lvlJc w:val="left"/>
      <w:pPr>
        <w:tabs>
          <w:tab w:val="num" w:pos="4308"/>
        </w:tabs>
        <w:ind w:left="4308" w:hanging="360"/>
      </w:pPr>
      <w:rPr>
        <w:rFonts w:ascii="Courier New" w:hAnsi="Courier New" w:cs="Courier New" w:hint="default"/>
      </w:rPr>
    </w:lvl>
    <w:lvl w:ilvl="5" w:tplc="04220005">
      <w:start w:val="1"/>
      <w:numFmt w:val="bullet"/>
      <w:lvlText w:val=""/>
      <w:lvlJc w:val="left"/>
      <w:pPr>
        <w:tabs>
          <w:tab w:val="num" w:pos="5028"/>
        </w:tabs>
        <w:ind w:left="5028" w:hanging="360"/>
      </w:pPr>
      <w:rPr>
        <w:rFonts w:ascii="Wingdings" w:hAnsi="Wingdings" w:cs="Wingdings" w:hint="default"/>
      </w:rPr>
    </w:lvl>
    <w:lvl w:ilvl="6" w:tplc="04220001">
      <w:start w:val="1"/>
      <w:numFmt w:val="bullet"/>
      <w:lvlText w:val=""/>
      <w:lvlJc w:val="left"/>
      <w:pPr>
        <w:tabs>
          <w:tab w:val="num" w:pos="5748"/>
        </w:tabs>
        <w:ind w:left="5748" w:hanging="360"/>
      </w:pPr>
      <w:rPr>
        <w:rFonts w:ascii="Symbol" w:hAnsi="Symbol" w:cs="Symbol" w:hint="default"/>
      </w:rPr>
    </w:lvl>
    <w:lvl w:ilvl="7" w:tplc="04220003">
      <w:start w:val="1"/>
      <w:numFmt w:val="bullet"/>
      <w:lvlText w:val="o"/>
      <w:lvlJc w:val="left"/>
      <w:pPr>
        <w:tabs>
          <w:tab w:val="num" w:pos="6468"/>
        </w:tabs>
        <w:ind w:left="6468" w:hanging="360"/>
      </w:pPr>
      <w:rPr>
        <w:rFonts w:ascii="Courier New" w:hAnsi="Courier New" w:cs="Courier New" w:hint="default"/>
      </w:rPr>
    </w:lvl>
    <w:lvl w:ilvl="8" w:tplc="04220005">
      <w:start w:val="1"/>
      <w:numFmt w:val="bullet"/>
      <w:lvlText w:val=""/>
      <w:lvlJc w:val="left"/>
      <w:pPr>
        <w:tabs>
          <w:tab w:val="num" w:pos="7188"/>
        </w:tabs>
        <w:ind w:left="7188" w:hanging="360"/>
      </w:pPr>
      <w:rPr>
        <w:rFonts w:ascii="Wingdings" w:hAnsi="Wingdings" w:cs="Wingdings" w:hint="default"/>
      </w:rPr>
    </w:lvl>
  </w:abstractNum>
  <w:abstractNum w:abstractNumId="24" w15:restartNumberingAfterBreak="0">
    <w:nsid w:val="60EC777B"/>
    <w:multiLevelType w:val="hybridMultilevel"/>
    <w:tmpl w:val="38547BB8"/>
    <w:lvl w:ilvl="0" w:tplc="04190001">
      <w:start w:val="1"/>
      <w:numFmt w:val="bullet"/>
      <w:lvlText w:val=""/>
      <w:lvlJc w:val="left"/>
      <w:pPr>
        <w:tabs>
          <w:tab w:val="num" w:pos="960"/>
        </w:tabs>
        <w:ind w:left="960" w:hanging="360"/>
      </w:pPr>
      <w:rPr>
        <w:rFonts w:ascii="Symbol" w:hAnsi="Symbol" w:hint="default"/>
      </w:rPr>
    </w:lvl>
    <w:lvl w:ilvl="1" w:tplc="8E12CCEE">
      <w:numFmt w:val="bullet"/>
      <w:lvlText w:val="-"/>
      <w:lvlJc w:val="left"/>
      <w:pPr>
        <w:tabs>
          <w:tab w:val="num" w:pos="1680"/>
        </w:tabs>
        <w:ind w:left="1680" w:hanging="360"/>
      </w:pPr>
      <w:rPr>
        <w:rFonts w:ascii="Times New Roman" w:eastAsia="Times New Roman" w:hAnsi="Times New Roman" w:cs="Times New Roman"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25" w15:restartNumberingAfterBreak="0">
    <w:nsid w:val="637307F4"/>
    <w:multiLevelType w:val="multilevel"/>
    <w:tmpl w:val="88EC26A4"/>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1713"/>
        </w:tabs>
        <w:ind w:left="1713" w:hanging="720"/>
      </w:pPr>
      <w:rPr>
        <w:rFonts w:hint="default"/>
      </w:rPr>
    </w:lvl>
    <w:lvl w:ilvl="2">
      <w:start w:val="1"/>
      <w:numFmt w:val="decimal"/>
      <w:lvlText w:val="%1.%2.%3."/>
      <w:lvlJc w:val="left"/>
      <w:pPr>
        <w:tabs>
          <w:tab w:val="num" w:pos="2146"/>
        </w:tabs>
        <w:ind w:left="2146" w:hanging="720"/>
      </w:pPr>
      <w:rPr>
        <w:rFonts w:hint="default"/>
      </w:rPr>
    </w:lvl>
    <w:lvl w:ilvl="3">
      <w:start w:val="1"/>
      <w:numFmt w:val="decimal"/>
      <w:lvlText w:val="%1.%2.%3.%4."/>
      <w:lvlJc w:val="left"/>
      <w:pPr>
        <w:tabs>
          <w:tab w:val="num" w:pos="3219"/>
        </w:tabs>
        <w:ind w:left="3219" w:hanging="1080"/>
      </w:pPr>
      <w:rPr>
        <w:rFonts w:hint="default"/>
      </w:rPr>
    </w:lvl>
    <w:lvl w:ilvl="4">
      <w:start w:val="1"/>
      <w:numFmt w:val="decimal"/>
      <w:lvlText w:val="%1.%2.%3.%4.%5."/>
      <w:lvlJc w:val="left"/>
      <w:pPr>
        <w:tabs>
          <w:tab w:val="num" w:pos="3932"/>
        </w:tabs>
        <w:ind w:left="3932" w:hanging="1080"/>
      </w:pPr>
      <w:rPr>
        <w:rFonts w:hint="default"/>
      </w:rPr>
    </w:lvl>
    <w:lvl w:ilvl="5">
      <w:start w:val="1"/>
      <w:numFmt w:val="decimal"/>
      <w:lvlText w:val="%1.%2.%3.%4.%5.%6."/>
      <w:lvlJc w:val="left"/>
      <w:pPr>
        <w:tabs>
          <w:tab w:val="num" w:pos="5005"/>
        </w:tabs>
        <w:ind w:left="5005" w:hanging="1440"/>
      </w:pPr>
      <w:rPr>
        <w:rFonts w:hint="default"/>
      </w:rPr>
    </w:lvl>
    <w:lvl w:ilvl="6">
      <w:start w:val="1"/>
      <w:numFmt w:val="decimal"/>
      <w:lvlText w:val="%1.%2.%3.%4.%5.%6.%7."/>
      <w:lvlJc w:val="left"/>
      <w:pPr>
        <w:tabs>
          <w:tab w:val="num" w:pos="5718"/>
        </w:tabs>
        <w:ind w:left="5718" w:hanging="1440"/>
      </w:pPr>
      <w:rPr>
        <w:rFonts w:hint="default"/>
      </w:rPr>
    </w:lvl>
    <w:lvl w:ilvl="7">
      <w:start w:val="1"/>
      <w:numFmt w:val="decimal"/>
      <w:lvlText w:val="%1.%2.%3.%4.%5.%6.%7.%8."/>
      <w:lvlJc w:val="left"/>
      <w:pPr>
        <w:tabs>
          <w:tab w:val="num" w:pos="6791"/>
        </w:tabs>
        <w:ind w:left="6791" w:hanging="1800"/>
      </w:pPr>
      <w:rPr>
        <w:rFonts w:hint="default"/>
      </w:rPr>
    </w:lvl>
    <w:lvl w:ilvl="8">
      <w:start w:val="1"/>
      <w:numFmt w:val="decimal"/>
      <w:lvlText w:val="%1.%2.%3.%4.%5.%6.%7.%8.%9."/>
      <w:lvlJc w:val="left"/>
      <w:pPr>
        <w:tabs>
          <w:tab w:val="num" w:pos="7504"/>
        </w:tabs>
        <w:ind w:left="7504" w:hanging="1800"/>
      </w:pPr>
      <w:rPr>
        <w:rFonts w:hint="default"/>
      </w:rPr>
    </w:lvl>
  </w:abstractNum>
  <w:abstractNum w:abstractNumId="26" w15:restartNumberingAfterBreak="0">
    <w:nsid w:val="64740FCB"/>
    <w:multiLevelType w:val="hybridMultilevel"/>
    <w:tmpl w:val="192C1C2E"/>
    <w:lvl w:ilvl="0" w:tplc="FD2898C4">
      <w:start w:val="3"/>
      <w:numFmt w:val="decimal"/>
      <w:suff w:val="space"/>
      <w:lvlText w:val="%1."/>
      <w:lvlJc w:val="left"/>
      <w:pPr>
        <w:ind w:left="227" w:firstLine="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7" w15:restartNumberingAfterBreak="0">
    <w:nsid w:val="68FC5C19"/>
    <w:multiLevelType w:val="hybridMultilevel"/>
    <w:tmpl w:val="452286A8"/>
    <w:lvl w:ilvl="0" w:tplc="A2F2CD44">
      <w:start w:val="7"/>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75755F7F"/>
    <w:multiLevelType w:val="hybridMultilevel"/>
    <w:tmpl w:val="F28A455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7C1451F6"/>
    <w:multiLevelType w:val="hybridMultilevel"/>
    <w:tmpl w:val="14067756"/>
    <w:lvl w:ilvl="0" w:tplc="234A4EE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3"/>
  </w:num>
  <w:num w:numId="2">
    <w:abstractNumId w:val="24"/>
  </w:num>
  <w:num w:numId="3">
    <w:abstractNumId w:val="13"/>
  </w:num>
  <w:num w:numId="4">
    <w:abstractNumId w:val="6"/>
  </w:num>
  <w:num w:numId="5">
    <w:abstractNumId w:val="0"/>
  </w:num>
  <w:num w:numId="6">
    <w:abstractNumId w:val="25"/>
  </w:num>
  <w:num w:numId="7">
    <w:abstractNumId w:val="14"/>
  </w:num>
  <w:num w:numId="8">
    <w:abstractNumId w:val="21"/>
  </w:num>
  <w:num w:numId="9">
    <w:abstractNumId w:val="17"/>
  </w:num>
  <w:num w:numId="10">
    <w:abstractNumId w:val="20"/>
  </w:num>
  <w:num w:numId="11">
    <w:abstractNumId w:val="18"/>
  </w:num>
  <w:num w:numId="12">
    <w:abstractNumId w:val="4"/>
  </w:num>
  <w:num w:numId="13">
    <w:abstractNumId w:val="9"/>
  </w:num>
  <w:num w:numId="14">
    <w:abstractNumId w:val="11"/>
  </w:num>
  <w:num w:numId="15">
    <w:abstractNumId w:val="16"/>
  </w:num>
  <w:num w:numId="16">
    <w:abstractNumId w:val="8"/>
  </w:num>
  <w:num w:numId="17">
    <w:abstractNumId w:val="1"/>
  </w:num>
  <w:num w:numId="18">
    <w:abstractNumId w:val="7"/>
  </w:num>
  <w:num w:numId="19">
    <w:abstractNumId w:val="26"/>
  </w:num>
  <w:num w:numId="20">
    <w:abstractNumId w:val="19"/>
  </w:num>
  <w:num w:numId="21">
    <w:abstractNumId w:val="28"/>
  </w:num>
  <w:num w:numId="22">
    <w:abstractNumId w:val="15"/>
  </w:num>
  <w:num w:numId="23">
    <w:abstractNumId w:val="22"/>
  </w:num>
  <w:num w:numId="24">
    <w:abstractNumId w:val="29"/>
  </w:num>
  <w:num w:numId="25">
    <w:abstractNumId w:val="10"/>
  </w:num>
  <w:num w:numId="26">
    <w:abstractNumId w:val="12"/>
  </w:num>
  <w:num w:numId="27">
    <w:abstractNumId w:val="2"/>
  </w:num>
  <w:num w:numId="28">
    <w:abstractNumId w:val="27"/>
  </w:num>
  <w:num w:numId="29">
    <w:abstractNumId w:val="5"/>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359"/>
    <w:rsid w:val="00014424"/>
    <w:rsid w:val="00021224"/>
    <w:rsid w:val="00051A67"/>
    <w:rsid w:val="00052956"/>
    <w:rsid w:val="000832F6"/>
    <w:rsid w:val="00090BB5"/>
    <w:rsid w:val="000F1C62"/>
    <w:rsid w:val="00180B3F"/>
    <w:rsid w:val="001B4390"/>
    <w:rsid w:val="001C3CF6"/>
    <w:rsid w:val="002017CE"/>
    <w:rsid w:val="00255B88"/>
    <w:rsid w:val="00300801"/>
    <w:rsid w:val="003B211C"/>
    <w:rsid w:val="003C35DA"/>
    <w:rsid w:val="004119CA"/>
    <w:rsid w:val="004500DC"/>
    <w:rsid w:val="00454235"/>
    <w:rsid w:val="004719F0"/>
    <w:rsid w:val="0049120B"/>
    <w:rsid w:val="004A35A7"/>
    <w:rsid w:val="004F055E"/>
    <w:rsid w:val="00554691"/>
    <w:rsid w:val="00596569"/>
    <w:rsid w:val="005A13DF"/>
    <w:rsid w:val="005D184B"/>
    <w:rsid w:val="00652031"/>
    <w:rsid w:val="00665F65"/>
    <w:rsid w:val="006877A7"/>
    <w:rsid w:val="006A7EE9"/>
    <w:rsid w:val="006F22EE"/>
    <w:rsid w:val="006F58C6"/>
    <w:rsid w:val="007060F7"/>
    <w:rsid w:val="0076283F"/>
    <w:rsid w:val="007864ED"/>
    <w:rsid w:val="007961CF"/>
    <w:rsid w:val="00796607"/>
    <w:rsid w:val="007B1DAC"/>
    <w:rsid w:val="00811359"/>
    <w:rsid w:val="008264E4"/>
    <w:rsid w:val="00845157"/>
    <w:rsid w:val="008526F2"/>
    <w:rsid w:val="00883779"/>
    <w:rsid w:val="00884666"/>
    <w:rsid w:val="008A7958"/>
    <w:rsid w:val="008D3033"/>
    <w:rsid w:val="009003C6"/>
    <w:rsid w:val="009315EE"/>
    <w:rsid w:val="00952ED2"/>
    <w:rsid w:val="0099136E"/>
    <w:rsid w:val="009933AC"/>
    <w:rsid w:val="0099643D"/>
    <w:rsid w:val="009E79DE"/>
    <w:rsid w:val="009F5E4C"/>
    <w:rsid w:val="00A545B4"/>
    <w:rsid w:val="00A67A07"/>
    <w:rsid w:val="00A70290"/>
    <w:rsid w:val="00A86543"/>
    <w:rsid w:val="00A91B36"/>
    <w:rsid w:val="00A95220"/>
    <w:rsid w:val="00AC39D0"/>
    <w:rsid w:val="00AD678D"/>
    <w:rsid w:val="00AF7AEA"/>
    <w:rsid w:val="00BC7268"/>
    <w:rsid w:val="00C74544"/>
    <w:rsid w:val="00C97572"/>
    <w:rsid w:val="00D6356D"/>
    <w:rsid w:val="00D97F0F"/>
    <w:rsid w:val="00DA6BFF"/>
    <w:rsid w:val="00E447AD"/>
    <w:rsid w:val="00EE1F5A"/>
    <w:rsid w:val="00EE5CD5"/>
    <w:rsid w:val="00F42E0D"/>
    <w:rsid w:val="00F66B1E"/>
    <w:rsid w:val="00F7182E"/>
    <w:rsid w:val="00FA0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F9471"/>
  <w15:docId w15:val="{151DB27B-7E8A-4998-8BEF-B9AB7C9A3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264E4"/>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811359"/>
    <w:pPr>
      <w:keepNext/>
      <w:spacing w:before="240" w:after="60"/>
      <w:ind w:left="720"/>
      <w:outlineLvl w:val="0"/>
    </w:pPr>
    <w:rPr>
      <w:rFonts w:ascii="Arial" w:hAnsi="Arial"/>
      <w:b/>
      <w:caps/>
      <w:kern w:val="28"/>
      <w:sz w:val="32"/>
    </w:rPr>
  </w:style>
  <w:style w:type="paragraph" w:styleId="2">
    <w:name w:val="heading 2"/>
    <w:basedOn w:val="a"/>
    <w:next w:val="a"/>
    <w:link w:val="20"/>
    <w:qFormat/>
    <w:rsid w:val="00811359"/>
    <w:pPr>
      <w:keepNext/>
      <w:spacing w:before="240" w:after="60"/>
      <w:ind w:left="720"/>
      <w:outlineLvl w:val="1"/>
    </w:pPr>
    <w:rPr>
      <w:rFonts w:ascii="Arial" w:hAnsi="Arial"/>
      <w:b/>
      <w:i/>
      <w:smallCaps/>
      <w:sz w:val="28"/>
    </w:rPr>
  </w:style>
  <w:style w:type="paragraph" w:styleId="3">
    <w:name w:val="heading 3"/>
    <w:basedOn w:val="a"/>
    <w:next w:val="a"/>
    <w:link w:val="30"/>
    <w:qFormat/>
    <w:rsid w:val="00811359"/>
    <w:pPr>
      <w:keepNext/>
      <w:spacing w:before="240" w:after="60"/>
      <w:ind w:left="720"/>
      <w:outlineLvl w:val="2"/>
    </w:pPr>
    <w:rPr>
      <w:b/>
      <w:smallCaps/>
      <w:sz w:val="32"/>
    </w:rPr>
  </w:style>
  <w:style w:type="paragraph" w:styleId="4">
    <w:name w:val="heading 4"/>
    <w:basedOn w:val="a"/>
    <w:next w:val="a"/>
    <w:link w:val="40"/>
    <w:qFormat/>
    <w:rsid w:val="00811359"/>
    <w:pPr>
      <w:keepNext/>
      <w:spacing w:before="240" w:after="60"/>
      <w:ind w:left="720"/>
      <w:outlineLvl w:val="3"/>
    </w:pPr>
    <w:rPr>
      <w:b/>
      <w:i/>
      <w:smallCaps/>
      <w:sz w:val="32"/>
    </w:rPr>
  </w:style>
  <w:style w:type="paragraph" w:styleId="5">
    <w:name w:val="heading 5"/>
    <w:basedOn w:val="a"/>
    <w:next w:val="a"/>
    <w:link w:val="50"/>
    <w:qFormat/>
    <w:rsid w:val="00811359"/>
    <w:pPr>
      <w:keepNext/>
      <w:spacing w:before="240" w:after="60"/>
      <w:ind w:left="720"/>
      <w:outlineLvl w:val="4"/>
    </w:pPr>
    <w:rPr>
      <w:b/>
      <w:smallCaps/>
      <w:sz w:val="28"/>
    </w:rPr>
  </w:style>
  <w:style w:type="paragraph" w:styleId="6">
    <w:name w:val="heading 6"/>
    <w:basedOn w:val="a"/>
    <w:next w:val="a"/>
    <w:link w:val="60"/>
    <w:qFormat/>
    <w:rsid w:val="00811359"/>
    <w:pPr>
      <w:keepNext/>
      <w:spacing w:before="240" w:after="60"/>
      <w:ind w:left="720"/>
      <w:outlineLvl w:val="5"/>
    </w:pPr>
    <w:rPr>
      <w:b/>
      <w:i/>
      <w:smallCaps/>
      <w:sz w:val="28"/>
    </w:rPr>
  </w:style>
  <w:style w:type="paragraph" w:styleId="7">
    <w:name w:val="heading 7"/>
    <w:basedOn w:val="a"/>
    <w:next w:val="a"/>
    <w:link w:val="70"/>
    <w:qFormat/>
    <w:rsid w:val="00811359"/>
    <w:pPr>
      <w:keepNext/>
      <w:spacing w:before="240" w:after="60"/>
      <w:ind w:left="720"/>
      <w:outlineLvl w:val="6"/>
    </w:pPr>
    <w:rPr>
      <w:rFonts w:ascii="Arial" w:hAnsi="Arial"/>
      <w:b/>
      <w:smallCaps/>
      <w:sz w:val="22"/>
    </w:rPr>
  </w:style>
  <w:style w:type="paragraph" w:styleId="8">
    <w:name w:val="heading 8"/>
    <w:basedOn w:val="a"/>
    <w:next w:val="a"/>
    <w:link w:val="80"/>
    <w:qFormat/>
    <w:rsid w:val="00811359"/>
    <w:pPr>
      <w:keepNext/>
      <w:spacing w:before="240" w:after="60"/>
      <w:ind w:left="720"/>
      <w:outlineLvl w:val="7"/>
    </w:pPr>
    <w:rPr>
      <w:rFonts w:ascii="Arial" w:hAnsi="Arial"/>
      <w:b/>
      <w:i/>
      <w:smallCaps/>
      <w:sz w:val="22"/>
    </w:rPr>
  </w:style>
  <w:style w:type="paragraph" w:styleId="9">
    <w:name w:val="heading 9"/>
    <w:basedOn w:val="a"/>
    <w:next w:val="a"/>
    <w:link w:val="90"/>
    <w:qFormat/>
    <w:rsid w:val="00811359"/>
    <w:pPr>
      <w:keepNext/>
      <w:spacing w:before="240" w:after="60"/>
      <w:ind w:left="720"/>
      <w:outlineLvl w:val="8"/>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1359"/>
    <w:rPr>
      <w:rFonts w:ascii="Arial" w:eastAsia="Times New Roman" w:hAnsi="Arial" w:cs="Times New Roman"/>
      <w:b/>
      <w:caps/>
      <w:kern w:val="28"/>
      <w:sz w:val="32"/>
      <w:szCs w:val="24"/>
      <w:lang w:val="uk-UA" w:eastAsia="ru-RU"/>
    </w:rPr>
  </w:style>
  <w:style w:type="character" w:customStyle="1" w:styleId="20">
    <w:name w:val="Заголовок 2 Знак"/>
    <w:basedOn w:val="a0"/>
    <w:link w:val="2"/>
    <w:rsid w:val="00811359"/>
    <w:rPr>
      <w:rFonts w:ascii="Arial" w:eastAsia="Times New Roman" w:hAnsi="Arial" w:cs="Times New Roman"/>
      <w:b/>
      <w:i/>
      <w:smallCaps/>
      <w:sz w:val="28"/>
      <w:szCs w:val="24"/>
      <w:lang w:val="uk-UA" w:eastAsia="ru-RU"/>
    </w:rPr>
  </w:style>
  <w:style w:type="character" w:customStyle="1" w:styleId="30">
    <w:name w:val="Заголовок 3 Знак"/>
    <w:basedOn w:val="a0"/>
    <w:link w:val="3"/>
    <w:rsid w:val="00811359"/>
    <w:rPr>
      <w:rFonts w:ascii="Times New Roman" w:eastAsia="Times New Roman" w:hAnsi="Times New Roman" w:cs="Times New Roman"/>
      <w:b/>
      <w:smallCaps/>
      <w:sz w:val="32"/>
      <w:szCs w:val="24"/>
      <w:lang w:val="uk-UA" w:eastAsia="ru-RU"/>
    </w:rPr>
  </w:style>
  <w:style w:type="character" w:customStyle="1" w:styleId="40">
    <w:name w:val="Заголовок 4 Знак"/>
    <w:basedOn w:val="a0"/>
    <w:link w:val="4"/>
    <w:rsid w:val="00811359"/>
    <w:rPr>
      <w:rFonts w:ascii="Times New Roman" w:eastAsia="Times New Roman" w:hAnsi="Times New Roman" w:cs="Times New Roman"/>
      <w:b/>
      <w:i/>
      <w:smallCaps/>
      <w:sz w:val="32"/>
      <w:szCs w:val="24"/>
      <w:lang w:val="uk-UA" w:eastAsia="ru-RU"/>
    </w:rPr>
  </w:style>
  <w:style w:type="character" w:customStyle="1" w:styleId="50">
    <w:name w:val="Заголовок 5 Знак"/>
    <w:basedOn w:val="a0"/>
    <w:link w:val="5"/>
    <w:rsid w:val="00811359"/>
    <w:rPr>
      <w:rFonts w:ascii="Times New Roman" w:eastAsia="Times New Roman" w:hAnsi="Times New Roman" w:cs="Times New Roman"/>
      <w:b/>
      <w:smallCaps/>
      <w:sz w:val="28"/>
      <w:szCs w:val="24"/>
      <w:lang w:val="uk-UA" w:eastAsia="ru-RU"/>
    </w:rPr>
  </w:style>
  <w:style w:type="character" w:customStyle="1" w:styleId="60">
    <w:name w:val="Заголовок 6 Знак"/>
    <w:basedOn w:val="a0"/>
    <w:link w:val="6"/>
    <w:rsid w:val="00811359"/>
    <w:rPr>
      <w:rFonts w:ascii="Times New Roman" w:eastAsia="Times New Roman" w:hAnsi="Times New Roman" w:cs="Times New Roman"/>
      <w:b/>
      <w:i/>
      <w:smallCaps/>
      <w:sz w:val="28"/>
      <w:szCs w:val="24"/>
      <w:lang w:val="uk-UA" w:eastAsia="ru-RU"/>
    </w:rPr>
  </w:style>
  <w:style w:type="character" w:customStyle="1" w:styleId="70">
    <w:name w:val="Заголовок 7 Знак"/>
    <w:basedOn w:val="a0"/>
    <w:link w:val="7"/>
    <w:rsid w:val="00811359"/>
    <w:rPr>
      <w:rFonts w:ascii="Arial" w:eastAsia="Times New Roman" w:hAnsi="Arial" w:cs="Times New Roman"/>
      <w:b/>
      <w:smallCaps/>
      <w:szCs w:val="24"/>
      <w:lang w:val="uk-UA" w:eastAsia="ru-RU"/>
    </w:rPr>
  </w:style>
  <w:style w:type="character" w:customStyle="1" w:styleId="80">
    <w:name w:val="Заголовок 8 Знак"/>
    <w:basedOn w:val="a0"/>
    <w:link w:val="8"/>
    <w:rsid w:val="00811359"/>
    <w:rPr>
      <w:rFonts w:ascii="Arial" w:eastAsia="Times New Roman" w:hAnsi="Arial" w:cs="Times New Roman"/>
      <w:b/>
      <w:i/>
      <w:smallCaps/>
      <w:szCs w:val="24"/>
      <w:lang w:val="uk-UA" w:eastAsia="ru-RU"/>
    </w:rPr>
  </w:style>
  <w:style w:type="character" w:customStyle="1" w:styleId="90">
    <w:name w:val="Заголовок 9 Знак"/>
    <w:basedOn w:val="a0"/>
    <w:link w:val="9"/>
    <w:rsid w:val="00811359"/>
    <w:rPr>
      <w:rFonts w:ascii="Times New Roman" w:eastAsia="Times New Roman" w:hAnsi="Times New Roman" w:cs="Times New Roman"/>
      <w:b/>
      <w:sz w:val="24"/>
      <w:szCs w:val="24"/>
      <w:lang w:val="uk-UA" w:eastAsia="ru-RU"/>
    </w:rPr>
  </w:style>
  <w:style w:type="paragraph" w:styleId="a3">
    <w:name w:val="header"/>
    <w:basedOn w:val="a"/>
    <w:link w:val="a4"/>
    <w:rsid w:val="00811359"/>
    <w:pPr>
      <w:tabs>
        <w:tab w:val="center" w:pos="4320"/>
        <w:tab w:val="right" w:pos="8640"/>
      </w:tabs>
    </w:pPr>
    <w:rPr>
      <w:noProof/>
    </w:rPr>
  </w:style>
  <w:style w:type="character" w:customStyle="1" w:styleId="a4">
    <w:name w:val="Верхний колонтитул Знак"/>
    <w:basedOn w:val="a0"/>
    <w:link w:val="a3"/>
    <w:rsid w:val="00811359"/>
    <w:rPr>
      <w:rFonts w:ascii="Times New Roman" w:eastAsia="Times New Roman" w:hAnsi="Times New Roman" w:cs="Times New Roman"/>
      <w:noProof/>
      <w:sz w:val="24"/>
      <w:szCs w:val="24"/>
      <w:lang w:val="uk-UA" w:eastAsia="ru-RU"/>
    </w:rPr>
  </w:style>
  <w:style w:type="paragraph" w:styleId="a5">
    <w:name w:val="footer"/>
    <w:basedOn w:val="a"/>
    <w:link w:val="a6"/>
    <w:uiPriority w:val="99"/>
    <w:rsid w:val="00811359"/>
    <w:pPr>
      <w:tabs>
        <w:tab w:val="left" w:pos="86"/>
        <w:tab w:val="center" w:pos="4680"/>
        <w:tab w:val="decimal" w:pos="7200"/>
        <w:tab w:val="right" w:pos="9360"/>
      </w:tabs>
    </w:pPr>
    <w:rPr>
      <w:rFonts w:ascii="Arial" w:hAnsi="Arial"/>
      <w:noProof/>
      <w:sz w:val="10"/>
    </w:rPr>
  </w:style>
  <w:style w:type="character" w:customStyle="1" w:styleId="a6">
    <w:name w:val="Нижний колонтитул Знак"/>
    <w:basedOn w:val="a0"/>
    <w:link w:val="a5"/>
    <w:uiPriority w:val="99"/>
    <w:rsid w:val="00811359"/>
    <w:rPr>
      <w:rFonts w:ascii="Arial" w:eastAsia="Times New Roman" w:hAnsi="Arial" w:cs="Times New Roman"/>
      <w:noProof/>
      <w:sz w:val="10"/>
      <w:szCs w:val="24"/>
      <w:lang w:eastAsia="ru-RU"/>
    </w:rPr>
  </w:style>
  <w:style w:type="character" w:styleId="a7">
    <w:name w:val="page number"/>
    <w:rsid w:val="00811359"/>
    <w:rPr>
      <w:rFonts w:ascii="Times New Roman" w:hAnsi="Times New Roman"/>
      <w:b/>
      <w:sz w:val="26"/>
    </w:rPr>
  </w:style>
  <w:style w:type="paragraph" w:styleId="a8">
    <w:name w:val="toa heading"/>
    <w:basedOn w:val="a"/>
    <w:next w:val="a"/>
    <w:semiHidden/>
    <w:rsid w:val="00811359"/>
    <w:pPr>
      <w:spacing w:before="120"/>
    </w:pPr>
    <w:rPr>
      <w:rFonts w:ascii="Arial" w:hAnsi="Arial"/>
      <w:b/>
    </w:rPr>
  </w:style>
  <w:style w:type="paragraph" w:styleId="a9">
    <w:name w:val="Title"/>
    <w:basedOn w:val="a"/>
    <w:link w:val="aa"/>
    <w:qFormat/>
    <w:rsid w:val="00811359"/>
    <w:pPr>
      <w:spacing w:before="240" w:after="60"/>
      <w:jc w:val="center"/>
    </w:pPr>
    <w:rPr>
      <w:rFonts w:ascii="Arial" w:hAnsi="Arial"/>
      <w:b/>
      <w:kern w:val="28"/>
      <w:sz w:val="32"/>
    </w:rPr>
  </w:style>
  <w:style w:type="character" w:customStyle="1" w:styleId="aa">
    <w:name w:val="Заголовок Знак"/>
    <w:basedOn w:val="a0"/>
    <w:link w:val="a9"/>
    <w:rsid w:val="00811359"/>
    <w:rPr>
      <w:rFonts w:ascii="Arial" w:eastAsia="Times New Roman" w:hAnsi="Arial" w:cs="Times New Roman"/>
      <w:b/>
      <w:kern w:val="28"/>
      <w:sz w:val="32"/>
      <w:szCs w:val="24"/>
      <w:lang w:val="uk-UA" w:eastAsia="ru-RU"/>
    </w:rPr>
  </w:style>
  <w:style w:type="paragraph" w:styleId="ab">
    <w:name w:val="Subtitle"/>
    <w:basedOn w:val="a"/>
    <w:link w:val="ac"/>
    <w:qFormat/>
    <w:rsid w:val="00811359"/>
    <w:pPr>
      <w:spacing w:after="60"/>
      <w:jc w:val="center"/>
    </w:pPr>
    <w:rPr>
      <w:rFonts w:ascii="Arial" w:hAnsi="Arial"/>
      <w:i/>
    </w:rPr>
  </w:style>
  <w:style w:type="character" w:customStyle="1" w:styleId="ac">
    <w:name w:val="Подзаголовок Знак"/>
    <w:basedOn w:val="a0"/>
    <w:link w:val="ab"/>
    <w:rsid w:val="00811359"/>
    <w:rPr>
      <w:rFonts w:ascii="Arial" w:eastAsia="Times New Roman" w:hAnsi="Arial" w:cs="Times New Roman"/>
      <w:i/>
      <w:sz w:val="24"/>
      <w:szCs w:val="24"/>
      <w:lang w:val="uk-UA" w:eastAsia="ru-RU"/>
    </w:rPr>
  </w:style>
  <w:style w:type="paragraph" w:styleId="ad">
    <w:name w:val="Signature"/>
    <w:basedOn w:val="a"/>
    <w:link w:val="ae"/>
    <w:rsid w:val="00811359"/>
    <w:pPr>
      <w:ind w:left="5040"/>
    </w:pPr>
  </w:style>
  <w:style w:type="character" w:customStyle="1" w:styleId="ae">
    <w:name w:val="Подпись Знак"/>
    <w:basedOn w:val="a0"/>
    <w:link w:val="ad"/>
    <w:rsid w:val="00811359"/>
    <w:rPr>
      <w:rFonts w:ascii="Times New Roman" w:eastAsia="Times New Roman" w:hAnsi="Times New Roman" w:cs="Times New Roman"/>
      <w:sz w:val="24"/>
      <w:szCs w:val="24"/>
      <w:lang w:val="uk-UA" w:eastAsia="ru-RU"/>
    </w:rPr>
  </w:style>
  <w:style w:type="paragraph" w:styleId="af">
    <w:name w:val="Message Header"/>
    <w:basedOn w:val="a"/>
    <w:link w:val="af0"/>
    <w:rsid w:val="00811359"/>
    <w:pPr>
      <w:ind w:left="1080" w:hanging="1080"/>
    </w:pPr>
    <w:rPr>
      <w:rFonts w:ascii="Arial" w:hAnsi="Arial"/>
    </w:rPr>
  </w:style>
  <w:style w:type="character" w:customStyle="1" w:styleId="af0">
    <w:name w:val="Шапка Знак"/>
    <w:basedOn w:val="a0"/>
    <w:link w:val="af"/>
    <w:rsid w:val="00811359"/>
    <w:rPr>
      <w:rFonts w:ascii="Arial" w:eastAsia="Times New Roman" w:hAnsi="Arial" w:cs="Times New Roman"/>
      <w:sz w:val="24"/>
      <w:szCs w:val="24"/>
      <w:lang w:val="uk-UA" w:eastAsia="ru-RU"/>
    </w:rPr>
  </w:style>
  <w:style w:type="paragraph" w:styleId="11">
    <w:name w:val="toc 1"/>
    <w:basedOn w:val="a"/>
    <w:next w:val="a"/>
    <w:autoRedefine/>
    <w:semiHidden/>
    <w:rsid w:val="00811359"/>
    <w:pPr>
      <w:keepNext/>
      <w:tabs>
        <w:tab w:val="right" w:leader="dot" w:pos="9461"/>
      </w:tabs>
      <w:spacing w:before="60"/>
    </w:pPr>
    <w:rPr>
      <w:b/>
      <w:caps/>
      <w:sz w:val="28"/>
    </w:rPr>
  </w:style>
  <w:style w:type="paragraph" w:styleId="21">
    <w:name w:val="toc 2"/>
    <w:basedOn w:val="a"/>
    <w:next w:val="a"/>
    <w:autoRedefine/>
    <w:semiHidden/>
    <w:rsid w:val="00811359"/>
    <w:pPr>
      <w:tabs>
        <w:tab w:val="left" w:pos="1040"/>
        <w:tab w:val="right" w:leader="dot" w:pos="9461"/>
      </w:tabs>
      <w:ind w:left="260"/>
    </w:pPr>
    <w:rPr>
      <w:noProof/>
      <w:sz w:val="28"/>
      <w:szCs w:val="28"/>
    </w:rPr>
  </w:style>
  <w:style w:type="paragraph" w:styleId="31">
    <w:name w:val="toc 3"/>
    <w:basedOn w:val="a"/>
    <w:next w:val="a"/>
    <w:semiHidden/>
    <w:rsid w:val="00811359"/>
    <w:pPr>
      <w:tabs>
        <w:tab w:val="right" w:leader="dot" w:pos="9461"/>
      </w:tabs>
      <w:ind w:left="520"/>
    </w:pPr>
    <w:rPr>
      <w:i/>
      <w:smallCaps/>
      <w:sz w:val="28"/>
    </w:rPr>
  </w:style>
  <w:style w:type="paragraph" w:styleId="41">
    <w:name w:val="toc 4"/>
    <w:basedOn w:val="a"/>
    <w:next w:val="a"/>
    <w:semiHidden/>
    <w:rsid w:val="00811359"/>
    <w:pPr>
      <w:tabs>
        <w:tab w:val="right" w:leader="dot" w:pos="9461"/>
      </w:tabs>
      <w:ind w:left="780"/>
    </w:pPr>
  </w:style>
  <w:style w:type="paragraph" w:styleId="af1">
    <w:name w:val="Body Text Indent"/>
    <w:basedOn w:val="a"/>
    <w:link w:val="af2"/>
    <w:rsid w:val="00811359"/>
    <w:pPr>
      <w:spacing w:before="60"/>
      <w:ind w:firstLine="720"/>
    </w:pPr>
  </w:style>
  <w:style w:type="character" w:customStyle="1" w:styleId="af2">
    <w:name w:val="Основной текст с отступом Знак"/>
    <w:basedOn w:val="a0"/>
    <w:link w:val="af1"/>
    <w:rsid w:val="00811359"/>
    <w:rPr>
      <w:rFonts w:ascii="Times New Roman" w:eastAsia="Times New Roman" w:hAnsi="Times New Roman" w:cs="Times New Roman"/>
      <w:sz w:val="24"/>
      <w:szCs w:val="24"/>
      <w:lang w:val="uk-UA" w:eastAsia="ru-RU"/>
    </w:rPr>
  </w:style>
  <w:style w:type="paragraph" w:styleId="af3">
    <w:name w:val="Body Text"/>
    <w:basedOn w:val="a"/>
    <w:link w:val="af4"/>
    <w:rsid w:val="00811359"/>
    <w:pPr>
      <w:spacing w:before="60"/>
    </w:pPr>
  </w:style>
  <w:style w:type="character" w:customStyle="1" w:styleId="af4">
    <w:name w:val="Основной текст Знак"/>
    <w:basedOn w:val="a0"/>
    <w:link w:val="af3"/>
    <w:rsid w:val="00811359"/>
    <w:rPr>
      <w:rFonts w:ascii="Times New Roman" w:eastAsia="Times New Roman" w:hAnsi="Times New Roman" w:cs="Times New Roman"/>
      <w:sz w:val="24"/>
      <w:szCs w:val="24"/>
      <w:lang w:val="uk-UA" w:eastAsia="ru-RU"/>
    </w:rPr>
  </w:style>
  <w:style w:type="paragraph" w:styleId="af5">
    <w:name w:val="macro"/>
    <w:link w:val="af6"/>
    <w:semiHidden/>
    <w:rsid w:val="00811359"/>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CYR" w:eastAsia="Times New Roman" w:hAnsi="Courier New CYR" w:cs="Times New Roman"/>
      <w:sz w:val="20"/>
      <w:szCs w:val="20"/>
      <w:lang w:val="uk-UA" w:eastAsia="ru-RU"/>
    </w:rPr>
  </w:style>
  <w:style w:type="character" w:customStyle="1" w:styleId="af6">
    <w:name w:val="Текст макроса Знак"/>
    <w:basedOn w:val="a0"/>
    <w:link w:val="af5"/>
    <w:semiHidden/>
    <w:rsid w:val="00811359"/>
    <w:rPr>
      <w:rFonts w:ascii="Courier New CYR" w:eastAsia="Times New Roman" w:hAnsi="Courier New CYR" w:cs="Times New Roman"/>
      <w:sz w:val="20"/>
      <w:szCs w:val="20"/>
      <w:lang w:val="uk-UA" w:eastAsia="ru-RU"/>
    </w:rPr>
  </w:style>
  <w:style w:type="paragraph" w:customStyle="1" w:styleId="-">
    <w:name w:val="Доручення -Кому"/>
    <w:basedOn w:val="a"/>
    <w:rsid w:val="00811359"/>
    <w:pPr>
      <w:keepNext/>
      <w:ind w:left="4320"/>
    </w:pPr>
    <w:rPr>
      <w:b/>
    </w:rPr>
  </w:style>
  <w:style w:type="paragraph" w:customStyle="1" w:styleId="-0">
    <w:name w:val="Доручення -Термін"/>
    <w:basedOn w:val="a"/>
    <w:rsid w:val="00811359"/>
    <w:pPr>
      <w:spacing w:before="120" w:after="360"/>
      <w:ind w:left="4680"/>
    </w:pPr>
  </w:style>
  <w:style w:type="paragraph" w:customStyle="1" w:styleId="-1">
    <w:name w:val="Доручення -Зміст"/>
    <w:basedOn w:val="a"/>
    <w:rsid w:val="00811359"/>
    <w:pPr>
      <w:keepNext/>
      <w:spacing w:before="120"/>
    </w:pPr>
  </w:style>
  <w:style w:type="paragraph" w:styleId="12">
    <w:name w:val="index 1"/>
    <w:basedOn w:val="a"/>
    <w:next w:val="a"/>
    <w:semiHidden/>
    <w:rsid w:val="00811359"/>
    <w:pPr>
      <w:tabs>
        <w:tab w:val="right" w:leader="dot" w:pos="9461"/>
      </w:tabs>
      <w:ind w:left="260" w:hanging="260"/>
    </w:pPr>
  </w:style>
  <w:style w:type="paragraph" w:styleId="af7">
    <w:name w:val="index heading"/>
    <w:basedOn w:val="a"/>
    <w:next w:val="12"/>
    <w:semiHidden/>
    <w:rsid w:val="00811359"/>
    <w:rPr>
      <w:rFonts w:ascii="Arial" w:hAnsi="Arial"/>
      <w:b/>
    </w:rPr>
  </w:style>
  <w:style w:type="character" w:styleId="af8">
    <w:name w:val="footnote reference"/>
    <w:semiHidden/>
    <w:rsid w:val="00811359"/>
    <w:rPr>
      <w:rFonts w:ascii="Times New Roman" w:hAnsi="Times New Roman"/>
      <w:vertAlign w:val="superscript"/>
    </w:rPr>
  </w:style>
  <w:style w:type="character" w:styleId="af9">
    <w:name w:val="endnote reference"/>
    <w:semiHidden/>
    <w:rsid w:val="00811359"/>
    <w:rPr>
      <w:rFonts w:ascii="Times New Roman" w:hAnsi="Times New Roman"/>
      <w:vertAlign w:val="superscript"/>
    </w:rPr>
  </w:style>
  <w:style w:type="character" w:styleId="afa">
    <w:name w:val="annotation reference"/>
    <w:semiHidden/>
    <w:rsid w:val="00811359"/>
    <w:rPr>
      <w:rFonts w:ascii="Times New Roman" w:hAnsi="Times New Roman"/>
      <w:sz w:val="16"/>
    </w:rPr>
  </w:style>
  <w:style w:type="paragraph" w:customStyle="1" w:styleId="afb">
    <w:name w:val="Основной Знак"/>
    <w:basedOn w:val="a"/>
    <w:rsid w:val="00811359"/>
    <w:pPr>
      <w:widowControl w:val="0"/>
      <w:ind w:firstLine="709"/>
      <w:jc w:val="both"/>
    </w:pPr>
    <w:rPr>
      <w:kern w:val="28"/>
      <w:sz w:val="28"/>
      <w:szCs w:val="20"/>
    </w:rPr>
  </w:style>
  <w:style w:type="paragraph" w:customStyle="1" w:styleId="afc">
    <w:name w:val="Стиль полужирный по центру"/>
    <w:basedOn w:val="a"/>
    <w:rsid w:val="00811359"/>
    <w:pPr>
      <w:spacing w:before="200"/>
      <w:jc w:val="center"/>
    </w:pPr>
    <w:rPr>
      <w:b/>
      <w:i/>
      <w:kern w:val="28"/>
      <w:sz w:val="28"/>
      <w:szCs w:val="20"/>
    </w:rPr>
  </w:style>
  <w:style w:type="paragraph" w:customStyle="1" w:styleId="13">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11359"/>
    <w:rPr>
      <w:rFonts w:ascii="Verdana" w:hAnsi="Verdana" w:cs="Verdana"/>
      <w:sz w:val="28"/>
      <w:szCs w:val="28"/>
      <w:lang w:val="en-US" w:eastAsia="en-US"/>
    </w:rPr>
  </w:style>
  <w:style w:type="paragraph" w:customStyle="1" w:styleId="afd">
    <w:name w:val="Знак Знак Знак Знак Знак Знак"/>
    <w:basedOn w:val="a"/>
    <w:rsid w:val="00811359"/>
    <w:rPr>
      <w:rFonts w:ascii="Verdana" w:hAnsi="Verdana" w:cs="Verdana"/>
      <w:sz w:val="28"/>
      <w:szCs w:val="28"/>
      <w:lang w:val="en-US" w:eastAsia="en-US"/>
    </w:rPr>
  </w:style>
  <w:style w:type="paragraph" w:customStyle="1" w:styleId="14">
    <w:name w:val="Абзац списка1"/>
    <w:basedOn w:val="a"/>
    <w:qFormat/>
    <w:rsid w:val="00811359"/>
    <w:pPr>
      <w:spacing w:after="200" w:line="276" w:lineRule="auto"/>
      <w:ind w:left="720"/>
      <w:contextualSpacing/>
    </w:pPr>
    <w:rPr>
      <w:rFonts w:ascii="Calibri" w:eastAsia="Calibri" w:hAnsi="Calibri"/>
      <w:sz w:val="22"/>
      <w:szCs w:val="22"/>
      <w:lang w:val="ru-RU" w:eastAsia="en-US"/>
    </w:rPr>
  </w:style>
  <w:style w:type="table" w:styleId="afe">
    <w:name w:val="Table Grid"/>
    <w:basedOn w:val="a1"/>
    <w:rsid w:val="0081135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Block Text"/>
    <w:basedOn w:val="a"/>
    <w:rsid w:val="00811359"/>
    <w:pPr>
      <w:ind w:left="-993" w:right="-681"/>
    </w:pPr>
    <w:rPr>
      <w:b/>
      <w:sz w:val="40"/>
      <w:szCs w:val="20"/>
      <w:lang w:eastAsia="uk-UA"/>
    </w:rPr>
  </w:style>
  <w:style w:type="paragraph" w:customStyle="1" w:styleId="aff0">
    <w:name w:val="Знак Знак Знак"/>
    <w:basedOn w:val="a"/>
    <w:rsid w:val="00811359"/>
    <w:rPr>
      <w:rFonts w:ascii="Verdana" w:hAnsi="Verdana" w:cs="Verdana"/>
      <w:sz w:val="20"/>
      <w:szCs w:val="20"/>
      <w:lang w:val="en-US" w:eastAsia="en-US"/>
    </w:rPr>
  </w:style>
  <w:style w:type="paragraph" w:customStyle="1" w:styleId="aff1">
    <w:name w:val="Знак Знак"/>
    <w:basedOn w:val="a"/>
    <w:rsid w:val="00811359"/>
    <w:rPr>
      <w:rFonts w:ascii="Verdana" w:hAnsi="Verdana" w:cs="Verdana"/>
      <w:sz w:val="28"/>
      <w:szCs w:val="28"/>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
    <w:rsid w:val="00811359"/>
    <w:rPr>
      <w:rFonts w:ascii="Verdana" w:hAnsi="Verdana" w:cs="Verdana"/>
      <w:sz w:val="28"/>
      <w:szCs w:val="28"/>
      <w:lang w:val="en-US" w:eastAsia="en-US"/>
    </w:rPr>
  </w:style>
  <w:style w:type="paragraph" w:customStyle="1" w:styleId="15">
    <w:name w:val="Знак Знак1 Знак Знак Знак Знак"/>
    <w:basedOn w:val="a"/>
    <w:rsid w:val="00811359"/>
    <w:rPr>
      <w:rFonts w:ascii="Verdana" w:hAnsi="Verdana" w:cs="Verdana"/>
      <w:sz w:val="28"/>
      <w:szCs w:val="28"/>
      <w:lang w:val="en-US" w:eastAsia="en-US"/>
    </w:rPr>
  </w:style>
  <w:style w:type="paragraph" w:styleId="22">
    <w:name w:val="Body Text 2"/>
    <w:basedOn w:val="a"/>
    <w:link w:val="23"/>
    <w:rsid w:val="00811359"/>
    <w:pPr>
      <w:spacing w:after="120" w:line="480" w:lineRule="auto"/>
    </w:pPr>
  </w:style>
  <w:style w:type="character" w:customStyle="1" w:styleId="23">
    <w:name w:val="Основной текст 2 Знак"/>
    <w:basedOn w:val="a0"/>
    <w:link w:val="22"/>
    <w:rsid w:val="00811359"/>
    <w:rPr>
      <w:rFonts w:ascii="Times New Roman" w:eastAsia="Times New Roman" w:hAnsi="Times New Roman" w:cs="Times New Roman"/>
      <w:sz w:val="24"/>
      <w:szCs w:val="24"/>
      <w:lang w:val="uk-UA" w:eastAsia="ru-RU"/>
    </w:rPr>
  </w:style>
  <w:style w:type="paragraph" w:customStyle="1" w:styleId="16">
    <w:name w:val="Знак Знак Знак Знак Знак Знак Знак Знак Знак Знак Знак Знак Знак Знак Знак Знак Знак Знак Знак1 Знак Знак Знак Знак Знак Знак"/>
    <w:basedOn w:val="a"/>
    <w:rsid w:val="00811359"/>
    <w:rPr>
      <w:rFonts w:ascii="Verdana" w:hAnsi="Verdana" w:cs="Verdana"/>
      <w:sz w:val="28"/>
      <w:szCs w:val="28"/>
      <w:lang w:val="en-US" w:eastAsia="en-US"/>
    </w:rPr>
  </w:style>
  <w:style w:type="character" w:customStyle="1" w:styleId="FontStyle13">
    <w:name w:val="Font Style13"/>
    <w:rsid w:val="00811359"/>
    <w:rPr>
      <w:rFonts w:ascii="Times New Roman" w:hAnsi="Times New Roman" w:cs="Times New Roman"/>
      <w:b/>
      <w:bCs/>
      <w:smallCaps/>
      <w:sz w:val="24"/>
      <w:szCs w:val="24"/>
    </w:rPr>
  </w:style>
  <w:style w:type="paragraph" w:customStyle="1" w:styleId="Style5">
    <w:name w:val="Style5"/>
    <w:basedOn w:val="a"/>
    <w:rsid w:val="00811359"/>
    <w:pPr>
      <w:widowControl w:val="0"/>
      <w:autoSpaceDE w:val="0"/>
      <w:autoSpaceDN w:val="0"/>
      <w:adjustRightInd w:val="0"/>
      <w:spacing w:line="298" w:lineRule="exact"/>
    </w:pPr>
    <w:rPr>
      <w:lang w:eastAsia="uk-UA"/>
    </w:rPr>
  </w:style>
  <w:style w:type="paragraph" w:customStyle="1" w:styleId="17">
    <w:name w:val="Знак Знак1 Знак Знак Знак Знак Знак Знак Знак Знак Знак Знак Знак Знак Знак Знак Знак Знак Знак Знак Знак Знак"/>
    <w:basedOn w:val="a"/>
    <w:rsid w:val="00811359"/>
    <w:rPr>
      <w:rFonts w:ascii="Verdana" w:hAnsi="Verdana" w:cs="Verdana"/>
      <w:sz w:val="28"/>
      <w:szCs w:val="28"/>
      <w:lang w:val="en-US" w:eastAsia="en-US"/>
    </w:rPr>
  </w:style>
  <w:style w:type="paragraph" w:styleId="aff2">
    <w:name w:val="Balloon Text"/>
    <w:basedOn w:val="a"/>
    <w:link w:val="aff3"/>
    <w:semiHidden/>
    <w:rsid w:val="00811359"/>
    <w:rPr>
      <w:rFonts w:ascii="Tahoma" w:hAnsi="Tahoma" w:cs="Tahoma"/>
      <w:sz w:val="16"/>
      <w:szCs w:val="16"/>
    </w:rPr>
  </w:style>
  <w:style w:type="character" w:customStyle="1" w:styleId="aff3">
    <w:name w:val="Текст выноски Знак"/>
    <w:basedOn w:val="a0"/>
    <w:link w:val="aff2"/>
    <w:semiHidden/>
    <w:rsid w:val="00811359"/>
    <w:rPr>
      <w:rFonts w:ascii="Tahoma" w:eastAsia="Times New Roman" w:hAnsi="Tahoma" w:cs="Tahoma"/>
      <w:sz w:val="16"/>
      <w:szCs w:val="16"/>
      <w:lang w:val="uk-UA" w:eastAsia="ru-RU"/>
    </w:rPr>
  </w:style>
  <w:style w:type="paragraph" w:styleId="aff4">
    <w:name w:val="No Spacing"/>
    <w:uiPriority w:val="1"/>
    <w:qFormat/>
    <w:rsid w:val="00811359"/>
    <w:pPr>
      <w:spacing w:after="0" w:line="240" w:lineRule="auto"/>
    </w:pPr>
    <w:rPr>
      <w:rFonts w:ascii="Times New Roman" w:eastAsia="Times New Roman" w:hAnsi="Times New Roman" w:cs="Times New Roman"/>
      <w:sz w:val="24"/>
      <w:szCs w:val="24"/>
      <w:lang w:val="uk-UA" w:eastAsia="ru-RU"/>
    </w:rPr>
  </w:style>
  <w:style w:type="paragraph" w:styleId="HTML">
    <w:name w:val="HTML Preformatted"/>
    <w:basedOn w:val="a"/>
    <w:link w:val="HTML0"/>
    <w:rsid w:val="00811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811359"/>
    <w:rPr>
      <w:rFonts w:ascii="Courier New" w:eastAsia="Times New Roman" w:hAnsi="Courier New" w:cs="Times New Roman"/>
      <w:sz w:val="20"/>
      <w:szCs w:val="20"/>
    </w:rPr>
  </w:style>
  <w:style w:type="paragraph" w:styleId="aff5">
    <w:name w:val="List Paragraph"/>
    <w:basedOn w:val="a"/>
    <w:uiPriority w:val="34"/>
    <w:qFormat/>
    <w:rsid w:val="00A67A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15</Pages>
  <Words>4040</Words>
  <Characters>23028</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27014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Андрей</dc:creator>
  <cp:lastModifiedBy>Евгений Погорелый</cp:lastModifiedBy>
  <cp:revision>8</cp:revision>
  <dcterms:created xsi:type="dcterms:W3CDTF">2020-12-23T11:47:00Z</dcterms:created>
  <dcterms:modified xsi:type="dcterms:W3CDTF">2021-01-25T14:48:00Z</dcterms:modified>
</cp:coreProperties>
</file>