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CE" w:rsidRPr="00F87ECE" w:rsidRDefault="00F87ECE" w:rsidP="00F87EC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Додаток 1</w:t>
      </w:r>
    </w:p>
    <w:p w:rsidR="00F87ECE" w:rsidRPr="00F87ECE" w:rsidRDefault="00F87ECE" w:rsidP="00F87EC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Інвестиційна пропозиція</w:t>
      </w:r>
    </w:p>
    <w:tbl>
      <w:tblPr>
        <w:tblW w:w="94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5"/>
        <w:gridCol w:w="5115"/>
      </w:tblGrid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Найменування інвестиційної пропозиції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Комерційний дитячий садок в с. Щасливому на 200 місць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Ініціатор проекту, координати ініціатора проекту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Щасливська сільська рада, вул. Фестивальна,9, с. Щасливе, Бориспільського району, Київської області. (04595) 35-646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Форма власності</w:t>
            </w:r>
          </w:p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комунальна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Кількість нових робочих місць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38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Контактна особа по інвестиційному проекту</w:t>
            </w:r>
          </w:p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Сільський голова Шмаюн М.Ф.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Галузь (сфера бізнесу, продукція)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Місце реалізації проекту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С. Щасливе, вул. Л.Українки,5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Бізнес-ідея, суть проекту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Будівництво дитячого садку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Продукт і технології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Догляд  дітей дошкільного віку, 8 груп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Рівень готовності проекту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Проект відсутній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Загальний обсяг інвестицій</w:t>
            </w:r>
          </w:p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          вартість проекту</w:t>
            </w:r>
          </w:p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          власні кошти</w:t>
            </w:r>
          </w:p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          потрібні інвестиції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Проект не розроблявся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 що саме будуть використані кошти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Умови для інвестора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Термін окупності проекту, (роки)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Сильні та слабкі місця, ризики</w:t>
            </w:r>
          </w:p>
        </w:tc>
        <w:tc>
          <w:tcPr>
            <w:tcW w:w="5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</w:tbl>
    <w:p w:rsidR="00F87ECE" w:rsidRPr="00F87ECE" w:rsidRDefault="00F87ECE" w:rsidP="00F87EC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 </w:t>
      </w:r>
    </w:p>
    <w:p w:rsidR="00F87ECE" w:rsidRPr="00F87ECE" w:rsidRDefault="00F87ECE" w:rsidP="00F87EC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 </w:t>
      </w:r>
    </w:p>
    <w:p w:rsidR="00F87ECE" w:rsidRPr="00F87ECE" w:rsidRDefault="00F87ECE" w:rsidP="00F87EC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Додаток 2</w:t>
      </w:r>
    </w:p>
    <w:p w:rsidR="00F87ECE" w:rsidRPr="00F87ECE" w:rsidRDefault="00F87ECE" w:rsidP="00F87EC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i/>
          <w:iCs/>
          <w:color w:val="000000"/>
          <w:sz w:val="21"/>
          <w:szCs w:val="21"/>
          <w:lang w:val="uk-UA" w:eastAsia="uk-UA"/>
        </w:rPr>
        <w:t>Об’єкт незавершеного будівництва №1</w:t>
      </w:r>
    </w:p>
    <w:tbl>
      <w:tblPr>
        <w:tblW w:w="94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10"/>
      </w:tblGrid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Найменування об’єкту будівництва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Місцезнаходження об’єкту будівництва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Заявник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Адреса заявника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Форма власності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Частка державної власності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Контактна особа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Власник об’єкту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Умови використання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Вартість (при продажу)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Ціна за 1 кв.м. при оренді, грн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Стан об’єкту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Наявність проекту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Розмір земельної ділянки, га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Площа виробничих приміщень,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Матеріал стін та перекриття, даху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Кількість поверхів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Наявність виробничого обладнання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Каналізація: відстань до джерела підключення,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Водопостачання: відстань до джерела підключення,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Газопостачання: відстань до джерела підключення,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Електропостачання: відстань до джерела підключення, 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Відстань до автомагістралі, км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Відстань до м. Києва, км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4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Інші відомості (якщо є)</w:t>
            </w:r>
          </w:p>
        </w:tc>
        <w:tc>
          <w:tcPr>
            <w:tcW w:w="4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</w:tbl>
    <w:p w:rsidR="00F87ECE" w:rsidRPr="00F87ECE" w:rsidRDefault="00F87ECE" w:rsidP="00F87EC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F87ECE" w:rsidRPr="00F87ECE" w:rsidRDefault="00F87ECE" w:rsidP="00F87EC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F87ECE" w:rsidRPr="00F87ECE" w:rsidRDefault="00F87ECE" w:rsidP="00F87EC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val="uk-UA" w:eastAsia="uk-UA"/>
        </w:rPr>
        <w:t>Додаток 3</w:t>
      </w:r>
    </w:p>
    <w:p w:rsidR="00F87ECE" w:rsidRPr="00F87ECE" w:rsidRDefault="00F87ECE" w:rsidP="00F87EC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val="uk-UA" w:eastAsia="uk-UA"/>
        </w:rPr>
        <w:t> </w:t>
      </w:r>
    </w:p>
    <w:p w:rsidR="00F87ECE" w:rsidRPr="00F87ECE" w:rsidRDefault="00F87ECE" w:rsidP="00F87ECE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F87EC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val="uk-UA" w:eastAsia="uk-UA"/>
        </w:rPr>
        <w:t>Земельна ділянка  для реалізації інвестиційного проекту №</w:t>
      </w:r>
    </w:p>
    <w:tbl>
      <w:tblPr>
        <w:tblW w:w="94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5"/>
        <w:gridCol w:w="4350"/>
      </w:tblGrid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Заявник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Щасливська сільська рада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Адреса заявника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Вул. Фестивальна,9, с. щасливе, Бориспільський район,Київська область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Контактна особа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Сільський голова Шмаюн М.Ф., (04595)- 35646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Населений пункт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С. Щасливе Бориспільського району Київської області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Площа ділянки, га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0,5 га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Кадастрове цільове призначення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Землі громадської забудови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Пропоноване цільове призначення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Громадська забудова під будівництво дитячого садку комерційного призначення на 200 місць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Права користування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Комунальна власність сільської ради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Ціна за 1 кв.м. при оренді, грн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Наявність проекту будівництва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відсутній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Водопостачання: відстань до джерела підключення,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200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Каналізація: відстань до джерела підключення,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200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Газопостачання: відстань до джерела підключення,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300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Електропостачання: відстань до джерела підключення,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200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Відстань до автомагістралі,  км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0,8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Відстань до залізничної колії, 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4,8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Відстань до м. Києва, км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8,0</w:t>
            </w:r>
          </w:p>
        </w:tc>
      </w:tr>
      <w:tr w:rsidR="00F87ECE" w:rsidRPr="00F87ECE" w:rsidTr="00F87ECE">
        <w:trPr>
          <w:tblCellSpacing w:w="0" w:type="dxa"/>
        </w:trPr>
        <w:tc>
          <w:tcPr>
            <w:tcW w:w="5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Інші відомості (якщо є)</w:t>
            </w:r>
          </w:p>
        </w:tc>
        <w:tc>
          <w:tcPr>
            <w:tcW w:w="4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7ECE" w:rsidRPr="00F87ECE" w:rsidRDefault="00F87ECE" w:rsidP="00F87E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F87ECE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</w:tbl>
    <w:p w:rsidR="009623AE" w:rsidRDefault="009623AE">
      <w:bookmarkStart w:id="0" w:name="_GoBack"/>
      <w:bookmarkEnd w:id="0"/>
    </w:p>
    <w:sectPr w:rsidR="00962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F7"/>
    <w:rsid w:val="001E52F7"/>
    <w:rsid w:val="009623AE"/>
    <w:rsid w:val="00F8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B399D-1F4F-41F8-B95D-A84CD86A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1780</Words>
  <Characters>1016</Characters>
  <Application>Microsoft Office Word</Application>
  <DocSecurity>0</DocSecurity>
  <Lines>8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2018-08-31T08:11:00Z</dcterms:created>
  <dcterms:modified xsi:type="dcterms:W3CDTF">2018-08-31T08:11:00Z</dcterms:modified>
</cp:coreProperties>
</file>