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973" w:rsidRPr="0026476D" w:rsidRDefault="002C6973" w:rsidP="002C6973">
      <w:pPr>
        <w:jc w:val="center"/>
        <w:rPr>
          <w:b/>
        </w:rPr>
      </w:pPr>
      <w:r>
        <w:rPr>
          <w:noProof/>
        </w:rPr>
        <w:drawing>
          <wp:inline distT="0" distB="0" distL="0" distR="0">
            <wp:extent cx="676275" cy="933450"/>
            <wp:effectExtent l="1905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5" cstate="print"/>
                    <a:srcRect/>
                    <a:stretch>
                      <a:fillRect/>
                    </a:stretch>
                  </pic:blipFill>
                  <pic:spPr bwMode="auto">
                    <a:xfrm>
                      <a:off x="0" y="0"/>
                      <a:ext cx="676275" cy="933450"/>
                    </a:xfrm>
                    <a:prstGeom prst="rect">
                      <a:avLst/>
                    </a:prstGeom>
                    <a:noFill/>
                    <a:ln w="9525">
                      <a:noFill/>
                      <a:miter lim="800000"/>
                      <a:headEnd/>
                      <a:tailEnd/>
                    </a:ln>
                  </pic:spPr>
                </pic:pic>
              </a:graphicData>
            </a:graphic>
          </wp:inline>
        </w:drawing>
      </w:r>
      <w:r w:rsidRPr="0026476D">
        <w:rPr>
          <w:b/>
        </w:rPr>
        <w:t xml:space="preserve"> </w:t>
      </w:r>
    </w:p>
    <w:p w:rsidR="001C05B2" w:rsidRPr="00F50FC3" w:rsidRDefault="001C05B2" w:rsidP="001C05B2">
      <w:pPr>
        <w:pStyle w:val="a8"/>
        <w:spacing w:before="480"/>
        <w:jc w:val="right"/>
        <w:rPr>
          <w:rFonts w:ascii="Times New Roman" w:hAnsi="Times New Roman"/>
          <w:sz w:val="28"/>
          <w:szCs w:val="28"/>
        </w:rPr>
      </w:pPr>
      <w:bookmarkStart w:id="0" w:name="_heading=h.gjdgxs"/>
      <w:bookmarkStart w:id="1" w:name="_GoBack"/>
      <w:bookmarkEnd w:id="0"/>
      <w:bookmarkEnd w:id="1"/>
      <w:r w:rsidRPr="00F50FC3">
        <w:rPr>
          <w:rFonts w:ascii="Times New Roman" w:hAnsi="Times New Roman"/>
          <w:sz w:val="28"/>
          <w:szCs w:val="28"/>
        </w:rPr>
        <w:t>ДОДАТОК 1</w:t>
      </w:r>
    </w:p>
    <w:p w:rsidR="001C05B2" w:rsidRPr="00F50FC3" w:rsidRDefault="001C05B2" w:rsidP="001C05B2">
      <w:pPr>
        <w:pStyle w:val="a7"/>
        <w:jc w:val="right"/>
        <w:rPr>
          <w:rFonts w:ascii="Times New Roman" w:hAnsi="Times New Roman"/>
          <w:b/>
          <w:sz w:val="28"/>
          <w:szCs w:val="28"/>
        </w:rPr>
      </w:pPr>
      <w:r w:rsidRPr="00F50FC3">
        <w:rPr>
          <w:rFonts w:ascii="Times New Roman" w:hAnsi="Times New Roman"/>
          <w:b/>
          <w:sz w:val="28"/>
          <w:szCs w:val="28"/>
        </w:rPr>
        <w:t>ЗАТВЕРДЖЕНО</w:t>
      </w:r>
    </w:p>
    <w:p w:rsidR="001C05B2" w:rsidRPr="00F50FC3" w:rsidRDefault="001C05B2" w:rsidP="001C05B2">
      <w:pPr>
        <w:pStyle w:val="a7"/>
        <w:jc w:val="right"/>
        <w:rPr>
          <w:rFonts w:ascii="Times New Roman" w:hAnsi="Times New Roman"/>
          <w:b/>
          <w:sz w:val="28"/>
          <w:szCs w:val="28"/>
        </w:rPr>
      </w:pPr>
      <w:r w:rsidRPr="00F50FC3">
        <w:rPr>
          <w:rFonts w:ascii="Times New Roman" w:hAnsi="Times New Roman"/>
          <w:b/>
          <w:sz w:val="28"/>
          <w:szCs w:val="28"/>
        </w:rPr>
        <w:t xml:space="preserve">Рішення 8 сесії </w:t>
      </w:r>
      <w:r w:rsidRPr="00F50FC3">
        <w:rPr>
          <w:rFonts w:ascii="Times New Roman" w:hAnsi="Times New Roman"/>
          <w:b/>
          <w:sz w:val="28"/>
          <w:szCs w:val="28"/>
          <w:lang w:val="en-US"/>
        </w:rPr>
        <w:t>VIII</w:t>
      </w:r>
      <w:r w:rsidRPr="00F50FC3">
        <w:rPr>
          <w:rFonts w:ascii="Times New Roman" w:hAnsi="Times New Roman"/>
          <w:b/>
          <w:sz w:val="28"/>
          <w:szCs w:val="28"/>
        </w:rPr>
        <w:t xml:space="preserve"> скликання</w:t>
      </w:r>
    </w:p>
    <w:p w:rsidR="001C05B2" w:rsidRPr="00F50FC3" w:rsidRDefault="001C05B2" w:rsidP="001C05B2">
      <w:pPr>
        <w:pStyle w:val="a7"/>
        <w:jc w:val="right"/>
        <w:rPr>
          <w:rFonts w:ascii="Times New Roman" w:hAnsi="Times New Roman"/>
          <w:b/>
          <w:sz w:val="28"/>
          <w:szCs w:val="28"/>
        </w:rPr>
      </w:pPr>
      <w:r w:rsidRPr="00F50FC3">
        <w:rPr>
          <w:rFonts w:ascii="Times New Roman" w:hAnsi="Times New Roman"/>
          <w:b/>
          <w:sz w:val="28"/>
          <w:szCs w:val="28"/>
        </w:rPr>
        <w:t>Кострижівської селищної ради</w:t>
      </w:r>
    </w:p>
    <w:p w:rsidR="001C05B2" w:rsidRPr="00F50FC3" w:rsidRDefault="001C05B2" w:rsidP="001C05B2">
      <w:pPr>
        <w:pStyle w:val="a7"/>
        <w:jc w:val="center"/>
        <w:rPr>
          <w:rFonts w:ascii="Times New Roman" w:hAnsi="Times New Roman"/>
          <w:b/>
          <w:sz w:val="28"/>
          <w:szCs w:val="28"/>
        </w:rPr>
      </w:pPr>
      <w:r>
        <w:rPr>
          <w:rFonts w:ascii="Times New Roman" w:hAnsi="Times New Roman"/>
          <w:b/>
          <w:sz w:val="28"/>
          <w:szCs w:val="28"/>
        </w:rPr>
        <w:t xml:space="preserve">                                                                     </w:t>
      </w:r>
      <w:r w:rsidRPr="00F50FC3">
        <w:rPr>
          <w:rFonts w:ascii="Times New Roman" w:hAnsi="Times New Roman"/>
          <w:b/>
          <w:sz w:val="28"/>
          <w:szCs w:val="28"/>
        </w:rPr>
        <w:t>від 29.10.2021 року №</w:t>
      </w:r>
      <w:r>
        <w:rPr>
          <w:rFonts w:ascii="Times New Roman" w:hAnsi="Times New Roman"/>
          <w:b/>
          <w:sz w:val="28"/>
          <w:szCs w:val="28"/>
        </w:rPr>
        <w:t>17-8-2021</w:t>
      </w:r>
    </w:p>
    <w:p w:rsidR="001C05B2" w:rsidRDefault="001C05B2" w:rsidP="001C05B2">
      <w:pPr>
        <w:pStyle w:val="a8"/>
        <w:spacing w:before="0" w:after="0"/>
        <w:rPr>
          <w:rFonts w:ascii="Times New Roman" w:hAnsi="Times New Roman"/>
          <w:sz w:val="28"/>
          <w:szCs w:val="28"/>
        </w:rPr>
      </w:pPr>
      <w:r w:rsidRPr="00E50738">
        <w:rPr>
          <w:rFonts w:ascii="Times New Roman" w:hAnsi="Times New Roman"/>
          <w:sz w:val="28"/>
          <w:szCs w:val="28"/>
        </w:rPr>
        <w:t>ПЕРЕЛІК</w:t>
      </w:r>
      <w:r w:rsidRPr="00E50738">
        <w:rPr>
          <w:rFonts w:ascii="Times New Roman" w:hAnsi="Times New Roman"/>
          <w:sz w:val="28"/>
          <w:szCs w:val="28"/>
        </w:rPr>
        <w:br/>
        <w:t>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p w:rsidR="001C05B2" w:rsidRDefault="001C05B2" w:rsidP="001C05B2">
      <w:pPr>
        <w:pStyle w:val="ShapkaDocumentu"/>
        <w:spacing w:after="0"/>
        <w:ind w:left="4678"/>
        <w:jc w:val="both"/>
        <w:rPr>
          <w:rFonts w:ascii="Times New Roman" w:hAnsi="Times New Roman"/>
          <w:sz w:val="28"/>
          <w:szCs w:val="28"/>
        </w:rPr>
      </w:pPr>
      <w:r w:rsidRPr="001C05B2">
        <w:rPr>
          <w:rFonts w:ascii="Times New Roman" w:hAnsi="Times New Roman"/>
          <w:sz w:val="28"/>
          <w:szCs w:val="28"/>
        </w:rPr>
        <w:t>“Додаток</w:t>
      </w:r>
      <w:r w:rsidRPr="001C05B2">
        <w:rPr>
          <w:rFonts w:ascii="Times New Roman" w:hAnsi="Times New Roman"/>
          <w:sz w:val="28"/>
          <w:szCs w:val="28"/>
        </w:rPr>
        <w:br/>
        <w:t xml:space="preserve">до розпорядження Кабінету Міністрів </w:t>
      </w:r>
      <w:proofErr w:type="spellStart"/>
      <w:r w:rsidRPr="001C05B2">
        <w:rPr>
          <w:rFonts w:ascii="Times New Roman" w:hAnsi="Times New Roman"/>
          <w:sz w:val="28"/>
          <w:szCs w:val="28"/>
        </w:rPr>
        <w:t>Українивід</w:t>
      </w:r>
      <w:proofErr w:type="spellEnd"/>
      <w:r w:rsidRPr="001C05B2">
        <w:rPr>
          <w:rFonts w:ascii="Times New Roman" w:hAnsi="Times New Roman"/>
          <w:sz w:val="28"/>
          <w:szCs w:val="28"/>
        </w:rPr>
        <w:t xml:space="preserve"> 16 травня 2014 р. № 523</w:t>
      </w:r>
      <w:r w:rsidRPr="001C05B2">
        <w:rPr>
          <w:rFonts w:ascii="Times New Roman" w:hAnsi="Times New Roman"/>
          <w:sz w:val="28"/>
          <w:szCs w:val="28"/>
        </w:rPr>
        <w:br/>
        <w:t>(в редакції розпорядження Кабінету Міністрів України</w:t>
      </w:r>
      <w:r>
        <w:rPr>
          <w:rFonts w:ascii="Times New Roman" w:hAnsi="Times New Roman"/>
          <w:sz w:val="28"/>
          <w:szCs w:val="28"/>
        </w:rPr>
        <w:t xml:space="preserve"> </w:t>
      </w:r>
      <w:r w:rsidRPr="001C05B2">
        <w:rPr>
          <w:rFonts w:ascii="Times New Roman" w:hAnsi="Times New Roman"/>
          <w:sz w:val="28"/>
          <w:szCs w:val="28"/>
        </w:rPr>
        <w:t>від 18 серпня 2021 р. № 969-р)</w:t>
      </w:r>
    </w:p>
    <w:p w:rsidR="001C05B2" w:rsidRPr="001C05B2" w:rsidRDefault="001C05B2" w:rsidP="001C05B2">
      <w:pPr>
        <w:pStyle w:val="ShapkaDocumentu"/>
        <w:spacing w:after="0"/>
        <w:ind w:left="4678"/>
        <w:jc w:val="both"/>
        <w:rPr>
          <w:rFonts w:ascii="Times New Roman" w:hAnsi="Times New Roman"/>
          <w:sz w:val="24"/>
          <w:szCs w:val="24"/>
        </w:rPr>
      </w:pPr>
    </w:p>
    <w:tbl>
      <w:tblPr>
        <w:tblStyle w:val="a6"/>
        <w:tblW w:w="9764" w:type="dxa"/>
        <w:tblLayout w:type="fixed"/>
        <w:tblLook w:val="0400" w:firstRow="0" w:lastRow="0" w:firstColumn="0" w:lastColumn="0" w:noHBand="0" w:noVBand="1"/>
      </w:tblPr>
      <w:tblGrid>
        <w:gridCol w:w="696"/>
        <w:gridCol w:w="1025"/>
        <w:gridCol w:w="4338"/>
        <w:gridCol w:w="2388"/>
        <w:gridCol w:w="1317"/>
      </w:tblGrid>
      <w:tr w:rsidR="001C05B2" w:rsidRPr="00D32F9E" w:rsidTr="001C05B2">
        <w:trPr>
          <w:trHeight w:val="12"/>
        </w:trPr>
        <w:tc>
          <w:tcPr>
            <w:tcW w:w="696"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 з/п</w:t>
            </w:r>
          </w:p>
        </w:tc>
        <w:tc>
          <w:tcPr>
            <w:tcW w:w="1025" w:type="dxa"/>
          </w:tcPr>
          <w:p w:rsidR="001C05B2" w:rsidRDefault="001C05B2" w:rsidP="00BC1E01">
            <w:pPr>
              <w:pStyle w:val="a7"/>
              <w:spacing w:line="228" w:lineRule="auto"/>
              <w:ind w:left="-80" w:firstLine="0"/>
              <w:jc w:val="center"/>
              <w:rPr>
                <w:rFonts w:ascii="Times New Roman" w:hAnsi="Times New Roman"/>
                <w:sz w:val="24"/>
                <w:szCs w:val="24"/>
              </w:rPr>
            </w:pPr>
            <w:proofErr w:type="spellStart"/>
            <w:r w:rsidRPr="00D32F9E">
              <w:rPr>
                <w:rFonts w:ascii="Times New Roman" w:hAnsi="Times New Roman"/>
                <w:sz w:val="24"/>
                <w:szCs w:val="24"/>
              </w:rPr>
              <w:t>Іденти</w:t>
            </w:r>
            <w:proofErr w:type="spellEnd"/>
          </w:p>
          <w:p w:rsidR="001C05B2" w:rsidRPr="00D32F9E" w:rsidRDefault="001C05B2" w:rsidP="00BC1E01">
            <w:pPr>
              <w:pStyle w:val="a7"/>
              <w:spacing w:line="228" w:lineRule="auto"/>
              <w:ind w:left="-80" w:firstLine="0"/>
              <w:jc w:val="center"/>
              <w:rPr>
                <w:rFonts w:ascii="Times New Roman" w:hAnsi="Times New Roman"/>
                <w:sz w:val="24"/>
                <w:szCs w:val="24"/>
              </w:rPr>
            </w:pPr>
            <w:proofErr w:type="spellStart"/>
            <w:r w:rsidRPr="00D32F9E">
              <w:rPr>
                <w:rFonts w:ascii="Times New Roman" w:hAnsi="Times New Roman"/>
                <w:sz w:val="24"/>
                <w:szCs w:val="24"/>
              </w:rPr>
              <w:t>фікатор</w:t>
            </w:r>
            <w:proofErr w:type="spellEnd"/>
          </w:p>
        </w:tc>
        <w:tc>
          <w:tcPr>
            <w:tcW w:w="433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Найменування адміністративної послуги</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Правові підстави для надання адміністративної послуги</w:t>
            </w:r>
          </w:p>
        </w:tc>
        <w:tc>
          <w:tcPr>
            <w:tcW w:w="1317"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Примітка</w:t>
            </w:r>
          </w:p>
        </w:tc>
      </w:tr>
      <w:tr w:rsidR="001C05B2" w:rsidRPr="00EC6DF1"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w:t>
            </w:r>
          </w:p>
          <w:p w:rsidR="001C05B2" w:rsidRPr="00D32F9E" w:rsidRDefault="001C05B2" w:rsidP="001C05B2">
            <w:pPr>
              <w:pStyle w:val="a7"/>
              <w:spacing w:line="228" w:lineRule="auto"/>
              <w:ind w:firstLine="0"/>
              <w:jc w:val="center"/>
              <w:rPr>
                <w:rFonts w:ascii="Times New Roman" w:hAnsi="Times New Roman"/>
                <w:sz w:val="24"/>
                <w:szCs w:val="24"/>
                <w:lang w:val="en-US"/>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00050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створення юридичної особи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реєстрацію юридичних осіб, фізичних осіб — підприємців та громадських формувань”</w:t>
            </w:r>
          </w:p>
        </w:tc>
        <w:tc>
          <w:tcPr>
            <w:tcW w:w="1317" w:type="dxa"/>
            <w:hideMark/>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w:t>
            </w: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00054</w:t>
            </w: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388" w:type="dxa"/>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bookmarkStart w:id="2" w:name="_heading=h.30j0zll"/>
            <w:bookmarkEnd w:id="2"/>
            <w:r w:rsidRPr="00D32F9E">
              <w:rPr>
                <w:rFonts w:ascii="Times New Roman" w:hAnsi="Times New Roman"/>
                <w:sz w:val="24"/>
                <w:szCs w:val="24"/>
                <w:lang w:val="en-US"/>
              </w:rPr>
              <w:t>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00052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Державна реєстрація включення відомостей про юридичну особу (крім громадського формування та релігійної </w:t>
            </w:r>
            <w:r w:rsidRPr="00D32F9E">
              <w:rPr>
                <w:rFonts w:ascii="Times New Roman" w:hAnsi="Times New Roman"/>
                <w:sz w:val="24"/>
                <w:szCs w:val="24"/>
              </w:rPr>
              <w:lastRenderedPageBreak/>
              <w:t>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lastRenderedPageBreak/>
              <w:t xml:space="preserve">Закон України “Про державну реєстрацію </w:t>
            </w:r>
            <w:r w:rsidRPr="00D32F9E">
              <w:rPr>
                <w:rFonts w:ascii="Times New Roman" w:hAnsi="Times New Roman"/>
                <w:sz w:val="24"/>
                <w:szCs w:val="24"/>
              </w:rPr>
              <w:lastRenderedPageBreak/>
              <w:t>юридичних осіб, фізичних осіб — підприємців та громадських формувань”</w:t>
            </w:r>
          </w:p>
        </w:tc>
        <w:tc>
          <w:tcPr>
            <w:tcW w:w="1317" w:type="dxa"/>
            <w:hideMark/>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4.</w:t>
            </w:r>
          </w:p>
          <w:p w:rsidR="001C05B2" w:rsidRPr="00D32F9E" w:rsidRDefault="001C05B2" w:rsidP="001C05B2">
            <w:pPr>
              <w:pStyle w:val="a7"/>
              <w:spacing w:line="228" w:lineRule="auto"/>
              <w:ind w:firstLine="0"/>
              <w:jc w:val="center"/>
              <w:rPr>
                <w:rFonts w:ascii="Times New Roman" w:hAnsi="Times New Roman"/>
                <w:sz w:val="24"/>
                <w:szCs w:val="24"/>
                <w:lang w:val="en-US"/>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00056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bookmarkStart w:id="3" w:name="_heading=h.1fob9te"/>
            <w:bookmarkEnd w:id="3"/>
            <w:r w:rsidRPr="00D32F9E">
              <w:rPr>
                <w:rFonts w:ascii="Times New Roman" w:hAnsi="Times New Roman"/>
                <w:sz w:val="24"/>
                <w:szCs w:val="24"/>
                <w:lang w:val="en-US"/>
              </w:rPr>
              <w:t>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00057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реєстрацію юридичних осіб, фізичних осіб — підприємців та громадських формувань”</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00094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00097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00100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388" w:type="dxa"/>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00073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рішення про припинення юридичної особи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00083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00235</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D32F9E">
              <w:rPr>
                <w:rFonts w:ascii="Times New Roman" w:hAnsi="Times New Roman"/>
                <w:sz w:val="24"/>
                <w:szCs w:val="24"/>
              </w:rPr>
              <w:t>апостиля</w:t>
            </w:r>
            <w:proofErr w:type="spellEnd"/>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00234</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Видача витягу з Єдиного державного реєстру юридичних осіб, фізичних осіб — підприємців та громадських формувань</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 xml:space="preserve">Закон України “Про державну реєстрацію юридичних осіб, фізичних осіб — підприємців та громадських </w:t>
            </w:r>
            <w:r w:rsidRPr="00D32F9E">
              <w:rPr>
                <w:rFonts w:ascii="Times New Roman" w:hAnsi="Times New Roman"/>
                <w:sz w:val="24"/>
                <w:szCs w:val="24"/>
              </w:rPr>
              <w:lastRenderedPageBreak/>
              <w:t>формувань”</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00236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01179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00683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Підтвердження відомостей про кінцевого </w:t>
            </w:r>
            <w:proofErr w:type="spellStart"/>
            <w:r w:rsidRPr="00D32F9E">
              <w:rPr>
                <w:rFonts w:ascii="Times New Roman" w:hAnsi="Times New Roman"/>
                <w:sz w:val="24"/>
                <w:szCs w:val="24"/>
              </w:rPr>
              <w:t>бенефіціарного</w:t>
            </w:r>
            <w:proofErr w:type="spellEnd"/>
            <w:r w:rsidRPr="00D32F9E">
              <w:rPr>
                <w:rFonts w:ascii="Times New Roman" w:hAnsi="Times New Roman"/>
                <w:sz w:val="24"/>
                <w:szCs w:val="24"/>
              </w:rPr>
              <w:t xml:space="preserve"> власника юридичної особи</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00058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рішення про виділ юридичної особи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17.</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00087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створення відокремленого підрозділу юридичної особи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00090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Закон України “Про державну реєстрацію юридичних осіб, фізичних осіб — підприємців та громадських формувань” </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00092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00106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фізичної особи —підприємця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00109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22.</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00108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00107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припинення підприємницької діяльності фізичної особи — підприємця за її рішенням</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Закон України “Про державну реєстрацію </w:t>
            </w:r>
            <w:r w:rsidRPr="00D32F9E">
              <w:rPr>
                <w:rFonts w:ascii="Times New Roman" w:hAnsi="Times New Roman"/>
                <w:sz w:val="24"/>
                <w:szCs w:val="24"/>
              </w:rPr>
              <w:lastRenderedPageBreak/>
              <w:t>юридичних осіб, фізичних осіб — підприємців та громадських формувань”</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24.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00041</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реєстрацію речових прав на нерухоме майно та їх обтяжень”</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00042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речового права, похідного від права власності</w:t>
            </w:r>
          </w:p>
        </w:tc>
        <w:tc>
          <w:tcPr>
            <w:tcW w:w="2388" w:type="dxa"/>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00048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обтяжень речових прав на нерухоме майно</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27.</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00049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Взяття на облік безхазяйного нерухомого майна</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00046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Внесення змін до записів Державного реєстру речових прав на нерухоме майно</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29.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00043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30.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00047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інформації з Державного реєстру речових прав на нерухоме майно</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реєстрацію речових прав на нерухоме майно та їх обтяжень”</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31.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01174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Заборона вчинення реєстраційних дій</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32.</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00026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Вклеювання до паспорта громадянина України (зразка 1994 року) фотокартки при досягненні 25- і 45-річного віку</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Постанова Верховної Ради України від 26 червня 1992 р.     № 2503-XII “Про затвердження положень про паспорт громадянина України та про паспорт громадянина України для виїзду за кордон”</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33.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00029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Внесення до паспорта громадянина України відомостей про зміну нумерації будинків, перейменування вулиць (проспектів, бульварів, площ, </w:t>
            </w:r>
            <w:r w:rsidRPr="00D32F9E">
              <w:rPr>
                <w:rFonts w:ascii="Times New Roman" w:hAnsi="Times New Roman"/>
                <w:sz w:val="24"/>
                <w:szCs w:val="24"/>
              </w:rPr>
              <w:lastRenderedPageBreak/>
              <w:t>провулків, кварталів тощо), населених пунктів, адміністративно-територіальних одиниць, зміни в адміністративно-територіальному устрої</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lastRenderedPageBreak/>
              <w:t xml:space="preserve">Закон України “Про свободу пересування та вільний вибір місця проживання в </w:t>
            </w:r>
            <w:r w:rsidRPr="00D32F9E">
              <w:rPr>
                <w:rFonts w:ascii="Times New Roman" w:hAnsi="Times New Roman"/>
                <w:sz w:val="24"/>
                <w:szCs w:val="24"/>
              </w:rPr>
              <w:lastRenderedPageBreak/>
              <w:t>Україні”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34.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01618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Реєстрація декларації безпеки об’єкта підвищеної небезпеки</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об’єкти підвищеної небезпеки”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35.</w:t>
            </w:r>
          </w:p>
        </w:tc>
        <w:tc>
          <w:tcPr>
            <w:tcW w:w="1025" w:type="dxa"/>
            <w:hideMark/>
          </w:tcPr>
          <w:p w:rsidR="001C05B2" w:rsidRPr="00D32F9E" w:rsidRDefault="001C05B2" w:rsidP="00BC1E01">
            <w:pPr>
              <w:pStyle w:val="a7"/>
              <w:spacing w:before="60" w:line="223" w:lineRule="auto"/>
              <w:ind w:firstLine="0"/>
              <w:jc w:val="center"/>
              <w:rPr>
                <w:rFonts w:ascii="Times New Roman" w:hAnsi="Times New Roman"/>
                <w:sz w:val="24"/>
                <w:szCs w:val="24"/>
              </w:rPr>
            </w:pPr>
            <w:r w:rsidRPr="00D32F9E">
              <w:rPr>
                <w:rFonts w:ascii="Times New Roman" w:hAnsi="Times New Roman"/>
                <w:sz w:val="24"/>
                <w:szCs w:val="24"/>
              </w:rPr>
              <w:t>00069</w:t>
            </w:r>
          </w:p>
        </w:tc>
        <w:tc>
          <w:tcPr>
            <w:tcW w:w="4338" w:type="dxa"/>
            <w:hideMark/>
          </w:tcPr>
          <w:p w:rsidR="001C05B2" w:rsidRPr="00D32F9E" w:rsidRDefault="001C05B2" w:rsidP="00BC1E01">
            <w:pPr>
              <w:pStyle w:val="a7"/>
              <w:spacing w:before="60" w:line="223" w:lineRule="auto"/>
              <w:ind w:firstLine="0"/>
              <w:rPr>
                <w:rFonts w:ascii="Times New Roman" w:hAnsi="Times New Roman"/>
                <w:sz w:val="24"/>
                <w:szCs w:val="24"/>
              </w:rPr>
            </w:pPr>
            <w:r w:rsidRPr="00D32F9E">
              <w:rPr>
                <w:rFonts w:ascii="Times New Roman" w:hAnsi="Times New Roman"/>
                <w:sz w:val="24"/>
                <w:szCs w:val="24"/>
              </w:rPr>
              <w:t>Державна реєстрація земельної ділянки з видачею витягу з Державного земельного кадастру</w:t>
            </w:r>
          </w:p>
        </w:tc>
        <w:tc>
          <w:tcPr>
            <w:tcW w:w="2388" w:type="dxa"/>
            <w:hideMark/>
          </w:tcPr>
          <w:p w:rsidR="001C05B2" w:rsidRPr="00D32F9E" w:rsidRDefault="001C05B2" w:rsidP="00BC1E01">
            <w:pPr>
              <w:pStyle w:val="a7"/>
              <w:spacing w:before="60" w:line="223" w:lineRule="auto"/>
              <w:ind w:firstLine="0"/>
              <w:rPr>
                <w:rFonts w:ascii="Times New Roman" w:hAnsi="Times New Roman"/>
                <w:sz w:val="24"/>
                <w:szCs w:val="24"/>
              </w:rPr>
            </w:pPr>
            <w:r w:rsidRPr="00D32F9E">
              <w:rPr>
                <w:rFonts w:ascii="Times New Roman" w:hAnsi="Times New Roman"/>
                <w:sz w:val="24"/>
                <w:szCs w:val="24"/>
              </w:rPr>
              <w:t>Закон України “Про Державний земельний кадастр”</w:t>
            </w:r>
          </w:p>
        </w:tc>
        <w:tc>
          <w:tcPr>
            <w:tcW w:w="1317" w:type="dxa"/>
          </w:tcPr>
          <w:p w:rsidR="001C05B2" w:rsidRPr="00D32F9E" w:rsidRDefault="001C05B2" w:rsidP="00BC1E01">
            <w:pPr>
              <w:pStyle w:val="a7"/>
              <w:spacing w:before="6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36.</w:t>
            </w:r>
          </w:p>
        </w:tc>
        <w:tc>
          <w:tcPr>
            <w:tcW w:w="1025" w:type="dxa"/>
            <w:hideMark/>
          </w:tcPr>
          <w:p w:rsidR="001C05B2" w:rsidRPr="00D32F9E" w:rsidRDefault="001C05B2" w:rsidP="00BC1E01">
            <w:pPr>
              <w:pStyle w:val="a7"/>
              <w:spacing w:before="60" w:line="223" w:lineRule="auto"/>
              <w:ind w:firstLine="0"/>
              <w:jc w:val="center"/>
              <w:rPr>
                <w:rFonts w:ascii="Times New Roman" w:hAnsi="Times New Roman"/>
                <w:sz w:val="24"/>
                <w:szCs w:val="24"/>
              </w:rPr>
            </w:pPr>
            <w:r w:rsidRPr="00D32F9E">
              <w:rPr>
                <w:rFonts w:ascii="Times New Roman" w:hAnsi="Times New Roman"/>
                <w:sz w:val="24"/>
                <w:szCs w:val="24"/>
              </w:rPr>
              <w:t>00070</w:t>
            </w:r>
          </w:p>
        </w:tc>
        <w:tc>
          <w:tcPr>
            <w:tcW w:w="4338" w:type="dxa"/>
            <w:hideMark/>
          </w:tcPr>
          <w:p w:rsidR="001C05B2" w:rsidRPr="00D32F9E" w:rsidRDefault="001C05B2" w:rsidP="00BC1E01">
            <w:pPr>
              <w:pStyle w:val="a7"/>
              <w:spacing w:before="60" w:line="223" w:lineRule="auto"/>
              <w:ind w:firstLine="0"/>
              <w:rPr>
                <w:rFonts w:ascii="Times New Roman" w:hAnsi="Times New Roman"/>
                <w:sz w:val="24"/>
                <w:szCs w:val="24"/>
              </w:rPr>
            </w:pPr>
            <w:r w:rsidRPr="00D32F9E">
              <w:rPr>
                <w:rFonts w:ascii="Times New Roman" w:hAnsi="Times New Roman"/>
                <w:sz w:val="24"/>
                <w:szCs w:val="24"/>
              </w:rPr>
              <w:t>Внесення до Державного земельного кадастру відомостей про земельну ділянку з видачею витягу</w:t>
            </w:r>
          </w:p>
        </w:tc>
        <w:tc>
          <w:tcPr>
            <w:tcW w:w="2388" w:type="dxa"/>
            <w:hideMark/>
          </w:tcPr>
          <w:p w:rsidR="001C05B2" w:rsidRPr="00D32F9E" w:rsidRDefault="001C05B2" w:rsidP="00BC1E01">
            <w:pPr>
              <w:pStyle w:val="a7"/>
              <w:spacing w:before="60" w:line="223"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37.</w:t>
            </w:r>
          </w:p>
        </w:tc>
        <w:tc>
          <w:tcPr>
            <w:tcW w:w="1025" w:type="dxa"/>
            <w:hideMark/>
          </w:tcPr>
          <w:p w:rsidR="001C05B2" w:rsidRPr="00D32F9E" w:rsidRDefault="001C05B2" w:rsidP="00BC1E01">
            <w:pPr>
              <w:pStyle w:val="a7"/>
              <w:spacing w:before="60" w:line="223" w:lineRule="auto"/>
              <w:ind w:firstLine="0"/>
              <w:jc w:val="center"/>
              <w:rPr>
                <w:rFonts w:ascii="Times New Roman" w:hAnsi="Times New Roman"/>
                <w:sz w:val="24"/>
                <w:szCs w:val="24"/>
              </w:rPr>
            </w:pPr>
            <w:r w:rsidRPr="00D32F9E">
              <w:rPr>
                <w:rFonts w:ascii="Times New Roman" w:hAnsi="Times New Roman"/>
                <w:sz w:val="24"/>
                <w:szCs w:val="24"/>
              </w:rPr>
              <w:t>00071</w:t>
            </w:r>
          </w:p>
        </w:tc>
        <w:tc>
          <w:tcPr>
            <w:tcW w:w="4338" w:type="dxa"/>
            <w:hideMark/>
          </w:tcPr>
          <w:p w:rsidR="001C05B2" w:rsidRPr="00D32F9E" w:rsidRDefault="001C05B2" w:rsidP="00BC1E01">
            <w:pPr>
              <w:pStyle w:val="a7"/>
              <w:spacing w:before="60" w:line="223" w:lineRule="auto"/>
              <w:ind w:firstLine="0"/>
              <w:rPr>
                <w:rFonts w:ascii="Times New Roman" w:hAnsi="Times New Roman"/>
                <w:sz w:val="24"/>
                <w:szCs w:val="24"/>
              </w:rPr>
            </w:pPr>
            <w:r w:rsidRPr="00D32F9E">
              <w:rPr>
                <w:rFonts w:ascii="Times New Roman" w:hAnsi="Times New Roman"/>
                <w:sz w:val="24"/>
                <w:szCs w:val="24"/>
              </w:rPr>
              <w:t>Внесення до Державного земельного кадастру змін до відомостей про земельну ділянку з видачею витягу</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Державний земельний кадастр”</w:t>
            </w:r>
          </w:p>
        </w:tc>
        <w:tc>
          <w:tcPr>
            <w:tcW w:w="1317" w:type="dxa"/>
          </w:tcPr>
          <w:p w:rsidR="001C05B2" w:rsidRPr="00D32F9E" w:rsidRDefault="001C05B2" w:rsidP="00BC1E01">
            <w:pPr>
              <w:pStyle w:val="a7"/>
              <w:spacing w:before="6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38.</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00072</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2388"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39.</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00074</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2388"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40.</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00075</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2388"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41.</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00079</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2388" w:type="dxa"/>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42.</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00078</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Державна реєстрація обмежень у використанні земель з видачею витягу</w:t>
            </w:r>
          </w:p>
          <w:p w:rsidR="001C05B2" w:rsidRPr="00D32F9E" w:rsidRDefault="001C05B2" w:rsidP="00BC1E01">
            <w:pPr>
              <w:pStyle w:val="a7"/>
              <w:spacing w:before="80" w:line="223" w:lineRule="auto"/>
              <w:ind w:firstLine="0"/>
              <w:rPr>
                <w:rFonts w:ascii="Times New Roman" w:hAnsi="Times New Roman"/>
                <w:sz w:val="24"/>
                <w:szCs w:val="24"/>
              </w:rPr>
            </w:pPr>
          </w:p>
        </w:tc>
        <w:tc>
          <w:tcPr>
            <w:tcW w:w="2388"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1C05B2" w:rsidRDefault="001C05B2" w:rsidP="001C05B2">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lang w:val="en-US"/>
              </w:rPr>
              <w:t>43</w:t>
            </w:r>
            <w:r>
              <w:rPr>
                <w:rFonts w:ascii="Times New Roman" w:hAnsi="Times New Roman"/>
                <w:sz w:val="24"/>
                <w:szCs w:val="24"/>
              </w:rPr>
              <w:t>.</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00081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Виправлення технічної помилки у відомостях Державного земельного кадастру не з вини органу, що здійснює його ведення</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Державний земельний кадастр”</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before="60"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00080</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00035</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Надання відомостей з Державного земельного кадастру у формі витягу з Державного земельного кадастру про </w:t>
            </w:r>
            <w:r w:rsidRPr="00D32F9E">
              <w:rPr>
                <w:rFonts w:ascii="Times New Roman" w:hAnsi="Times New Roman"/>
                <w:sz w:val="24"/>
                <w:szCs w:val="24"/>
              </w:rPr>
              <w:lastRenderedPageBreak/>
              <w:t>землі в межах території адміністративно-територіальних одиниць</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lastRenderedPageBreak/>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00059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00060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відомостей з Державного земельного кадастру у формі витягу з Державного земельного кадастру про земельну ділянку</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00061</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відомостей з Державного земельного кадастру у формі довідки, що містить узагальнену інформацію про землі (території)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00062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00063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Державний земельний кадастр”</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00064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довідки про наявність та розмір земельної частки (паю)</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00065</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01254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довідки про осіб, які отримали доступ до інформації про суб’єкта речового права у Державному земельному кадастрі</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00207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дозволу на розроблення проекту землеустрою щодо відведення земельної ділянки для послідуючого продажу</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00199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дозволу на розроблення проекту землеустрою щодо відведення земельної ділянки у користування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00210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Державний земельний кадастр”</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00198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згоди на передачу орендованої земельної ділянки в суборенду</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оренду землі”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434"/>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00213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права користування чужою земельною ділянкою для забудови (</w:t>
            </w:r>
            <w:proofErr w:type="spellStart"/>
            <w:r w:rsidRPr="00D32F9E">
              <w:rPr>
                <w:rFonts w:ascii="Times New Roman" w:hAnsi="Times New Roman"/>
                <w:sz w:val="24"/>
                <w:szCs w:val="24"/>
              </w:rPr>
              <w:t>суперфіцій</w:t>
            </w:r>
            <w:proofErr w:type="spellEnd"/>
            <w:r w:rsidRPr="00D32F9E">
              <w:rPr>
                <w:rFonts w:ascii="Times New Roman" w:hAnsi="Times New Roman"/>
                <w:sz w:val="24"/>
                <w:szCs w:val="24"/>
              </w:rPr>
              <w:t>)</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Державний земельний кадастр”</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00066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відомостей з документації із землеустрою, що включена до Державного фонду документації із землеустрою</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землеустрій”</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numPr>
                <w:ilvl w:val="0"/>
                <w:numId w:val="1"/>
              </w:numPr>
              <w:spacing w:line="228" w:lineRule="auto"/>
              <w:ind w:left="0" w:firstLine="0"/>
              <w:jc w:val="center"/>
              <w:rPr>
                <w:rFonts w:ascii="Times New Roman" w:hAnsi="Times New Roman"/>
                <w:sz w:val="24"/>
                <w:szCs w:val="24"/>
              </w:rPr>
            </w:pP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00068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витягу з технічної документації про нормативну грошову оцінку земельної ділянки</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оцінку земель”</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61.</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01161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Земельний кодекс України, Закон України “Про Перелік документів дозвільного характеру у сфері господарської діяльності”</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62.</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00175</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Земельний кодекс України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63.</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00174</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Видача рішення про продаж земельних ділянок державної та комунальної власності</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Земельний кодекс України, Закон України “Про Перелік документів дозвільного характеру у сфері господарської діяльності”</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00244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довідки про наявність у фізичної особи земельних ділянок</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Податковий кодекс України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65.</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00176</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Видача дозволу на розроблення проекту землеустрою щодо відведення земельної ділянки у межах безоплатної приватизації</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Земельний кодекс України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66.</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00217</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Затвердження проекту землеустрою щодо відведення земельної ділянки у разі зміни її цільового призначення</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67.</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00180</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Затвердження технічної документації з бонітування ґрунтів</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68.</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00181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Затвердження технічної документації з економічної оцінки земель</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69.</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00179</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Затвердження технічної документації з нормативної грошової оцінки земельної ділянки у межах населених пунктів</w:t>
            </w:r>
          </w:p>
          <w:p w:rsidR="001C05B2" w:rsidRPr="00D32F9E" w:rsidRDefault="001C05B2" w:rsidP="00BC1E01">
            <w:pPr>
              <w:pStyle w:val="a7"/>
              <w:spacing w:before="60" w:line="228" w:lineRule="auto"/>
              <w:ind w:firstLine="0"/>
              <w:rPr>
                <w:rFonts w:ascii="Times New Roman" w:hAnsi="Times New Roman"/>
                <w:sz w:val="24"/>
                <w:szCs w:val="24"/>
              </w:rPr>
            </w:pP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lang w:val="en-US"/>
              </w:rPr>
              <w:t>70.</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00182</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Затвердження проекту землеустрою щодо відведення земельної ділянки</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Земельний кодекс України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71.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00192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Припинення права оренди земельної ділянки або її частини у разі добровільної відмови орендаря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72.</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00208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00190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Оформлення паспорта прив’язки тимчасової споруди для провадження підприємницької діяльності</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00193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Продовження строку дії паспорта прив’язки тимчасової споруди для провадження підприємницької діяльності</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регулювання містобудівної діяльності”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00191</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Внесення змін до паспорта прив’язки тимчасової споруди для провадження підприємницької діяльності</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00153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Прийняття рішення про присвоєння адреси об’єкту нерухомого майна</w:t>
            </w:r>
          </w:p>
          <w:p w:rsidR="001C05B2" w:rsidRPr="00D32F9E" w:rsidRDefault="001C05B2" w:rsidP="00BC1E01">
            <w:pPr>
              <w:pStyle w:val="a7"/>
              <w:spacing w:line="228" w:lineRule="auto"/>
              <w:ind w:firstLine="0"/>
              <w:rPr>
                <w:rFonts w:ascii="Times New Roman" w:hAnsi="Times New Roman"/>
                <w:sz w:val="24"/>
                <w:szCs w:val="24"/>
              </w:rPr>
            </w:pP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77.</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01240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Прийняття рішення про зміну адреси об’єкта нерухомого майна</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регулювання містобудівної діяльності”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01330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кадастрової довідки з містобудівного кадастру</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79.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01784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у користування водних об’єктів на умовах оренди</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Земельний кодекс України, Цивільний кодекс України, Закон України “Про оренду землі”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01785</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Поновлення договору оренди водних об’єктів</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81.</w:t>
            </w:r>
          </w:p>
        </w:tc>
        <w:tc>
          <w:tcPr>
            <w:tcW w:w="1025" w:type="dxa"/>
            <w:hideMark/>
          </w:tcPr>
          <w:p w:rsidR="001C05B2" w:rsidRPr="00D32F9E" w:rsidRDefault="001C05B2" w:rsidP="00BC1E01">
            <w:pPr>
              <w:pStyle w:val="a7"/>
              <w:spacing w:before="80" w:line="228" w:lineRule="auto"/>
              <w:ind w:firstLine="0"/>
              <w:jc w:val="center"/>
              <w:rPr>
                <w:rFonts w:ascii="Times New Roman" w:hAnsi="Times New Roman"/>
                <w:sz w:val="24"/>
                <w:szCs w:val="24"/>
              </w:rPr>
            </w:pPr>
            <w:r w:rsidRPr="00D32F9E">
              <w:rPr>
                <w:rFonts w:ascii="Times New Roman" w:hAnsi="Times New Roman"/>
                <w:sz w:val="24"/>
                <w:szCs w:val="24"/>
              </w:rPr>
              <w:t>00983</w:t>
            </w:r>
          </w:p>
        </w:tc>
        <w:tc>
          <w:tcPr>
            <w:tcW w:w="4338" w:type="dxa"/>
            <w:hideMark/>
          </w:tcPr>
          <w:p w:rsidR="001C05B2" w:rsidRPr="00D32F9E" w:rsidRDefault="001C05B2" w:rsidP="00BC1E01">
            <w:pPr>
              <w:pStyle w:val="a7"/>
              <w:spacing w:before="80" w:line="228" w:lineRule="auto"/>
              <w:ind w:firstLine="0"/>
              <w:rPr>
                <w:rFonts w:ascii="Times New Roman" w:hAnsi="Times New Roman"/>
                <w:sz w:val="24"/>
                <w:szCs w:val="24"/>
              </w:rPr>
            </w:pPr>
            <w:r w:rsidRPr="00D32F9E">
              <w:rPr>
                <w:rFonts w:ascii="Times New Roman" w:hAnsi="Times New Roman"/>
                <w:sz w:val="24"/>
                <w:szCs w:val="24"/>
              </w:rPr>
              <w:t>Внесення змін до актових записів цивільного стану, їх поновлення та анулювання</w:t>
            </w:r>
          </w:p>
        </w:tc>
        <w:tc>
          <w:tcPr>
            <w:tcW w:w="2388" w:type="dxa"/>
            <w:hideMark/>
          </w:tcPr>
          <w:p w:rsidR="001C05B2" w:rsidRPr="00D32F9E" w:rsidRDefault="001C05B2" w:rsidP="00BC1E01">
            <w:pPr>
              <w:pStyle w:val="a7"/>
              <w:spacing w:before="80"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реєстрацію актів цивільного стану”</w:t>
            </w:r>
          </w:p>
        </w:tc>
        <w:tc>
          <w:tcPr>
            <w:tcW w:w="1317" w:type="dxa"/>
          </w:tcPr>
          <w:p w:rsidR="001C05B2" w:rsidRPr="00D32F9E" w:rsidRDefault="001C05B2" w:rsidP="00BC1E01">
            <w:pPr>
              <w:pStyle w:val="a7"/>
              <w:spacing w:before="8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82.</w:t>
            </w:r>
          </w:p>
        </w:tc>
        <w:tc>
          <w:tcPr>
            <w:tcW w:w="1025" w:type="dxa"/>
            <w:hideMark/>
          </w:tcPr>
          <w:p w:rsidR="001C05B2" w:rsidRPr="00D32F9E" w:rsidRDefault="001C05B2" w:rsidP="00BC1E01">
            <w:pPr>
              <w:pStyle w:val="a7"/>
              <w:spacing w:before="80" w:line="228" w:lineRule="auto"/>
              <w:ind w:firstLine="0"/>
              <w:jc w:val="center"/>
              <w:rPr>
                <w:rFonts w:ascii="Times New Roman" w:hAnsi="Times New Roman"/>
                <w:sz w:val="24"/>
                <w:szCs w:val="24"/>
              </w:rPr>
            </w:pPr>
            <w:r w:rsidRPr="00D32F9E">
              <w:rPr>
                <w:rFonts w:ascii="Times New Roman" w:hAnsi="Times New Roman"/>
                <w:sz w:val="24"/>
                <w:szCs w:val="24"/>
              </w:rPr>
              <w:t>00030</w:t>
            </w:r>
          </w:p>
        </w:tc>
        <w:tc>
          <w:tcPr>
            <w:tcW w:w="4338" w:type="dxa"/>
            <w:hideMark/>
          </w:tcPr>
          <w:p w:rsidR="001C05B2" w:rsidRPr="00D32F9E" w:rsidRDefault="001C05B2" w:rsidP="00BC1E01">
            <w:pPr>
              <w:pStyle w:val="a7"/>
              <w:spacing w:before="80" w:line="228" w:lineRule="auto"/>
              <w:ind w:firstLine="0"/>
              <w:rPr>
                <w:rFonts w:ascii="Times New Roman" w:hAnsi="Times New Roman"/>
                <w:sz w:val="24"/>
                <w:szCs w:val="24"/>
              </w:rPr>
            </w:pPr>
            <w:r w:rsidRPr="00D32F9E">
              <w:rPr>
                <w:rFonts w:ascii="Times New Roman" w:hAnsi="Times New Roman"/>
                <w:sz w:val="24"/>
                <w:szCs w:val="24"/>
              </w:rPr>
              <w:t>Державна реєстрація народження дитини та її походження</w:t>
            </w:r>
          </w:p>
        </w:tc>
        <w:tc>
          <w:tcPr>
            <w:tcW w:w="2388" w:type="dxa"/>
            <w:hideMark/>
          </w:tcPr>
          <w:p w:rsidR="001C05B2" w:rsidRPr="00D32F9E" w:rsidRDefault="001C05B2" w:rsidP="00BC1E01">
            <w:pPr>
              <w:pStyle w:val="a7"/>
              <w:spacing w:before="8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8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00031</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шлюбу</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Закон України “Про державну реєстрацію актів цивільного стану” </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розірвання шлюбу</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00868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зміни імені</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Державна реєстрація смерті</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87.</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01418</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 xml:space="preserve">Видача витягу з Державного реєстру </w:t>
            </w:r>
            <w:r w:rsidRPr="00D32F9E">
              <w:rPr>
                <w:rFonts w:ascii="Times New Roman" w:hAnsi="Times New Roman"/>
                <w:sz w:val="24"/>
                <w:szCs w:val="24"/>
              </w:rPr>
              <w:lastRenderedPageBreak/>
              <w:t>актів цивільного стану громадян</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lastRenderedPageBreak/>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88.</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01854</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Повторна видача свідоцтва про державну реєстрацію акта цивільного стану</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p>
        </w:tc>
        <w:tc>
          <w:tcPr>
            <w:tcW w:w="2388"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p>
        </w:tc>
        <w:tc>
          <w:tcPr>
            <w:tcW w:w="2388"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89.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01369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Комплексна послуга “</w:t>
            </w:r>
            <w:proofErr w:type="spellStart"/>
            <w:r w:rsidRPr="00D32F9E">
              <w:rPr>
                <w:rFonts w:ascii="Times New Roman" w:hAnsi="Times New Roman"/>
                <w:sz w:val="24"/>
                <w:szCs w:val="24"/>
              </w:rPr>
              <w:t>єМалятко</w:t>
            </w:r>
            <w:proofErr w:type="spellEnd"/>
            <w:r w:rsidRPr="00D32F9E">
              <w:rPr>
                <w:rFonts w:ascii="Times New Roman" w:hAnsi="Times New Roman"/>
                <w:sz w:val="24"/>
                <w:szCs w:val="24"/>
              </w:rPr>
              <w:t>”:</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1) державна реєстрація народження та визначення походження дитини</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реєстрацію актів цивільного стану”</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2) реєстрація місця проживання</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свободу пересування та вільний вибір місця проживання в Україні”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3) призначення допомоги при народженні дитини</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допомогу сім’ям з дітьми”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4) призначення допомоги на дітей, які виховуються у багатодітних сім’ях</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охорону дитинства”</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5) внесення відомостей про дитину до Реєстру пацієнтів, що ведеться у центральній базі даних електронної системи охорони здоров’я</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державні фінансові гарантії медичного обслуговування населення”</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6) реєстрація у Державному реєстрі фізичних осіб — платників податків</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Податковий кодекс України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7) видача посвідчень батьків багатодітної сім’ї та дитини з багатодітної сім’ї</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охорону дитинства”</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8) визначення належності новонародженої дитини до громадянства України</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громадянство України”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10) надання одноразової натуральної допомоги “пакунок малюка” за місцем проживання або перебування її отримувача</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допомогу сім’ям з дітьми”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rPr>
            </w:pPr>
          </w:p>
        </w:tc>
        <w:tc>
          <w:tcPr>
            <w:tcW w:w="1025" w:type="dxa"/>
          </w:tcPr>
          <w:p w:rsidR="001C05B2" w:rsidRPr="00D32F9E" w:rsidRDefault="001C05B2" w:rsidP="00BC1E01">
            <w:pPr>
              <w:pStyle w:val="a7"/>
              <w:spacing w:line="228" w:lineRule="auto"/>
              <w:ind w:firstLine="0"/>
              <w:jc w:val="center"/>
              <w:rPr>
                <w:rFonts w:ascii="Times New Roman" w:hAnsi="Times New Roman"/>
                <w:sz w:val="24"/>
                <w:szCs w:val="24"/>
              </w:rPr>
            </w:pPr>
          </w:p>
        </w:tc>
        <w:tc>
          <w:tcPr>
            <w:tcW w:w="433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11) надання грошової компенсації вартості одноразової натуральної </w:t>
            </w:r>
            <w:r w:rsidRPr="00D32F9E">
              <w:rPr>
                <w:rFonts w:ascii="Times New Roman" w:hAnsi="Times New Roman"/>
                <w:sz w:val="24"/>
                <w:szCs w:val="24"/>
              </w:rPr>
              <w:lastRenderedPageBreak/>
              <w:t>допомоги “пакунок малюка”</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lastRenderedPageBreak/>
              <w:t xml:space="preserve">Закон України від 30 вересня 2020 р. </w:t>
            </w:r>
            <w:r w:rsidRPr="00D32F9E">
              <w:rPr>
                <w:rFonts w:ascii="Times New Roman" w:hAnsi="Times New Roman"/>
                <w:sz w:val="24"/>
                <w:szCs w:val="24"/>
              </w:rPr>
              <w:lastRenderedPageBreak/>
              <w:t>№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90.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00263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довідки про невикористання житлових чеків для приватизації державного житлового фонду</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приватизацію державного житлового фонду”</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00257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свідоцтва про право власності</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92.</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01352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Видача дубліката свідоцтва про право власності </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00238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ордера на жиле приміщення</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Житловий кодекс Української РСР</w:t>
            </w:r>
          </w:p>
          <w:p w:rsidR="001C05B2" w:rsidRPr="00D32F9E" w:rsidRDefault="001C05B2" w:rsidP="00BC1E01">
            <w:pPr>
              <w:pStyle w:val="a7"/>
              <w:spacing w:line="228" w:lineRule="auto"/>
              <w:ind w:firstLine="0"/>
              <w:rPr>
                <w:rFonts w:ascii="Times New Roman" w:hAnsi="Times New Roman"/>
                <w:sz w:val="24"/>
                <w:szCs w:val="24"/>
              </w:rPr>
            </w:pP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01472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Рішення щодо продовження строку проживання в жилих приміщеннях з фондів житла для тимчасового проживання</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Житловий кодекс Української РСР</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Взяття на облік громадян, які потребують поліпшення житлових умов</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Закони України “Про житловий фонд соціального призначення”, “Про місцеве самоврядування в Україні”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01471</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Взяття на облік громадян, які потребують надання житлового приміщення з фондів житла для тимчасового проживання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97.</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Реєстрація місця проживання</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свободу пересування та вільний вибір місця проживання в Україні”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01217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Реєстрація місця проживання дитини до 14 років</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99.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Зняття з реєстрації місця проживання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довідки про зняття з реєстрації місця проживання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00040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Реєстрація місця перебування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102.</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00038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Видача довідки про реєстрацію місця проживання або місця перебування </w:t>
            </w:r>
            <w:r w:rsidRPr="00D32F9E">
              <w:rPr>
                <w:rFonts w:ascii="Times New Roman" w:hAnsi="Times New Roman"/>
                <w:sz w:val="24"/>
                <w:szCs w:val="24"/>
              </w:rPr>
              <w:lastRenderedPageBreak/>
              <w:t>особи</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lastRenderedPageBreak/>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103.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01286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статусу учасника бойових дій</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статус ветеранів війни, гарантії їх соціального захисту”</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01198</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бланка-вкладки до посвідчення учасника бойових дій, особи з інвалідністю внаслідок війни</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01285</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Позбавлення статусу учасника бойових дій за заявою учасника</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01620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соціальний і правовий захист військовослужбовців та членів їх сімей”</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107.</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01877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волонтерську діяльність”</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01257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Житловий кодекс Української РСР</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109.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00169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довідки про взяття на облік внутрішньо переміщеної особи</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забезпечення прав і свобод внутрішньо переміщених осіб”</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01622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грошової компенсації за належні для отримання жилі приміщення</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Житловий кодекс Української РСР</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00104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забезпечення прав і свобод внутрішньо переміщених осіб”</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112.</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01433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Рішення про продовження строку надання житлового приміщення з фондів житла для тимчасового </w:t>
            </w:r>
            <w:r w:rsidRPr="00D32F9E">
              <w:rPr>
                <w:rFonts w:ascii="Times New Roman" w:hAnsi="Times New Roman"/>
                <w:sz w:val="24"/>
                <w:szCs w:val="24"/>
              </w:rPr>
              <w:lastRenderedPageBreak/>
              <w:t>проживання внутрішньо переміщених осіб</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lastRenderedPageBreak/>
              <w:t>Житловий кодекс Української РСР</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113.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01262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Надання статусу дитини, яка постраждала внаслідок воєнних дій та збройних конфліктів</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Закони України “Про охорону дитинства”, “Про забезпечення прав і свобод внутрішньо переміщених осіб”</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00121</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Установлення статусу, видача посвідчень батькам багатодітної сім’ї та дитини з багатодітної сім’ї</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охорону дитинства”</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01200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Вклейка фотокартки в посвідчення дитини з багатодітної сім’ї у зв’язку з досягненням 14-річного віку</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01194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дубліката посвідчення батьків багатодітної сім’ї та дитини з багатодітної сім’ї</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117.</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01196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Продовження строку дії посвідчень батьків багатодітної сім’ї та дитини з багатодітної сім’ї</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охорону дитинства”</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00135</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одноразової винагороди жінкам, яким присвоєно почесне звання України “Мати-героїня”</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державні нагороди України”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119.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00144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допомоги при народженні дитини</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допомогу сім’ям з дітьми”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00143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00149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допомоги на дітей, над якими встановлено опіку чи піклування</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122.</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00150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допомоги на дітей одиноким матерям</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00147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допомоги при усиновленні дитини</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00959</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Призначення державної допомоги одному з батьків, </w:t>
            </w:r>
            <w:proofErr w:type="spellStart"/>
            <w:r w:rsidRPr="00D32F9E">
              <w:rPr>
                <w:rFonts w:ascii="Times New Roman" w:hAnsi="Times New Roman"/>
                <w:sz w:val="24"/>
                <w:szCs w:val="24"/>
              </w:rPr>
              <w:t>усиновлювачам</w:t>
            </w:r>
            <w:proofErr w:type="spellEnd"/>
            <w:r w:rsidRPr="00D32F9E">
              <w:rPr>
                <w:rFonts w:ascii="Times New Roman" w:hAnsi="Times New Roman"/>
                <w:sz w:val="24"/>
                <w:szCs w:val="24"/>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125.</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00960</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допомоги на дітей, які виховуються у багатодітних сім’ях</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охорону дитинства”</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4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126.</w:t>
            </w:r>
          </w:p>
        </w:tc>
        <w:tc>
          <w:tcPr>
            <w:tcW w:w="1025" w:type="dxa"/>
            <w:hideMark/>
          </w:tcPr>
          <w:p w:rsidR="001C05B2" w:rsidRPr="00D32F9E" w:rsidRDefault="001C05B2" w:rsidP="00BC1E01">
            <w:pPr>
              <w:pStyle w:val="a7"/>
              <w:spacing w:before="40" w:line="228" w:lineRule="auto"/>
              <w:ind w:firstLine="0"/>
              <w:jc w:val="center"/>
              <w:rPr>
                <w:rFonts w:ascii="Times New Roman" w:hAnsi="Times New Roman"/>
                <w:sz w:val="24"/>
                <w:szCs w:val="24"/>
              </w:rPr>
            </w:pPr>
            <w:r w:rsidRPr="00D32F9E">
              <w:rPr>
                <w:rFonts w:ascii="Times New Roman" w:hAnsi="Times New Roman"/>
                <w:sz w:val="24"/>
                <w:szCs w:val="24"/>
              </w:rPr>
              <w:t>01775</w:t>
            </w:r>
          </w:p>
        </w:tc>
        <w:tc>
          <w:tcPr>
            <w:tcW w:w="4338" w:type="dxa"/>
            <w:hideMark/>
          </w:tcPr>
          <w:p w:rsidR="001C05B2" w:rsidRPr="00D32F9E" w:rsidRDefault="001C05B2" w:rsidP="00BC1E01">
            <w:pPr>
              <w:pStyle w:val="a7"/>
              <w:spacing w:before="40" w:line="228" w:lineRule="auto"/>
              <w:ind w:firstLine="0"/>
              <w:rPr>
                <w:rFonts w:ascii="Times New Roman" w:hAnsi="Times New Roman"/>
                <w:sz w:val="24"/>
                <w:szCs w:val="24"/>
              </w:rPr>
            </w:pPr>
            <w:r w:rsidRPr="00D32F9E">
              <w:rPr>
                <w:rFonts w:ascii="Times New Roman" w:hAnsi="Times New Roman"/>
                <w:sz w:val="24"/>
                <w:szCs w:val="24"/>
              </w:rPr>
              <w:t>Призначення одноразової натуральної допомоги “пакунок малюка”</w:t>
            </w:r>
          </w:p>
        </w:tc>
        <w:tc>
          <w:tcPr>
            <w:tcW w:w="2388" w:type="dxa"/>
            <w:hideMark/>
          </w:tcPr>
          <w:p w:rsidR="001C05B2" w:rsidRPr="00D32F9E" w:rsidRDefault="001C05B2" w:rsidP="00BC1E01">
            <w:pPr>
              <w:pStyle w:val="a7"/>
              <w:spacing w:before="40"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допомогу сім’ям з дітьми”</w:t>
            </w:r>
          </w:p>
        </w:tc>
        <w:tc>
          <w:tcPr>
            <w:tcW w:w="1317" w:type="dxa"/>
          </w:tcPr>
          <w:p w:rsidR="001C05B2" w:rsidRPr="00D32F9E" w:rsidRDefault="001C05B2" w:rsidP="00BC1E01">
            <w:pPr>
              <w:pStyle w:val="a7"/>
              <w:spacing w:before="4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4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127.</w:t>
            </w:r>
          </w:p>
        </w:tc>
        <w:tc>
          <w:tcPr>
            <w:tcW w:w="1025" w:type="dxa"/>
            <w:hideMark/>
          </w:tcPr>
          <w:p w:rsidR="001C05B2" w:rsidRPr="00D32F9E" w:rsidRDefault="001C05B2" w:rsidP="00BC1E01">
            <w:pPr>
              <w:pStyle w:val="a7"/>
              <w:spacing w:before="40" w:line="228" w:lineRule="auto"/>
              <w:ind w:firstLine="0"/>
              <w:jc w:val="center"/>
              <w:rPr>
                <w:rFonts w:ascii="Times New Roman" w:hAnsi="Times New Roman"/>
                <w:sz w:val="24"/>
                <w:szCs w:val="24"/>
              </w:rPr>
            </w:pPr>
            <w:r w:rsidRPr="00D32F9E">
              <w:rPr>
                <w:rFonts w:ascii="Times New Roman" w:hAnsi="Times New Roman"/>
                <w:sz w:val="24"/>
                <w:szCs w:val="24"/>
              </w:rPr>
              <w:t>01227</w:t>
            </w:r>
          </w:p>
        </w:tc>
        <w:tc>
          <w:tcPr>
            <w:tcW w:w="4338" w:type="dxa"/>
            <w:hideMark/>
          </w:tcPr>
          <w:p w:rsidR="001C05B2" w:rsidRPr="00D32F9E" w:rsidRDefault="001C05B2" w:rsidP="00BC1E01">
            <w:pPr>
              <w:pStyle w:val="a7"/>
              <w:spacing w:before="40" w:line="228" w:lineRule="auto"/>
              <w:ind w:firstLine="0"/>
              <w:rPr>
                <w:rFonts w:ascii="Times New Roman" w:hAnsi="Times New Roman"/>
                <w:sz w:val="24"/>
                <w:szCs w:val="24"/>
              </w:rPr>
            </w:pPr>
            <w:r w:rsidRPr="00D32F9E">
              <w:rPr>
                <w:rFonts w:ascii="Times New Roman" w:hAnsi="Times New Roman"/>
                <w:sz w:val="24"/>
                <w:szCs w:val="24"/>
              </w:rPr>
              <w:t>Видача грошової компенсації вартості одноразової натуральної допомоги “пакунок малюка”</w:t>
            </w:r>
          </w:p>
        </w:tc>
        <w:tc>
          <w:tcPr>
            <w:tcW w:w="2388" w:type="dxa"/>
            <w:hideMark/>
          </w:tcPr>
          <w:p w:rsidR="001C05B2" w:rsidRPr="00D32F9E" w:rsidRDefault="001C05B2" w:rsidP="00BC1E01">
            <w:pPr>
              <w:pStyle w:val="a7"/>
              <w:spacing w:before="40" w:line="228" w:lineRule="auto"/>
              <w:ind w:firstLine="0"/>
              <w:rPr>
                <w:rFonts w:ascii="Times New Roman" w:hAnsi="Times New Roman"/>
                <w:sz w:val="24"/>
                <w:szCs w:val="24"/>
              </w:rPr>
            </w:pPr>
            <w:r w:rsidRPr="00D32F9E">
              <w:rPr>
                <w:rFonts w:ascii="Times New Roman" w:hAnsi="Times New Roman"/>
                <w:sz w:val="24"/>
                <w:szCs w:val="24"/>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c>
          <w:tcPr>
            <w:tcW w:w="1317" w:type="dxa"/>
          </w:tcPr>
          <w:p w:rsidR="001C05B2" w:rsidRPr="00D32F9E" w:rsidRDefault="001C05B2" w:rsidP="00BC1E01">
            <w:pPr>
              <w:pStyle w:val="a7"/>
              <w:spacing w:before="4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128.</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00154</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Сімейний кодекс України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129.</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00122</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Цивільний кодекс України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130.</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01405</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Оплата послуг патронатного вихователя та виплата соціальної допомоги на утримання дитини в сім’ї патронатного вихователя</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Сімейний кодекс України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01386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забезпечення організаційно-правових умов соціального захисту дітей-сиріт та дітей, позбавлених батьківського піклування”</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132.</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01265</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психіатричну допомогу”</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before="8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133.</w:t>
            </w:r>
          </w:p>
        </w:tc>
        <w:tc>
          <w:tcPr>
            <w:tcW w:w="1025" w:type="dxa"/>
            <w:hideMark/>
          </w:tcPr>
          <w:p w:rsidR="001C05B2" w:rsidRPr="00D32F9E" w:rsidRDefault="001C05B2" w:rsidP="00BC1E01">
            <w:pPr>
              <w:pStyle w:val="a7"/>
              <w:spacing w:before="80" w:line="228" w:lineRule="auto"/>
              <w:ind w:firstLine="0"/>
              <w:jc w:val="center"/>
              <w:rPr>
                <w:rFonts w:ascii="Times New Roman" w:hAnsi="Times New Roman"/>
                <w:sz w:val="24"/>
                <w:szCs w:val="24"/>
              </w:rPr>
            </w:pPr>
            <w:r w:rsidRPr="00D32F9E">
              <w:rPr>
                <w:rFonts w:ascii="Times New Roman" w:hAnsi="Times New Roman"/>
                <w:sz w:val="24"/>
                <w:szCs w:val="24"/>
              </w:rPr>
              <w:t>00117</w:t>
            </w:r>
          </w:p>
        </w:tc>
        <w:tc>
          <w:tcPr>
            <w:tcW w:w="4338" w:type="dxa"/>
            <w:hideMark/>
          </w:tcPr>
          <w:p w:rsidR="001C05B2" w:rsidRPr="00D32F9E" w:rsidRDefault="001C05B2" w:rsidP="00BC1E01">
            <w:pPr>
              <w:pStyle w:val="a7"/>
              <w:spacing w:before="80" w:line="228" w:lineRule="auto"/>
              <w:ind w:firstLine="0"/>
              <w:rPr>
                <w:rFonts w:ascii="Times New Roman" w:hAnsi="Times New Roman"/>
                <w:sz w:val="24"/>
                <w:szCs w:val="24"/>
              </w:rPr>
            </w:pPr>
            <w:r w:rsidRPr="00D32F9E">
              <w:rPr>
                <w:rFonts w:ascii="Times New Roman" w:hAnsi="Times New Roman"/>
                <w:sz w:val="24"/>
                <w:szCs w:val="24"/>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388" w:type="dxa"/>
            <w:hideMark/>
          </w:tcPr>
          <w:p w:rsidR="001C05B2" w:rsidRPr="00D32F9E" w:rsidRDefault="001C05B2" w:rsidP="00BC1E01">
            <w:pPr>
              <w:pStyle w:val="a7"/>
              <w:spacing w:before="80" w:line="228" w:lineRule="auto"/>
              <w:ind w:firstLine="0"/>
              <w:rPr>
                <w:rFonts w:ascii="Times New Roman" w:hAnsi="Times New Roman"/>
                <w:sz w:val="24"/>
                <w:szCs w:val="24"/>
              </w:rPr>
            </w:pPr>
            <w:r w:rsidRPr="00D32F9E">
              <w:rPr>
                <w:rFonts w:ascii="Times New Roman" w:hAnsi="Times New Roman"/>
                <w:sz w:val="24"/>
                <w:szCs w:val="24"/>
              </w:rPr>
              <w:t>Закон України “Про реабілітацію осіб з інвалідністю в Україні”</w:t>
            </w:r>
          </w:p>
        </w:tc>
        <w:tc>
          <w:tcPr>
            <w:tcW w:w="1317" w:type="dxa"/>
          </w:tcPr>
          <w:p w:rsidR="001C05B2" w:rsidRPr="00D32F9E" w:rsidRDefault="001C05B2" w:rsidP="00BC1E01">
            <w:pPr>
              <w:pStyle w:val="a7"/>
              <w:spacing w:before="8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134.</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00242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посвідчення особам з інвалідністю з дитинства та дітям з інвалідністю</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Закон України “Про державну соціальну допомогу особам з інвалідністю з </w:t>
            </w:r>
            <w:r w:rsidRPr="00D32F9E">
              <w:rPr>
                <w:rFonts w:ascii="Times New Roman" w:hAnsi="Times New Roman"/>
                <w:sz w:val="24"/>
                <w:szCs w:val="24"/>
              </w:rPr>
              <w:lastRenderedPageBreak/>
              <w:t>дитинства та дітям з інвалідністю”</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135.</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01255</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статус ветеранів війни, гарантії їх соціального захисту”</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136.</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00221</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грошової компенсації особам з інвалідністю замість санаторно-курортної путівки</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реабілітацію осіб з інвалідністю в Україні”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137.</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00222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Призначення грошової компенсації вартості проїзду до санаторно-курортного закладу (відділення </w:t>
            </w:r>
            <w:proofErr w:type="spellStart"/>
            <w:r w:rsidRPr="00D32F9E">
              <w:rPr>
                <w:rFonts w:ascii="Times New Roman" w:hAnsi="Times New Roman"/>
                <w:sz w:val="24"/>
                <w:szCs w:val="24"/>
              </w:rPr>
              <w:t>спинального</w:t>
            </w:r>
            <w:proofErr w:type="spellEnd"/>
            <w:r w:rsidRPr="00D32F9E">
              <w:rPr>
                <w:rFonts w:ascii="Times New Roman" w:hAnsi="Times New Roman"/>
                <w:sz w:val="24"/>
                <w:szCs w:val="24"/>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00220</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статус ветеранів війни, гарантії їх соціального захисту”</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139.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00223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грошової компенсації вартості самостійного санаторно-курортного лікування осіб з інвалідністю</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реабілітацію осіб з інвалідністю в Україні”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00224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статус і соціальний захист громадян, які постраждали внаслідок Чорнобильської катастрофи”</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141.</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00151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соціальної допомоги особам з інвалідністю з дитинства та дітям з інвалідністю</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соціальну допомогу особам з інвалідністю з дитинства та дітям з інвалідністю”</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142.</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00103</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психіатричну допомогу”</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143.</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00099</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соціальної допомоги на догляд</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 xml:space="preserve">Закон України “Про державну соціальну допомогу особам, які не мають права на пенсію, та особам </w:t>
            </w:r>
            <w:r w:rsidRPr="00D32F9E">
              <w:rPr>
                <w:rFonts w:ascii="Times New Roman" w:hAnsi="Times New Roman"/>
                <w:sz w:val="24"/>
                <w:szCs w:val="24"/>
              </w:rPr>
              <w:lastRenderedPageBreak/>
              <w:t>з інвалідністю”</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144.</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00096</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державної соціальної допомоги особам, які не мають права на пенсію, та особам з інвалідністю</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145.</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00141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Видача довідки для отримання пільг особам з інвалідністю, які не мають права на пенсію чи соціальну допомогу</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основи соціальної захищеності осіб з інвалідністю в Україні”</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146.</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00152</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надбавки на догляд за особами з інвалідністю з дитинства та дітьми з інвалідністю</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соціальну допомогу особам з інвалідністю з дитинства та дітям з інвалідністю”</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147.</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00230</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статус і соціальний захист громадян, які постраждали внаслідок Чорнобильської катастрофи”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148.</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01404</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Компенсація вартості продуктів харчування громадянам, які постраждали внаслідок Чорнобильської катастрофи</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149.</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00232</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150.</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00171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статус і соціальний захист громадян, які постраждали внаслідок Чорнобильської катастрофи”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151.</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01191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w:t>
            </w:r>
            <w:r w:rsidRPr="00D32F9E">
              <w:rPr>
                <w:rFonts w:ascii="Times New Roman" w:hAnsi="Times New Roman"/>
                <w:sz w:val="24"/>
                <w:szCs w:val="24"/>
              </w:rPr>
              <w:lastRenderedPageBreak/>
              <w:t>військових навчаннях із застосуванням ядерної зброї, у складанні ядерних зарядів та здійсненні на них регламентних робіт</w:t>
            </w:r>
          </w:p>
        </w:tc>
        <w:tc>
          <w:tcPr>
            <w:tcW w:w="2388"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lastRenderedPageBreak/>
              <w:t>—“—</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152.</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00172</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статус і соціальний захист громадян, які постраждали внаслідок Чорнобильської катастрофи”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153.</w:t>
            </w:r>
          </w:p>
        </w:tc>
        <w:tc>
          <w:tcPr>
            <w:tcW w:w="1025" w:type="dxa"/>
            <w:hideMark/>
          </w:tcPr>
          <w:p w:rsidR="001C05B2" w:rsidRPr="00D32F9E" w:rsidRDefault="001C05B2" w:rsidP="00BC1E01">
            <w:pPr>
              <w:pStyle w:val="a7"/>
              <w:spacing w:before="80" w:line="228" w:lineRule="auto"/>
              <w:ind w:firstLine="0"/>
              <w:jc w:val="center"/>
              <w:rPr>
                <w:rFonts w:ascii="Times New Roman" w:hAnsi="Times New Roman"/>
                <w:sz w:val="24"/>
                <w:szCs w:val="24"/>
              </w:rPr>
            </w:pPr>
            <w:r w:rsidRPr="00D32F9E">
              <w:rPr>
                <w:rFonts w:ascii="Times New Roman" w:hAnsi="Times New Roman"/>
                <w:sz w:val="24"/>
                <w:szCs w:val="24"/>
              </w:rPr>
              <w:t>00170</w:t>
            </w:r>
          </w:p>
        </w:tc>
        <w:tc>
          <w:tcPr>
            <w:tcW w:w="4338" w:type="dxa"/>
            <w:hideMark/>
          </w:tcPr>
          <w:p w:rsidR="001C05B2" w:rsidRPr="00D32F9E" w:rsidRDefault="001C05B2" w:rsidP="00BC1E01">
            <w:pPr>
              <w:pStyle w:val="a7"/>
              <w:spacing w:before="80" w:line="228" w:lineRule="auto"/>
              <w:ind w:firstLine="0"/>
              <w:rPr>
                <w:rFonts w:ascii="Times New Roman" w:hAnsi="Times New Roman"/>
                <w:sz w:val="24"/>
                <w:szCs w:val="24"/>
              </w:rPr>
            </w:pPr>
            <w:r w:rsidRPr="00D32F9E">
              <w:rPr>
                <w:rFonts w:ascii="Times New Roman" w:hAnsi="Times New Roman"/>
                <w:sz w:val="24"/>
                <w:szCs w:val="24"/>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388" w:type="dxa"/>
            <w:hideMark/>
          </w:tcPr>
          <w:p w:rsidR="001C05B2" w:rsidRPr="00D32F9E" w:rsidRDefault="001C05B2" w:rsidP="00BC1E01">
            <w:pPr>
              <w:pStyle w:val="a7"/>
              <w:spacing w:before="80"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before="8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154.</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00112</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Призначення одноразової грошової/матеріальної допомоги особам з інвалідністю та дітям з інвалідністю</w:t>
            </w:r>
          </w:p>
        </w:tc>
        <w:tc>
          <w:tcPr>
            <w:tcW w:w="238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Закон України “Про основи соціальної захищеності осіб з інвалідністю в Україні”</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155.</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00133</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Призначення державної соціальної допомоги малозабезпеченим сім’ям</w:t>
            </w:r>
          </w:p>
        </w:tc>
        <w:tc>
          <w:tcPr>
            <w:tcW w:w="238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Закон України “Про державну соціальну допомогу малозабезпеченим сім’ям”</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156.</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01268</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Повідомна реєстрація галузевих (міжгалузевих) і територіальних угод, колективних договорів</w:t>
            </w:r>
          </w:p>
        </w:tc>
        <w:tc>
          <w:tcPr>
            <w:tcW w:w="238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Закон України “Про колективні договори і угоди”</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8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157.</w:t>
            </w:r>
          </w:p>
        </w:tc>
        <w:tc>
          <w:tcPr>
            <w:tcW w:w="1025" w:type="dxa"/>
            <w:hideMark/>
          </w:tcPr>
          <w:p w:rsidR="001C05B2" w:rsidRPr="00D32F9E" w:rsidRDefault="001C05B2" w:rsidP="00BC1E01">
            <w:pPr>
              <w:pStyle w:val="a7"/>
              <w:spacing w:before="80" w:line="223" w:lineRule="auto"/>
              <w:ind w:firstLine="0"/>
              <w:jc w:val="center"/>
              <w:rPr>
                <w:rFonts w:ascii="Times New Roman" w:hAnsi="Times New Roman"/>
                <w:sz w:val="24"/>
                <w:szCs w:val="24"/>
              </w:rPr>
            </w:pPr>
            <w:r w:rsidRPr="00D32F9E">
              <w:rPr>
                <w:rFonts w:ascii="Times New Roman" w:hAnsi="Times New Roman"/>
                <w:sz w:val="24"/>
                <w:szCs w:val="24"/>
              </w:rPr>
              <w:t>01170</w:t>
            </w:r>
          </w:p>
        </w:tc>
        <w:tc>
          <w:tcPr>
            <w:tcW w:w="433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Видача дозволу на застосування праці іноземців та осіб без громадянства</w:t>
            </w:r>
          </w:p>
        </w:tc>
        <w:tc>
          <w:tcPr>
            <w:tcW w:w="2388" w:type="dxa"/>
            <w:hideMark/>
          </w:tcPr>
          <w:p w:rsidR="001C05B2" w:rsidRPr="00D32F9E" w:rsidRDefault="001C05B2" w:rsidP="00BC1E01">
            <w:pPr>
              <w:pStyle w:val="a7"/>
              <w:spacing w:before="80" w:line="223" w:lineRule="auto"/>
              <w:ind w:firstLine="0"/>
              <w:rPr>
                <w:rFonts w:ascii="Times New Roman" w:hAnsi="Times New Roman"/>
                <w:sz w:val="24"/>
                <w:szCs w:val="24"/>
              </w:rPr>
            </w:pPr>
            <w:r w:rsidRPr="00D32F9E">
              <w:rPr>
                <w:rFonts w:ascii="Times New Roman" w:hAnsi="Times New Roman"/>
                <w:sz w:val="24"/>
                <w:szCs w:val="24"/>
              </w:rPr>
              <w:t>Закон України “Про зайнятість населення”</w:t>
            </w:r>
          </w:p>
        </w:tc>
        <w:tc>
          <w:tcPr>
            <w:tcW w:w="1317" w:type="dxa"/>
          </w:tcPr>
          <w:p w:rsidR="001C05B2" w:rsidRPr="00D32F9E" w:rsidRDefault="001C05B2" w:rsidP="00BC1E01">
            <w:pPr>
              <w:pStyle w:val="a7"/>
              <w:spacing w:before="8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158.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01172</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Внесення змін до дозволу на застосування праці іноземців та осіб без громадянства</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зайнятість населення”</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159.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01173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Продовження дії дозволу на застосування праці іноземців та осіб без громадянства</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160.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01171</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Скасування дозволу на застосування праці іноземців та осіб без громадянства</w:t>
            </w:r>
          </w:p>
        </w:tc>
        <w:tc>
          <w:tcPr>
            <w:tcW w:w="2388"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before="60" w:line="223" w:lineRule="auto"/>
              <w:ind w:firstLine="0"/>
              <w:jc w:val="center"/>
              <w:rPr>
                <w:rFonts w:ascii="Times New Roman" w:hAnsi="Times New Roman"/>
                <w:sz w:val="24"/>
                <w:szCs w:val="24"/>
                <w:lang w:val="en-US"/>
              </w:rPr>
            </w:pPr>
            <w:r w:rsidRPr="00D32F9E">
              <w:rPr>
                <w:rFonts w:ascii="Times New Roman" w:hAnsi="Times New Roman"/>
                <w:sz w:val="24"/>
                <w:szCs w:val="24"/>
                <w:lang w:val="en-US"/>
              </w:rPr>
              <w:t>161.</w:t>
            </w:r>
          </w:p>
          <w:p w:rsidR="001C05B2" w:rsidRPr="00D32F9E" w:rsidRDefault="001C05B2" w:rsidP="001C05B2">
            <w:pPr>
              <w:pStyle w:val="a7"/>
              <w:spacing w:before="60" w:line="223" w:lineRule="auto"/>
              <w:ind w:firstLine="0"/>
              <w:jc w:val="center"/>
              <w:rPr>
                <w:rFonts w:ascii="Times New Roman" w:hAnsi="Times New Roman"/>
                <w:sz w:val="24"/>
                <w:szCs w:val="24"/>
                <w:lang w:val="en-US"/>
              </w:rPr>
            </w:pPr>
          </w:p>
        </w:tc>
        <w:tc>
          <w:tcPr>
            <w:tcW w:w="1025" w:type="dxa"/>
            <w:hideMark/>
          </w:tcPr>
          <w:p w:rsidR="001C05B2" w:rsidRPr="00D32F9E" w:rsidRDefault="001C05B2" w:rsidP="00BC1E01">
            <w:pPr>
              <w:pStyle w:val="a7"/>
              <w:spacing w:before="60" w:line="223" w:lineRule="auto"/>
              <w:ind w:firstLine="0"/>
              <w:jc w:val="center"/>
              <w:rPr>
                <w:rFonts w:ascii="Times New Roman" w:hAnsi="Times New Roman"/>
                <w:sz w:val="24"/>
                <w:szCs w:val="24"/>
              </w:rPr>
            </w:pPr>
            <w:r w:rsidRPr="00D32F9E">
              <w:rPr>
                <w:rFonts w:ascii="Times New Roman" w:hAnsi="Times New Roman"/>
                <w:sz w:val="24"/>
                <w:szCs w:val="24"/>
              </w:rPr>
              <w:t>01974</w:t>
            </w:r>
          </w:p>
        </w:tc>
        <w:tc>
          <w:tcPr>
            <w:tcW w:w="4338" w:type="dxa"/>
            <w:hideMark/>
          </w:tcPr>
          <w:p w:rsidR="001C05B2" w:rsidRPr="00D32F9E" w:rsidRDefault="001C05B2" w:rsidP="00BC1E01">
            <w:pPr>
              <w:pStyle w:val="a7"/>
              <w:spacing w:before="60" w:line="223" w:lineRule="auto"/>
              <w:ind w:firstLine="0"/>
              <w:rPr>
                <w:rFonts w:ascii="Times New Roman" w:hAnsi="Times New Roman"/>
                <w:sz w:val="24"/>
                <w:szCs w:val="24"/>
              </w:rPr>
            </w:pPr>
            <w:r w:rsidRPr="00D32F9E">
              <w:rPr>
                <w:rFonts w:ascii="Times New Roman" w:hAnsi="Times New Roman"/>
                <w:sz w:val="24"/>
                <w:szCs w:val="24"/>
              </w:rPr>
              <w:t>Призначення пільги на оплату житла, комунальних послуг</w:t>
            </w:r>
          </w:p>
        </w:tc>
        <w:tc>
          <w:tcPr>
            <w:tcW w:w="2388" w:type="dxa"/>
            <w:hideMark/>
          </w:tcPr>
          <w:p w:rsidR="001C05B2" w:rsidRPr="00D32F9E" w:rsidRDefault="001C05B2" w:rsidP="00BC1E01">
            <w:pPr>
              <w:pStyle w:val="a7"/>
              <w:spacing w:before="60" w:line="223" w:lineRule="auto"/>
              <w:ind w:firstLine="0"/>
              <w:rPr>
                <w:rFonts w:ascii="Times New Roman" w:hAnsi="Times New Roman"/>
                <w:sz w:val="24"/>
                <w:szCs w:val="24"/>
              </w:rPr>
            </w:pPr>
            <w:r w:rsidRPr="00D32F9E">
              <w:rPr>
                <w:rFonts w:ascii="Times New Roman" w:hAnsi="Times New Roman"/>
                <w:sz w:val="24"/>
                <w:szCs w:val="24"/>
              </w:rPr>
              <w:t xml:space="preserve">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w:t>
            </w:r>
            <w:r w:rsidRPr="00D32F9E">
              <w:rPr>
                <w:rFonts w:ascii="Times New Roman" w:hAnsi="Times New Roman"/>
                <w:sz w:val="24"/>
                <w:szCs w:val="24"/>
              </w:rPr>
              <w:lastRenderedPageBreak/>
              <w:t>“Про статус ветеранів війни, гарантії їх соціального захисту”, “Про жертви нацистських переслідувань”</w:t>
            </w:r>
          </w:p>
        </w:tc>
        <w:tc>
          <w:tcPr>
            <w:tcW w:w="1317" w:type="dxa"/>
          </w:tcPr>
          <w:p w:rsidR="001C05B2" w:rsidRPr="00D32F9E" w:rsidRDefault="001C05B2" w:rsidP="00BC1E01">
            <w:pPr>
              <w:pStyle w:val="a7"/>
              <w:spacing w:before="60" w:line="223"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162.</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01601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Надання громадянам статусу особи, яка проживає і працює (навчається) на території населеного пункту, якому надано статус гірського</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статус гірських населених пунктів в Україні”</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163.</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00243</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Виплата одноразової матеріальної допомоги особам, які постраждали від торгівлі людьми</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протидію торгівлі людьми”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164.</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00101</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соціальні послуги”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bookmarkStart w:id="4" w:name="_heading=h.17dp8vu"/>
            <w:bookmarkEnd w:id="4"/>
            <w:r w:rsidRPr="00D32F9E">
              <w:rPr>
                <w:rFonts w:ascii="Times New Roman" w:hAnsi="Times New Roman"/>
                <w:sz w:val="24"/>
                <w:szCs w:val="24"/>
                <w:lang w:val="en-US"/>
              </w:rPr>
              <w:t>165.</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00155</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житлово-комунальні послуги”</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166.</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02025</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пункт 5 розділу II “Прикінцеві та перехідні положення” Закону України від 3 жовтня 2017 р. № 2148-</w:t>
            </w:r>
            <w:r w:rsidRPr="00D32F9E">
              <w:rPr>
                <w:rFonts w:ascii="Times New Roman" w:hAnsi="Times New Roman"/>
                <w:sz w:val="24"/>
                <w:szCs w:val="24"/>
                <w:lang w:val="en-US"/>
              </w:rPr>
              <w:t>VIII</w:t>
            </w:r>
            <w:r w:rsidRPr="00D32F9E">
              <w:rPr>
                <w:rFonts w:ascii="Times New Roman" w:hAnsi="Times New Roman"/>
                <w:sz w:val="24"/>
                <w:szCs w:val="24"/>
              </w:rPr>
              <w:t xml:space="preserve"> “Про внесення змін до деяких законодавчих актів України щодо підвищення пенсій”</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167.</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00157</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Призначення пільги на придбання палива, у тому числі рідкого, скрапленого балонного газу для побутових потреб</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c>
          <w:tcPr>
            <w:tcW w:w="1317" w:type="dxa"/>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168.</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01995</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Призначення компенсації за догляд фізичній особі, яка надає соціальні послуги з догляду без здійснення підприємницької діяльності на </w:t>
            </w:r>
            <w:r w:rsidRPr="00D32F9E">
              <w:rPr>
                <w:rFonts w:ascii="Times New Roman" w:hAnsi="Times New Roman"/>
                <w:sz w:val="24"/>
                <w:szCs w:val="24"/>
              </w:rPr>
              <w:lastRenderedPageBreak/>
              <w:t>професійній основі</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lastRenderedPageBreak/>
              <w:t>Закон України “Про соціальні послуги”</w:t>
            </w:r>
          </w:p>
          <w:p w:rsidR="001C05B2" w:rsidRPr="00D32F9E" w:rsidRDefault="001C05B2" w:rsidP="00BC1E01">
            <w:pPr>
              <w:pStyle w:val="a7"/>
              <w:spacing w:line="228" w:lineRule="auto"/>
              <w:ind w:firstLine="0"/>
              <w:rPr>
                <w:rFonts w:ascii="Times New Roman" w:hAnsi="Times New Roman"/>
                <w:sz w:val="24"/>
                <w:szCs w:val="24"/>
              </w:rPr>
            </w:pP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EC6DF1"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lastRenderedPageBreak/>
              <w:t>169.</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01997</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Видача рішення про направлення на комплексну реабілітацію (</w:t>
            </w:r>
            <w:proofErr w:type="spellStart"/>
            <w:r w:rsidRPr="00D32F9E">
              <w:rPr>
                <w:rFonts w:ascii="Times New Roman" w:hAnsi="Times New Roman"/>
                <w:sz w:val="24"/>
                <w:szCs w:val="24"/>
              </w:rPr>
              <w:t>абілітацію</w:t>
            </w:r>
            <w:proofErr w:type="spellEnd"/>
            <w:r w:rsidRPr="00D32F9E">
              <w:rPr>
                <w:rFonts w:ascii="Times New Roman" w:hAnsi="Times New Roman"/>
                <w:sz w:val="24"/>
                <w:szCs w:val="24"/>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388" w:type="dxa"/>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реабілітацію осіб з інвалідністю в Україні”</w:t>
            </w:r>
          </w:p>
          <w:p w:rsidR="001C05B2" w:rsidRPr="00D32F9E" w:rsidRDefault="001C05B2" w:rsidP="00BC1E01">
            <w:pPr>
              <w:pStyle w:val="a7"/>
              <w:spacing w:line="228" w:lineRule="auto"/>
              <w:ind w:firstLine="0"/>
              <w:rPr>
                <w:rFonts w:ascii="Times New Roman" w:hAnsi="Times New Roman"/>
                <w:sz w:val="24"/>
                <w:szCs w:val="24"/>
              </w:rPr>
            </w:pP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170.</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01996</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Державний бюджет на відповідний рік, Закон України “Про реабілітацію осіб з інвалідністю в Україні”</w:t>
            </w:r>
          </w:p>
        </w:tc>
        <w:tc>
          <w:tcPr>
            <w:tcW w:w="1317" w:type="dxa"/>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171.</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01253</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 xml:space="preserve">Присвоєння спортивних розрядів спортсменам: “Кандидат у майстри спорту України” та </w:t>
            </w:r>
            <w:r w:rsidRPr="00D32F9E">
              <w:rPr>
                <w:rFonts w:ascii="Times New Roman" w:hAnsi="Times New Roman"/>
                <w:sz w:val="24"/>
                <w:szCs w:val="24"/>
              </w:rPr>
              <w:br/>
              <w:t>І спортивний розряд</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фізичну культуру і спорт”</w:t>
            </w:r>
          </w:p>
        </w:tc>
        <w:tc>
          <w:tcPr>
            <w:tcW w:w="1317" w:type="dxa"/>
            <w:hideMark/>
          </w:tcPr>
          <w:p w:rsidR="001C05B2" w:rsidRPr="00D32F9E" w:rsidRDefault="001C05B2" w:rsidP="00BC1E01">
            <w:pPr>
              <w:pStyle w:val="a7"/>
              <w:spacing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before="60"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172.</w:t>
            </w:r>
          </w:p>
        </w:tc>
        <w:tc>
          <w:tcPr>
            <w:tcW w:w="1025"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r w:rsidRPr="00D32F9E">
              <w:rPr>
                <w:rFonts w:ascii="Times New Roman" w:hAnsi="Times New Roman"/>
                <w:sz w:val="24"/>
                <w:szCs w:val="24"/>
              </w:rPr>
              <w:t>01252</w:t>
            </w:r>
          </w:p>
        </w:tc>
        <w:tc>
          <w:tcPr>
            <w:tcW w:w="433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 xml:space="preserve">Присвоєння спортивних розрядів спортсменам: </w:t>
            </w:r>
          </w:p>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ІІ та ІІІ спортивний розряд</w:t>
            </w:r>
          </w:p>
        </w:tc>
        <w:tc>
          <w:tcPr>
            <w:tcW w:w="2388" w:type="dxa"/>
            <w:hideMark/>
          </w:tcPr>
          <w:p w:rsidR="001C05B2" w:rsidRPr="00D32F9E" w:rsidRDefault="001C05B2" w:rsidP="00BC1E01">
            <w:pPr>
              <w:pStyle w:val="a7"/>
              <w:spacing w:before="60" w:line="228" w:lineRule="auto"/>
              <w:ind w:firstLine="0"/>
              <w:rPr>
                <w:rFonts w:ascii="Times New Roman" w:hAnsi="Times New Roman"/>
                <w:sz w:val="24"/>
                <w:szCs w:val="24"/>
              </w:rPr>
            </w:pPr>
            <w:r w:rsidRPr="00D32F9E">
              <w:rPr>
                <w:rFonts w:ascii="Times New Roman" w:hAnsi="Times New Roman"/>
                <w:sz w:val="24"/>
                <w:szCs w:val="24"/>
              </w:rPr>
              <w:t>Закон України “Про фізичну культуру і спорт”</w:t>
            </w:r>
          </w:p>
        </w:tc>
        <w:tc>
          <w:tcPr>
            <w:tcW w:w="1317" w:type="dxa"/>
            <w:hideMark/>
          </w:tcPr>
          <w:p w:rsidR="001C05B2" w:rsidRPr="00D32F9E" w:rsidRDefault="001C05B2" w:rsidP="00BC1E01">
            <w:pPr>
              <w:pStyle w:val="a7"/>
              <w:spacing w:before="60" w:line="228" w:lineRule="auto"/>
              <w:ind w:firstLine="0"/>
              <w:jc w:val="center"/>
              <w:rPr>
                <w:rFonts w:ascii="Times New Roman" w:hAnsi="Times New Roman"/>
                <w:sz w:val="24"/>
                <w:szCs w:val="24"/>
              </w:rPr>
            </w:pPr>
          </w:p>
        </w:tc>
      </w:tr>
      <w:tr w:rsidR="001C05B2" w:rsidRPr="00D32F9E" w:rsidTr="001C05B2">
        <w:trPr>
          <w:trHeight w:val="12"/>
        </w:trPr>
        <w:tc>
          <w:tcPr>
            <w:tcW w:w="696" w:type="dxa"/>
            <w:vAlign w:val="center"/>
          </w:tcPr>
          <w:p w:rsidR="001C05B2" w:rsidRPr="00D32F9E" w:rsidRDefault="001C05B2" w:rsidP="001C05B2">
            <w:pPr>
              <w:pStyle w:val="a7"/>
              <w:spacing w:line="228" w:lineRule="auto"/>
              <w:ind w:firstLine="0"/>
              <w:jc w:val="center"/>
              <w:rPr>
                <w:rFonts w:ascii="Times New Roman" w:hAnsi="Times New Roman"/>
                <w:sz w:val="24"/>
                <w:szCs w:val="24"/>
                <w:lang w:val="en-US"/>
              </w:rPr>
            </w:pPr>
            <w:r w:rsidRPr="00D32F9E">
              <w:rPr>
                <w:rFonts w:ascii="Times New Roman" w:hAnsi="Times New Roman"/>
                <w:sz w:val="24"/>
                <w:szCs w:val="24"/>
                <w:lang w:val="en-US"/>
              </w:rPr>
              <w:t>173.</w:t>
            </w:r>
          </w:p>
        </w:tc>
        <w:tc>
          <w:tcPr>
            <w:tcW w:w="1025" w:type="dxa"/>
            <w:hideMark/>
          </w:tcPr>
          <w:p w:rsidR="001C05B2" w:rsidRPr="00D32F9E" w:rsidRDefault="001C05B2" w:rsidP="00BC1E01">
            <w:pPr>
              <w:pStyle w:val="a7"/>
              <w:spacing w:line="228" w:lineRule="auto"/>
              <w:ind w:firstLine="0"/>
              <w:jc w:val="center"/>
              <w:rPr>
                <w:rFonts w:ascii="Times New Roman" w:hAnsi="Times New Roman"/>
                <w:sz w:val="24"/>
                <w:szCs w:val="24"/>
              </w:rPr>
            </w:pPr>
            <w:r w:rsidRPr="00D32F9E">
              <w:rPr>
                <w:rFonts w:ascii="Times New Roman" w:hAnsi="Times New Roman"/>
                <w:sz w:val="24"/>
                <w:szCs w:val="24"/>
              </w:rPr>
              <w:t>01454</w:t>
            </w:r>
          </w:p>
        </w:tc>
        <w:tc>
          <w:tcPr>
            <w:tcW w:w="433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Реєстрація пасіки</w:t>
            </w:r>
          </w:p>
        </w:tc>
        <w:tc>
          <w:tcPr>
            <w:tcW w:w="2388" w:type="dxa"/>
            <w:hideMark/>
          </w:tcPr>
          <w:p w:rsidR="001C05B2" w:rsidRPr="00D32F9E" w:rsidRDefault="001C05B2" w:rsidP="00BC1E01">
            <w:pPr>
              <w:pStyle w:val="a7"/>
              <w:spacing w:line="228" w:lineRule="auto"/>
              <w:ind w:firstLine="0"/>
              <w:rPr>
                <w:rFonts w:ascii="Times New Roman" w:hAnsi="Times New Roman"/>
                <w:sz w:val="24"/>
                <w:szCs w:val="24"/>
              </w:rPr>
            </w:pPr>
            <w:r w:rsidRPr="00D32F9E">
              <w:rPr>
                <w:rFonts w:ascii="Times New Roman" w:hAnsi="Times New Roman"/>
                <w:sz w:val="24"/>
                <w:szCs w:val="24"/>
              </w:rPr>
              <w:t>Закон України “Про бджільництво”</w:t>
            </w:r>
          </w:p>
        </w:tc>
        <w:tc>
          <w:tcPr>
            <w:tcW w:w="1317" w:type="dxa"/>
            <w:hideMark/>
          </w:tcPr>
          <w:p w:rsidR="001C05B2" w:rsidRPr="00D32F9E" w:rsidRDefault="001C05B2" w:rsidP="00BC1E01">
            <w:pPr>
              <w:pStyle w:val="a7"/>
              <w:spacing w:line="228" w:lineRule="auto"/>
              <w:ind w:firstLine="0"/>
              <w:jc w:val="center"/>
              <w:rPr>
                <w:rFonts w:ascii="Times New Roman" w:hAnsi="Times New Roman"/>
                <w:sz w:val="24"/>
                <w:szCs w:val="24"/>
              </w:rPr>
            </w:pPr>
          </w:p>
        </w:tc>
      </w:tr>
    </w:tbl>
    <w:p w:rsidR="001C05B2" w:rsidRDefault="001C05B2" w:rsidP="001C05B2">
      <w:pPr>
        <w:pStyle w:val="a7"/>
        <w:ind w:left="1134" w:hanging="1134"/>
        <w:rPr>
          <w:rFonts w:ascii="Times New Roman" w:hAnsi="Times New Roman"/>
          <w:sz w:val="24"/>
          <w:szCs w:val="24"/>
        </w:rPr>
      </w:pPr>
    </w:p>
    <w:p w:rsidR="001C05B2" w:rsidRDefault="001C05B2" w:rsidP="001C05B2">
      <w:pPr>
        <w:pStyle w:val="a7"/>
        <w:ind w:left="1134" w:hanging="1134"/>
        <w:rPr>
          <w:rFonts w:ascii="Times New Roman" w:hAnsi="Times New Roman"/>
          <w:sz w:val="24"/>
          <w:szCs w:val="24"/>
        </w:rPr>
      </w:pPr>
    </w:p>
    <w:p w:rsidR="001C05B2" w:rsidRDefault="001C05B2" w:rsidP="001C05B2">
      <w:pPr>
        <w:pStyle w:val="a7"/>
        <w:ind w:left="1134" w:hanging="1134"/>
        <w:rPr>
          <w:rFonts w:ascii="Times New Roman" w:hAnsi="Times New Roman"/>
          <w:sz w:val="24"/>
          <w:szCs w:val="24"/>
        </w:rPr>
      </w:pPr>
    </w:p>
    <w:p w:rsidR="001C05B2" w:rsidRDefault="001C05B2" w:rsidP="001C05B2">
      <w:pPr>
        <w:pStyle w:val="a7"/>
        <w:ind w:left="1134" w:hanging="1134"/>
        <w:rPr>
          <w:rFonts w:ascii="Times New Roman" w:hAnsi="Times New Roman"/>
          <w:sz w:val="24"/>
          <w:szCs w:val="24"/>
        </w:rPr>
      </w:pPr>
    </w:p>
    <w:p w:rsidR="001C05B2" w:rsidRPr="00F722A1" w:rsidRDefault="001C05B2" w:rsidP="001C05B2">
      <w:pPr>
        <w:pStyle w:val="a7"/>
        <w:ind w:left="1134" w:hanging="1134"/>
        <w:jc w:val="both"/>
        <w:rPr>
          <w:rFonts w:ascii="Times New Roman" w:hAnsi="Times New Roman"/>
          <w:sz w:val="24"/>
          <w:szCs w:val="24"/>
        </w:rPr>
      </w:pPr>
      <w:r w:rsidRPr="00F722A1">
        <w:rPr>
          <w:rFonts w:ascii="Times New Roman" w:hAnsi="Times New Roman"/>
          <w:sz w:val="24"/>
          <w:szCs w:val="24"/>
        </w:rPr>
        <w:t>Примітки:</w:t>
      </w:r>
      <w:r>
        <w:rPr>
          <w:rFonts w:ascii="Times New Roman" w:hAnsi="Times New Roman"/>
          <w:sz w:val="24"/>
          <w:szCs w:val="24"/>
        </w:rPr>
        <w:t xml:space="preserve"> </w:t>
      </w:r>
      <w:r w:rsidRPr="00F722A1">
        <w:rPr>
          <w:rFonts w:ascii="Times New Roman" w:hAnsi="Times New Roman"/>
          <w:sz w:val="24"/>
          <w:szCs w:val="24"/>
        </w:rPr>
        <w:t xml:space="preserve">1. </w:t>
      </w:r>
      <w:r>
        <w:rPr>
          <w:rFonts w:ascii="Times New Roman" w:hAnsi="Times New Roman"/>
          <w:sz w:val="24"/>
          <w:szCs w:val="24"/>
        </w:rPr>
        <w:t>Д</w:t>
      </w:r>
      <w:r w:rsidRPr="00F722A1">
        <w:rPr>
          <w:rFonts w:ascii="Times New Roman" w:hAnsi="Times New Roman"/>
          <w:sz w:val="24"/>
          <w:szCs w:val="24"/>
        </w:rPr>
        <w:t>ля центрів надання адміністративних послуг, утворених Київською, Севастопол</w:t>
      </w:r>
      <w:r>
        <w:rPr>
          <w:rFonts w:ascii="Times New Roman" w:hAnsi="Times New Roman"/>
          <w:sz w:val="24"/>
          <w:szCs w:val="24"/>
        </w:rPr>
        <w:t>ьською міською, районною у мм.</w:t>
      </w:r>
      <w:r w:rsidRPr="00F722A1">
        <w:rPr>
          <w:rFonts w:ascii="Times New Roman" w:hAnsi="Times New Roman"/>
          <w:sz w:val="24"/>
          <w:szCs w:val="24"/>
        </w:rPr>
        <w:t xml:space="preserve"> Києві, Севастополі державною адміністрацією, міською, селищною, сільською радою.</w:t>
      </w:r>
    </w:p>
    <w:p w:rsidR="001C05B2" w:rsidRPr="00F722A1" w:rsidRDefault="001C05B2" w:rsidP="001C05B2">
      <w:pPr>
        <w:pStyle w:val="a7"/>
        <w:ind w:left="1134" w:firstLine="0"/>
        <w:jc w:val="both"/>
        <w:rPr>
          <w:rFonts w:ascii="Times New Roman" w:hAnsi="Times New Roman"/>
          <w:sz w:val="24"/>
          <w:szCs w:val="24"/>
        </w:rPr>
      </w:pPr>
      <w:r w:rsidRPr="00F722A1">
        <w:rPr>
          <w:rFonts w:ascii="Times New Roman" w:hAnsi="Times New Roman"/>
          <w:sz w:val="24"/>
          <w:szCs w:val="24"/>
        </w:rPr>
        <w:t xml:space="preserve">2. </w:t>
      </w:r>
      <w:r>
        <w:rPr>
          <w:rFonts w:ascii="Times New Roman" w:hAnsi="Times New Roman"/>
          <w:sz w:val="24"/>
          <w:szCs w:val="24"/>
        </w:rPr>
        <w:t>Д</w:t>
      </w:r>
      <w:r w:rsidRPr="00F722A1">
        <w:rPr>
          <w:rFonts w:ascii="Times New Roman" w:hAnsi="Times New Roman"/>
          <w:sz w:val="24"/>
          <w:szCs w:val="24"/>
        </w:rPr>
        <w:t xml:space="preserve">ля центрів надання адміністративних послуг, утворених </w:t>
      </w:r>
      <w:r w:rsidRPr="002157BB">
        <w:rPr>
          <w:rFonts w:ascii="Times New Roman" w:hAnsi="Times New Roman"/>
          <w:sz w:val="24"/>
          <w:szCs w:val="24"/>
        </w:rPr>
        <w:t xml:space="preserve">міськими, селищними радами </w:t>
      </w:r>
      <w:r w:rsidRPr="00F722A1">
        <w:rPr>
          <w:rFonts w:ascii="Times New Roman" w:hAnsi="Times New Roman"/>
          <w:sz w:val="24"/>
          <w:szCs w:val="24"/>
        </w:rPr>
        <w:t>у населених пунктах — адміністративних центрах району</w:t>
      </w:r>
      <w:r>
        <w:rPr>
          <w:rFonts w:ascii="Times New Roman" w:hAnsi="Times New Roman"/>
          <w:sz w:val="24"/>
          <w:szCs w:val="24"/>
        </w:rPr>
        <w:t>.</w:t>
      </w:r>
    </w:p>
    <w:p w:rsidR="001C05B2" w:rsidRPr="00F722A1" w:rsidRDefault="001C05B2" w:rsidP="001C05B2">
      <w:pPr>
        <w:pStyle w:val="a7"/>
        <w:ind w:left="1134" w:firstLine="0"/>
        <w:jc w:val="both"/>
        <w:rPr>
          <w:rFonts w:ascii="Times New Roman" w:hAnsi="Times New Roman"/>
          <w:sz w:val="24"/>
          <w:szCs w:val="24"/>
        </w:rPr>
      </w:pPr>
      <w:r w:rsidRPr="00F722A1">
        <w:rPr>
          <w:rFonts w:ascii="Times New Roman" w:hAnsi="Times New Roman"/>
          <w:sz w:val="24"/>
          <w:szCs w:val="24"/>
        </w:rPr>
        <w:t xml:space="preserve">3. </w:t>
      </w:r>
      <w:r>
        <w:rPr>
          <w:rFonts w:ascii="Times New Roman" w:hAnsi="Times New Roman"/>
          <w:sz w:val="24"/>
          <w:szCs w:val="24"/>
        </w:rPr>
        <w:t>Д</w:t>
      </w:r>
      <w:r w:rsidRPr="00F722A1">
        <w:rPr>
          <w:rFonts w:ascii="Times New Roman" w:hAnsi="Times New Roman"/>
          <w:sz w:val="24"/>
          <w:szCs w:val="24"/>
        </w:rPr>
        <w:t xml:space="preserve">ля центрів надання адміністративних послуг, утворених </w:t>
      </w:r>
      <w:r w:rsidRPr="002157BB">
        <w:rPr>
          <w:rFonts w:ascii="Times New Roman" w:hAnsi="Times New Roman"/>
          <w:sz w:val="24"/>
          <w:szCs w:val="24"/>
        </w:rPr>
        <w:t xml:space="preserve">міськими радами </w:t>
      </w:r>
      <w:r w:rsidRPr="00F722A1">
        <w:rPr>
          <w:rFonts w:ascii="Times New Roman" w:hAnsi="Times New Roman"/>
          <w:sz w:val="24"/>
          <w:szCs w:val="24"/>
        </w:rPr>
        <w:t>у населених пунктах — містах обласного значення.</w:t>
      </w:r>
    </w:p>
    <w:p w:rsidR="001C05B2" w:rsidRPr="00F722A1" w:rsidRDefault="001C05B2" w:rsidP="001C05B2">
      <w:pPr>
        <w:pStyle w:val="a7"/>
        <w:ind w:left="1134" w:firstLine="0"/>
        <w:jc w:val="both"/>
        <w:rPr>
          <w:rFonts w:ascii="Times New Roman" w:hAnsi="Times New Roman"/>
          <w:sz w:val="24"/>
          <w:szCs w:val="24"/>
        </w:rPr>
      </w:pPr>
      <w:r w:rsidRPr="00F722A1">
        <w:rPr>
          <w:rFonts w:ascii="Times New Roman" w:hAnsi="Times New Roman"/>
          <w:sz w:val="24"/>
          <w:szCs w:val="24"/>
        </w:rPr>
        <w:t xml:space="preserve">4. </w:t>
      </w:r>
      <w:r>
        <w:rPr>
          <w:rFonts w:ascii="Times New Roman" w:hAnsi="Times New Roman"/>
          <w:sz w:val="24"/>
          <w:szCs w:val="24"/>
        </w:rPr>
        <w:t>Д</w:t>
      </w:r>
      <w:r w:rsidRPr="00F722A1">
        <w:rPr>
          <w:rFonts w:ascii="Times New Roman" w:hAnsi="Times New Roman"/>
          <w:sz w:val="24"/>
          <w:szCs w:val="24"/>
        </w:rPr>
        <w:t>ля центрів надання адміністративних послуг, утворених Киї</w:t>
      </w:r>
      <w:r>
        <w:rPr>
          <w:rFonts w:ascii="Times New Roman" w:hAnsi="Times New Roman"/>
          <w:sz w:val="24"/>
          <w:szCs w:val="24"/>
        </w:rPr>
        <w:t>вською міською, районною у м.</w:t>
      </w:r>
      <w:r w:rsidRPr="00F722A1">
        <w:rPr>
          <w:rFonts w:ascii="Times New Roman" w:hAnsi="Times New Roman"/>
          <w:sz w:val="24"/>
          <w:szCs w:val="24"/>
        </w:rPr>
        <w:t xml:space="preserve"> Києві державною адміністрацією</w:t>
      </w:r>
      <w:r>
        <w:rPr>
          <w:rFonts w:ascii="Times New Roman" w:hAnsi="Times New Roman"/>
          <w:sz w:val="24"/>
          <w:szCs w:val="24"/>
        </w:rPr>
        <w:t xml:space="preserve"> </w:t>
      </w:r>
      <w:r w:rsidRPr="002157BB">
        <w:rPr>
          <w:rFonts w:ascii="Times New Roman" w:hAnsi="Times New Roman"/>
          <w:sz w:val="24"/>
          <w:szCs w:val="24"/>
        </w:rPr>
        <w:t>або Київською міською радою.</w:t>
      </w:r>
    </w:p>
    <w:p w:rsidR="001C05B2" w:rsidRPr="00F722A1" w:rsidRDefault="001C05B2" w:rsidP="001C05B2">
      <w:pPr>
        <w:pStyle w:val="a7"/>
        <w:ind w:left="1134" w:firstLine="0"/>
        <w:jc w:val="both"/>
        <w:rPr>
          <w:rFonts w:ascii="Times New Roman" w:hAnsi="Times New Roman"/>
          <w:sz w:val="24"/>
          <w:szCs w:val="24"/>
        </w:rPr>
      </w:pPr>
      <w:r w:rsidRPr="00F722A1">
        <w:rPr>
          <w:rFonts w:ascii="Times New Roman" w:hAnsi="Times New Roman"/>
          <w:sz w:val="24"/>
          <w:szCs w:val="24"/>
        </w:rPr>
        <w:t xml:space="preserve">5. </w:t>
      </w:r>
      <w:r>
        <w:rPr>
          <w:rFonts w:ascii="Times New Roman" w:hAnsi="Times New Roman"/>
          <w:sz w:val="24"/>
          <w:szCs w:val="24"/>
        </w:rPr>
        <w:t>Д</w:t>
      </w:r>
      <w:r w:rsidRPr="00F722A1">
        <w:rPr>
          <w:rFonts w:ascii="Times New Roman" w:hAnsi="Times New Roman"/>
          <w:sz w:val="24"/>
          <w:szCs w:val="24"/>
        </w:rPr>
        <w:t>ля центрів надання адміністративних послуг, які забезпечені відповідним обладнанням.</w:t>
      </w:r>
    </w:p>
    <w:p w:rsidR="001C05B2" w:rsidRPr="00F722A1" w:rsidRDefault="001C05B2" w:rsidP="001C05B2">
      <w:pPr>
        <w:pStyle w:val="a7"/>
        <w:ind w:left="1134" w:firstLine="0"/>
        <w:jc w:val="both"/>
        <w:rPr>
          <w:rFonts w:ascii="Times New Roman" w:hAnsi="Times New Roman"/>
          <w:sz w:val="24"/>
          <w:szCs w:val="24"/>
        </w:rPr>
      </w:pPr>
      <w:r w:rsidRPr="00F722A1">
        <w:rPr>
          <w:rFonts w:ascii="Times New Roman" w:hAnsi="Times New Roman"/>
          <w:sz w:val="24"/>
          <w:szCs w:val="24"/>
        </w:rPr>
        <w:t xml:space="preserve">6. </w:t>
      </w:r>
      <w:r>
        <w:rPr>
          <w:rFonts w:ascii="Times New Roman" w:hAnsi="Times New Roman"/>
          <w:sz w:val="24"/>
          <w:szCs w:val="24"/>
        </w:rPr>
        <w:t>Д</w:t>
      </w:r>
      <w:r w:rsidRPr="00F722A1">
        <w:rPr>
          <w:rFonts w:ascii="Times New Roman" w:hAnsi="Times New Roman"/>
          <w:sz w:val="24"/>
          <w:szCs w:val="24"/>
        </w:rPr>
        <w:t xml:space="preserve">ля територіальних підрозділів та віддалених (у тому числі пересувних) робочих місць адміністраторів центрів </w:t>
      </w:r>
      <w:r>
        <w:rPr>
          <w:rFonts w:ascii="Times New Roman" w:hAnsi="Times New Roman"/>
          <w:sz w:val="24"/>
          <w:szCs w:val="24"/>
        </w:rPr>
        <w:t>надання адміністративних послуг</w:t>
      </w:r>
      <w:r w:rsidRPr="00F722A1">
        <w:rPr>
          <w:rFonts w:ascii="Times New Roman" w:hAnsi="Times New Roman"/>
          <w:sz w:val="24"/>
          <w:szCs w:val="24"/>
        </w:rPr>
        <w:t>”.</w:t>
      </w:r>
    </w:p>
    <w:p w:rsidR="001C05B2" w:rsidRDefault="001C05B2" w:rsidP="001C05B2">
      <w:pPr>
        <w:jc w:val="right"/>
        <w:rPr>
          <w:b/>
          <w:sz w:val="28"/>
          <w:szCs w:val="28"/>
          <w:lang w:val="uk-UA"/>
        </w:rPr>
      </w:pPr>
    </w:p>
    <w:p w:rsidR="001C05B2" w:rsidRDefault="001C05B2" w:rsidP="001C05B2">
      <w:pPr>
        <w:jc w:val="right"/>
        <w:rPr>
          <w:b/>
          <w:sz w:val="28"/>
          <w:szCs w:val="28"/>
          <w:lang w:val="uk-UA"/>
        </w:rPr>
      </w:pPr>
    </w:p>
    <w:p w:rsidR="001C05B2" w:rsidRDefault="001C05B2" w:rsidP="001C05B2">
      <w:pPr>
        <w:jc w:val="right"/>
        <w:rPr>
          <w:b/>
          <w:sz w:val="28"/>
          <w:szCs w:val="28"/>
          <w:lang w:val="uk-UA"/>
        </w:rPr>
      </w:pPr>
    </w:p>
    <w:p w:rsidR="001C05B2" w:rsidRDefault="001C05B2" w:rsidP="001C05B2">
      <w:pPr>
        <w:jc w:val="right"/>
        <w:rPr>
          <w:b/>
          <w:sz w:val="28"/>
          <w:szCs w:val="28"/>
          <w:lang w:val="uk-UA"/>
        </w:rPr>
      </w:pPr>
    </w:p>
    <w:p w:rsidR="001C05B2" w:rsidRDefault="001C05B2" w:rsidP="001C05B2">
      <w:pPr>
        <w:jc w:val="right"/>
        <w:rPr>
          <w:b/>
          <w:sz w:val="28"/>
          <w:szCs w:val="28"/>
          <w:lang w:val="uk-UA"/>
        </w:rPr>
      </w:pPr>
    </w:p>
    <w:p w:rsidR="00AD00FE" w:rsidRPr="001C05B2" w:rsidRDefault="001C05B2" w:rsidP="001C05B2">
      <w:pPr>
        <w:jc w:val="right"/>
        <w:rPr>
          <w:lang w:val="uk-UA"/>
        </w:rPr>
      </w:pPr>
      <w:r w:rsidRPr="0048525C">
        <w:rPr>
          <w:b/>
          <w:sz w:val="28"/>
          <w:szCs w:val="28"/>
          <w:lang w:val="uk-UA"/>
        </w:rPr>
        <w:t>Секретар селищної ради _________________</w:t>
      </w:r>
      <w:proofErr w:type="spellStart"/>
      <w:r w:rsidRPr="0048525C">
        <w:rPr>
          <w:b/>
          <w:sz w:val="28"/>
          <w:szCs w:val="28"/>
          <w:lang w:val="uk-UA"/>
        </w:rPr>
        <w:t>І.Л.Приймак</w:t>
      </w:r>
      <w:bookmarkStart w:id="5" w:name="_heading=h.2s8eyo1"/>
      <w:bookmarkEnd w:id="5"/>
      <w:proofErr w:type="spellEnd"/>
    </w:p>
    <w:sectPr w:rsidR="00AD00FE" w:rsidRPr="001C05B2" w:rsidSect="00456C2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Segoe U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1" w15:restartNumberingAfterBreak="0">
    <w:nsid w:val="55E03F02"/>
    <w:multiLevelType w:val="hybridMultilevel"/>
    <w:tmpl w:val="ED301328"/>
    <w:lvl w:ilvl="0" w:tplc="C05899EE">
      <w:start w:val="44"/>
      <w:numFmt w:val="decimal"/>
      <w:lvlText w:val="%1."/>
      <w:lvlJc w:val="left"/>
      <w:pPr>
        <w:ind w:left="92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BF8"/>
    <w:rsid w:val="00050C77"/>
    <w:rsid w:val="000C7EC6"/>
    <w:rsid w:val="001C05B2"/>
    <w:rsid w:val="00253F9A"/>
    <w:rsid w:val="00261A16"/>
    <w:rsid w:val="002B67AF"/>
    <w:rsid w:val="002C6973"/>
    <w:rsid w:val="003B4B09"/>
    <w:rsid w:val="00456C29"/>
    <w:rsid w:val="0048525C"/>
    <w:rsid w:val="006A44BD"/>
    <w:rsid w:val="00783881"/>
    <w:rsid w:val="009B203A"/>
    <w:rsid w:val="00A9510A"/>
    <w:rsid w:val="00AD00FE"/>
    <w:rsid w:val="00AF6E37"/>
    <w:rsid w:val="00B54643"/>
    <w:rsid w:val="00BA256B"/>
    <w:rsid w:val="00C44BF8"/>
    <w:rsid w:val="00D428FC"/>
    <w:rsid w:val="00EC6DF1"/>
    <w:rsid w:val="00EF7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8D4F11-FBB4-4E0E-91C9-F7543EEA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BF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
    <w:qFormat/>
    <w:rsid w:val="00050C77"/>
    <w:pPr>
      <w:spacing w:before="100" w:beforeAutospacing="1" w:after="100" w:afterAutospacing="1"/>
      <w:outlineLvl w:val="0"/>
    </w:pPr>
    <w:rPr>
      <w:b/>
      <w:bCs/>
      <w:kern w:val="36"/>
      <w:sz w:val="48"/>
      <w:szCs w:val="48"/>
      <w:lang w:val="uk-UA" w:eastAsia="uk-UA"/>
    </w:rPr>
  </w:style>
  <w:style w:type="paragraph" w:styleId="2">
    <w:name w:val="heading 2"/>
    <w:basedOn w:val="a"/>
    <w:next w:val="a"/>
    <w:link w:val="20"/>
    <w:uiPriority w:val="9"/>
    <w:qFormat/>
    <w:rsid w:val="001C05B2"/>
    <w:pPr>
      <w:keepNext/>
      <w:spacing w:before="120"/>
      <w:ind w:left="567"/>
      <w:outlineLvl w:val="1"/>
    </w:pPr>
    <w:rPr>
      <w:rFonts w:ascii="Antiqua" w:hAnsi="Antiqua"/>
      <w:b/>
      <w:sz w:val="26"/>
      <w:szCs w:val="20"/>
      <w:lang w:val="uk-UA"/>
    </w:rPr>
  </w:style>
  <w:style w:type="paragraph" w:styleId="3">
    <w:name w:val="heading 3"/>
    <w:basedOn w:val="a"/>
    <w:next w:val="a"/>
    <w:link w:val="30"/>
    <w:uiPriority w:val="9"/>
    <w:qFormat/>
    <w:rsid w:val="00AD00FE"/>
    <w:pPr>
      <w:keepNext/>
      <w:spacing w:before="120"/>
      <w:ind w:left="567"/>
      <w:outlineLvl w:val="2"/>
    </w:pPr>
    <w:rPr>
      <w:rFonts w:ascii="Antiqua" w:hAnsi="Antiqua"/>
      <w:b/>
      <w:i/>
      <w:sz w:val="26"/>
      <w:szCs w:val="20"/>
      <w:lang w:val="uk-UA"/>
    </w:rPr>
  </w:style>
  <w:style w:type="paragraph" w:styleId="4">
    <w:name w:val="heading 4"/>
    <w:basedOn w:val="a"/>
    <w:next w:val="a"/>
    <w:link w:val="40"/>
    <w:uiPriority w:val="9"/>
    <w:qFormat/>
    <w:rsid w:val="001C05B2"/>
    <w:pPr>
      <w:keepNext/>
      <w:spacing w:before="120"/>
      <w:ind w:left="567"/>
      <w:outlineLvl w:val="3"/>
    </w:pPr>
    <w:rPr>
      <w:rFonts w:ascii="Antiqua" w:hAnsi="Antiqua"/>
      <w:sz w:val="26"/>
      <w:szCs w:val="20"/>
      <w:lang w:val="uk-UA"/>
    </w:rPr>
  </w:style>
  <w:style w:type="paragraph" w:styleId="5">
    <w:name w:val="heading 5"/>
    <w:basedOn w:val="a"/>
    <w:next w:val="a"/>
    <w:link w:val="50"/>
    <w:uiPriority w:val="9"/>
    <w:semiHidden/>
    <w:unhideWhenUsed/>
    <w:qFormat/>
    <w:rsid w:val="001C05B2"/>
    <w:pPr>
      <w:keepNext/>
      <w:keepLines/>
      <w:spacing w:before="220" w:after="40" w:line="256" w:lineRule="auto"/>
      <w:outlineLvl w:val="4"/>
    </w:pPr>
    <w:rPr>
      <w:rFonts w:ascii="Calibri" w:hAnsi="Calibri"/>
      <w:b/>
      <w:sz w:val="22"/>
      <w:szCs w:val="22"/>
      <w:lang w:eastAsia="uk-UA"/>
    </w:rPr>
  </w:style>
  <w:style w:type="paragraph" w:styleId="6">
    <w:name w:val="heading 6"/>
    <w:basedOn w:val="a"/>
    <w:next w:val="a"/>
    <w:link w:val="60"/>
    <w:uiPriority w:val="9"/>
    <w:semiHidden/>
    <w:unhideWhenUsed/>
    <w:qFormat/>
    <w:rsid w:val="001C05B2"/>
    <w:pPr>
      <w:keepNext/>
      <w:keepLines/>
      <w:spacing w:before="200" w:after="40" w:line="256" w:lineRule="auto"/>
      <w:outlineLvl w:val="5"/>
    </w:pPr>
    <w:rPr>
      <w:rFonts w:ascii="Calibri" w:hAnsi="Calibri"/>
      <w:b/>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0C77"/>
    <w:rPr>
      <w:rFonts w:ascii="Times New Roman" w:eastAsia="Times New Roman" w:hAnsi="Times New Roman" w:cs="Times New Roman"/>
      <w:b/>
      <w:bCs/>
      <w:kern w:val="36"/>
      <w:sz w:val="48"/>
      <w:szCs w:val="48"/>
      <w:lang w:eastAsia="uk-UA"/>
    </w:rPr>
  </w:style>
  <w:style w:type="paragraph" w:styleId="a3">
    <w:name w:val="List Paragraph"/>
    <w:basedOn w:val="a"/>
    <w:uiPriority w:val="34"/>
    <w:qFormat/>
    <w:rsid w:val="00050C77"/>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4">
    <w:name w:val="Balloon Text"/>
    <w:basedOn w:val="a"/>
    <w:link w:val="a5"/>
    <w:uiPriority w:val="99"/>
    <w:unhideWhenUsed/>
    <w:rsid w:val="00C44BF8"/>
    <w:rPr>
      <w:rFonts w:ascii="Tahoma" w:hAnsi="Tahoma" w:cs="Tahoma"/>
      <w:sz w:val="16"/>
      <w:szCs w:val="16"/>
    </w:rPr>
  </w:style>
  <w:style w:type="character" w:customStyle="1" w:styleId="a5">
    <w:name w:val="Текст выноски Знак"/>
    <w:basedOn w:val="a0"/>
    <w:link w:val="a4"/>
    <w:uiPriority w:val="99"/>
    <w:rsid w:val="00C44BF8"/>
    <w:rPr>
      <w:rFonts w:ascii="Tahoma" w:eastAsia="Times New Roman" w:hAnsi="Tahoma" w:cs="Tahoma"/>
      <w:sz w:val="16"/>
      <w:szCs w:val="16"/>
      <w:lang w:val="ru-RU" w:eastAsia="ru-RU"/>
    </w:rPr>
  </w:style>
  <w:style w:type="table" w:styleId="a6">
    <w:name w:val="Table Grid"/>
    <w:basedOn w:val="a1"/>
    <w:rsid w:val="000C7EC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0C7EC6"/>
    <w:pPr>
      <w:spacing w:before="100" w:beforeAutospacing="1" w:after="100" w:afterAutospacing="1"/>
    </w:pPr>
  </w:style>
  <w:style w:type="paragraph" w:customStyle="1" w:styleId="ShapkaDocumentu">
    <w:name w:val="Shapka Documentu"/>
    <w:basedOn w:val="a"/>
    <w:rsid w:val="002C6973"/>
    <w:pPr>
      <w:keepNext/>
      <w:keepLines/>
      <w:spacing w:after="240"/>
      <w:ind w:left="3969"/>
      <w:jc w:val="center"/>
    </w:pPr>
    <w:rPr>
      <w:rFonts w:ascii="Antiqua" w:hAnsi="Antiqua"/>
      <w:sz w:val="26"/>
      <w:szCs w:val="20"/>
      <w:lang w:val="uk-UA"/>
    </w:rPr>
  </w:style>
  <w:style w:type="character" w:customStyle="1" w:styleId="30">
    <w:name w:val="Заголовок 3 Знак"/>
    <w:basedOn w:val="a0"/>
    <w:link w:val="3"/>
    <w:uiPriority w:val="9"/>
    <w:rsid w:val="00AD00FE"/>
    <w:rPr>
      <w:rFonts w:ascii="Antiqua" w:eastAsia="Times New Roman" w:hAnsi="Antiqua" w:cs="Times New Roman"/>
      <w:b/>
      <w:i/>
      <w:sz w:val="26"/>
      <w:szCs w:val="20"/>
      <w:lang w:eastAsia="ru-RU"/>
    </w:rPr>
  </w:style>
  <w:style w:type="paragraph" w:customStyle="1" w:styleId="a7">
    <w:name w:val="Нормальний текст"/>
    <w:basedOn w:val="a"/>
    <w:rsid w:val="00AD00FE"/>
    <w:pPr>
      <w:spacing w:before="120"/>
      <w:ind w:firstLine="567"/>
    </w:pPr>
    <w:rPr>
      <w:rFonts w:ascii="Antiqua" w:hAnsi="Antiqua"/>
      <w:sz w:val="26"/>
      <w:szCs w:val="20"/>
      <w:lang w:val="uk-UA"/>
    </w:rPr>
  </w:style>
  <w:style w:type="paragraph" w:customStyle="1" w:styleId="a8">
    <w:name w:val="Назва документа"/>
    <w:basedOn w:val="a"/>
    <w:next w:val="a7"/>
    <w:rsid w:val="00AD00FE"/>
    <w:pPr>
      <w:keepNext/>
      <w:keepLines/>
      <w:spacing w:before="240" w:after="240"/>
      <w:jc w:val="center"/>
    </w:pPr>
    <w:rPr>
      <w:rFonts w:ascii="Antiqua" w:hAnsi="Antiqua"/>
      <w:b/>
      <w:sz w:val="26"/>
      <w:szCs w:val="20"/>
      <w:lang w:val="uk-UA"/>
    </w:rPr>
  </w:style>
  <w:style w:type="character" w:customStyle="1" w:styleId="20">
    <w:name w:val="Заголовок 2 Знак"/>
    <w:basedOn w:val="a0"/>
    <w:link w:val="2"/>
    <w:uiPriority w:val="9"/>
    <w:rsid w:val="001C05B2"/>
    <w:rPr>
      <w:rFonts w:ascii="Antiqua" w:eastAsia="Times New Roman" w:hAnsi="Antiqua" w:cs="Times New Roman"/>
      <w:b/>
      <w:sz w:val="26"/>
      <w:szCs w:val="20"/>
      <w:lang w:eastAsia="ru-RU"/>
    </w:rPr>
  </w:style>
  <w:style w:type="character" w:customStyle="1" w:styleId="40">
    <w:name w:val="Заголовок 4 Знак"/>
    <w:basedOn w:val="a0"/>
    <w:link w:val="4"/>
    <w:uiPriority w:val="9"/>
    <w:rsid w:val="001C05B2"/>
    <w:rPr>
      <w:rFonts w:ascii="Antiqua" w:eastAsia="Times New Roman" w:hAnsi="Antiqua" w:cs="Times New Roman"/>
      <w:sz w:val="26"/>
      <w:szCs w:val="20"/>
      <w:lang w:eastAsia="ru-RU"/>
    </w:rPr>
  </w:style>
  <w:style w:type="character" w:customStyle="1" w:styleId="50">
    <w:name w:val="Заголовок 5 Знак"/>
    <w:basedOn w:val="a0"/>
    <w:link w:val="5"/>
    <w:uiPriority w:val="9"/>
    <w:semiHidden/>
    <w:rsid w:val="001C05B2"/>
    <w:rPr>
      <w:rFonts w:ascii="Calibri" w:eastAsia="Times New Roman" w:hAnsi="Calibri" w:cs="Times New Roman"/>
      <w:b/>
      <w:lang w:eastAsia="uk-UA"/>
    </w:rPr>
  </w:style>
  <w:style w:type="character" w:customStyle="1" w:styleId="60">
    <w:name w:val="Заголовок 6 Знак"/>
    <w:basedOn w:val="a0"/>
    <w:link w:val="6"/>
    <w:uiPriority w:val="9"/>
    <w:semiHidden/>
    <w:rsid w:val="001C05B2"/>
    <w:rPr>
      <w:rFonts w:ascii="Calibri" w:eastAsia="Times New Roman" w:hAnsi="Calibri" w:cs="Times New Roman"/>
      <w:b/>
      <w:sz w:val="20"/>
      <w:szCs w:val="20"/>
      <w:lang w:eastAsia="uk-UA"/>
    </w:rPr>
  </w:style>
  <w:style w:type="paragraph" w:styleId="a9">
    <w:name w:val="footer"/>
    <w:basedOn w:val="a"/>
    <w:link w:val="aa"/>
    <w:uiPriority w:val="99"/>
    <w:rsid w:val="001C05B2"/>
    <w:pPr>
      <w:tabs>
        <w:tab w:val="center" w:pos="4153"/>
        <w:tab w:val="right" w:pos="8306"/>
      </w:tabs>
    </w:pPr>
    <w:rPr>
      <w:rFonts w:ascii="Antiqua" w:hAnsi="Antiqua"/>
      <w:sz w:val="26"/>
      <w:szCs w:val="20"/>
      <w:lang w:val="uk-UA"/>
    </w:rPr>
  </w:style>
  <w:style w:type="character" w:customStyle="1" w:styleId="aa">
    <w:name w:val="Нижний колонтитул Знак"/>
    <w:basedOn w:val="a0"/>
    <w:link w:val="a9"/>
    <w:uiPriority w:val="99"/>
    <w:rsid w:val="001C05B2"/>
    <w:rPr>
      <w:rFonts w:ascii="Antiqua" w:eastAsia="Times New Roman" w:hAnsi="Antiqua" w:cs="Times New Roman"/>
      <w:sz w:val="26"/>
      <w:szCs w:val="20"/>
      <w:lang w:eastAsia="ru-RU"/>
    </w:rPr>
  </w:style>
  <w:style w:type="paragraph" w:customStyle="1" w:styleId="ab">
    <w:name w:val="Шапка документу"/>
    <w:basedOn w:val="a"/>
    <w:rsid w:val="001C05B2"/>
    <w:pPr>
      <w:keepNext/>
      <w:keepLines/>
      <w:spacing w:after="240"/>
      <w:ind w:left="4536"/>
      <w:jc w:val="center"/>
    </w:pPr>
    <w:rPr>
      <w:rFonts w:ascii="Antiqua" w:hAnsi="Antiqua"/>
      <w:sz w:val="26"/>
      <w:szCs w:val="20"/>
      <w:lang w:val="uk-UA"/>
    </w:rPr>
  </w:style>
  <w:style w:type="paragraph" w:styleId="ac">
    <w:name w:val="header"/>
    <w:basedOn w:val="a"/>
    <w:link w:val="ad"/>
    <w:uiPriority w:val="99"/>
    <w:rsid w:val="001C05B2"/>
    <w:pPr>
      <w:tabs>
        <w:tab w:val="center" w:pos="4153"/>
        <w:tab w:val="right" w:pos="8306"/>
      </w:tabs>
    </w:pPr>
    <w:rPr>
      <w:rFonts w:ascii="Antiqua" w:hAnsi="Antiqua"/>
      <w:sz w:val="26"/>
      <w:szCs w:val="20"/>
      <w:lang w:val="uk-UA"/>
    </w:rPr>
  </w:style>
  <w:style w:type="character" w:customStyle="1" w:styleId="ad">
    <w:name w:val="Верхний колонтитул Знак"/>
    <w:basedOn w:val="a0"/>
    <w:link w:val="ac"/>
    <w:uiPriority w:val="99"/>
    <w:rsid w:val="001C05B2"/>
    <w:rPr>
      <w:rFonts w:ascii="Antiqua" w:eastAsia="Times New Roman" w:hAnsi="Antiqua" w:cs="Times New Roman"/>
      <w:sz w:val="26"/>
      <w:szCs w:val="20"/>
      <w:lang w:eastAsia="ru-RU"/>
    </w:rPr>
  </w:style>
  <w:style w:type="paragraph" w:customStyle="1" w:styleId="ae">
    <w:name w:val="Підпис"/>
    <w:basedOn w:val="a"/>
    <w:rsid w:val="001C05B2"/>
    <w:pPr>
      <w:keepLines/>
      <w:tabs>
        <w:tab w:val="center" w:pos="2268"/>
        <w:tab w:val="left" w:pos="6804"/>
      </w:tabs>
      <w:spacing w:before="360"/>
    </w:pPr>
    <w:rPr>
      <w:rFonts w:ascii="Antiqua" w:hAnsi="Antiqua"/>
      <w:b/>
      <w:position w:val="-48"/>
      <w:sz w:val="26"/>
      <w:szCs w:val="20"/>
      <w:lang w:val="uk-UA"/>
    </w:rPr>
  </w:style>
  <w:style w:type="paragraph" w:customStyle="1" w:styleId="af">
    <w:name w:val="Глава документу"/>
    <w:basedOn w:val="a"/>
    <w:next w:val="a"/>
    <w:rsid w:val="001C05B2"/>
    <w:pPr>
      <w:keepNext/>
      <w:keepLines/>
      <w:spacing w:before="120" w:after="120"/>
      <w:jc w:val="center"/>
    </w:pPr>
    <w:rPr>
      <w:rFonts w:ascii="Antiqua" w:hAnsi="Antiqua"/>
      <w:sz w:val="26"/>
      <w:szCs w:val="20"/>
      <w:lang w:val="uk-UA"/>
    </w:rPr>
  </w:style>
  <w:style w:type="paragraph" w:customStyle="1" w:styleId="af0">
    <w:name w:val="Герб"/>
    <w:basedOn w:val="a"/>
    <w:rsid w:val="001C05B2"/>
    <w:pPr>
      <w:keepNext/>
      <w:keepLines/>
      <w:jc w:val="center"/>
    </w:pPr>
    <w:rPr>
      <w:rFonts w:ascii="Antiqua" w:hAnsi="Antiqua"/>
      <w:sz w:val="144"/>
      <w:szCs w:val="20"/>
      <w:lang w:val="en-US"/>
    </w:rPr>
  </w:style>
  <w:style w:type="paragraph" w:customStyle="1" w:styleId="af1">
    <w:name w:val="Установа"/>
    <w:basedOn w:val="a"/>
    <w:rsid w:val="001C05B2"/>
    <w:pPr>
      <w:keepNext/>
      <w:keepLines/>
      <w:spacing w:before="120"/>
      <w:jc w:val="center"/>
    </w:pPr>
    <w:rPr>
      <w:rFonts w:ascii="Antiqua" w:hAnsi="Antiqua"/>
      <w:b/>
      <w:sz w:val="40"/>
      <w:szCs w:val="20"/>
      <w:lang w:val="uk-UA"/>
    </w:rPr>
  </w:style>
  <w:style w:type="paragraph" w:customStyle="1" w:styleId="af2">
    <w:name w:val="Вид документа"/>
    <w:basedOn w:val="af1"/>
    <w:next w:val="a"/>
    <w:rsid w:val="001C05B2"/>
    <w:pPr>
      <w:spacing w:before="360" w:after="240"/>
    </w:pPr>
    <w:rPr>
      <w:spacing w:val="20"/>
      <w:sz w:val="26"/>
    </w:rPr>
  </w:style>
  <w:style w:type="paragraph" w:customStyle="1" w:styleId="af3">
    <w:name w:val="Час та місце"/>
    <w:basedOn w:val="a"/>
    <w:rsid w:val="001C05B2"/>
    <w:pPr>
      <w:keepNext/>
      <w:keepLines/>
      <w:spacing w:before="120" w:after="240"/>
      <w:jc w:val="center"/>
    </w:pPr>
    <w:rPr>
      <w:rFonts w:ascii="Antiqua" w:hAnsi="Antiqua"/>
      <w:sz w:val="26"/>
      <w:szCs w:val="20"/>
      <w:lang w:val="uk-UA"/>
    </w:rPr>
  </w:style>
  <w:style w:type="paragraph" w:customStyle="1" w:styleId="NormalText">
    <w:name w:val="Normal Text"/>
    <w:basedOn w:val="a"/>
    <w:rsid w:val="001C05B2"/>
    <w:pPr>
      <w:ind w:firstLine="567"/>
      <w:jc w:val="both"/>
    </w:pPr>
    <w:rPr>
      <w:rFonts w:ascii="Antiqua" w:hAnsi="Antiqua"/>
      <w:sz w:val="26"/>
      <w:szCs w:val="20"/>
      <w:lang w:val="uk-UA"/>
    </w:rPr>
  </w:style>
  <w:style w:type="paragraph" w:customStyle="1" w:styleId="11">
    <w:name w:val="Підпис1"/>
    <w:basedOn w:val="a"/>
    <w:rsid w:val="001C05B2"/>
    <w:pPr>
      <w:keepLines/>
      <w:tabs>
        <w:tab w:val="center" w:pos="2268"/>
        <w:tab w:val="left" w:pos="6804"/>
      </w:tabs>
      <w:spacing w:before="360"/>
    </w:pPr>
    <w:rPr>
      <w:rFonts w:ascii="Antiqua" w:hAnsi="Antiqua"/>
      <w:b/>
      <w:position w:val="-48"/>
      <w:sz w:val="26"/>
      <w:szCs w:val="20"/>
      <w:lang w:val="uk-UA"/>
    </w:rPr>
  </w:style>
  <w:style w:type="paragraph" w:styleId="af4">
    <w:name w:val="annotation text"/>
    <w:basedOn w:val="a"/>
    <w:link w:val="af5"/>
    <w:uiPriority w:val="99"/>
    <w:unhideWhenUsed/>
    <w:rsid w:val="001C05B2"/>
    <w:pPr>
      <w:spacing w:after="160"/>
    </w:pPr>
    <w:rPr>
      <w:rFonts w:ascii="Calibri" w:hAnsi="Calibri"/>
      <w:sz w:val="20"/>
      <w:szCs w:val="20"/>
      <w:lang w:eastAsia="uk-UA"/>
    </w:rPr>
  </w:style>
  <w:style w:type="character" w:customStyle="1" w:styleId="af5">
    <w:name w:val="Текст примечания Знак"/>
    <w:basedOn w:val="a0"/>
    <w:link w:val="af4"/>
    <w:uiPriority w:val="99"/>
    <w:rsid w:val="001C05B2"/>
    <w:rPr>
      <w:rFonts w:ascii="Calibri" w:eastAsia="Times New Roman" w:hAnsi="Calibri" w:cs="Times New Roman"/>
      <w:sz w:val="20"/>
      <w:szCs w:val="20"/>
      <w:lang w:eastAsia="uk-UA"/>
    </w:rPr>
  </w:style>
  <w:style w:type="paragraph" w:styleId="af6">
    <w:name w:val="Title"/>
    <w:basedOn w:val="a"/>
    <w:next w:val="a"/>
    <w:link w:val="af7"/>
    <w:uiPriority w:val="10"/>
    <w:qFormat/>
    <w:rsid w:val="001C05B2"/>
    <w:pPr>
      <w:keepNext/>
      <w:keepLines/>
      <w:spacing w:before="480" w:after="120" w:line="256" w:lineRule="auto"/>
    </w:pPr>
    <w:rPr>
      <w:rFonts w:ascii="Calibri" w:hAnsi="Calibri"/>
      <w:b/>
      <w:sz w:val="72"/>
      <w:szCs w:val="72"/>
      <w:lang w:eastAsia="uk-UA"/>
    </w:rPr>
  </w:style>
  <w:style w:type="character" w:customStyle="1" w:styleId="af7">
    <w:name w:val="Заголовок Знак"/>
    <w:basedOn w:val="a0"/>
    <w:link w:val="af6"/>
    <w:uiPriority w:val="10"/>
    <w:rsid w:val="001C05B2"/>
    <w:rPr>
      <w:rFonts w:ascii="Calibri" w:eastAsia="Times New Roman" w:hAnsi="Calibri" w:cs="Times New Roman"/>
      <w:b/>
      <w:sz w:val="72"/>
      <w:szCs w:val="72"/>
      <w:lang w:eastAsia="uk-UA"/>
    </w:rPr>
  </w:style>
  <w:style w:type="paragraph" w:styleId="af8">
    <w:name w:val="Subtitle"/>
    <w:basedOn w:val="a"/>
    <w:next w:val="a"/>
    <w:link w:val="af9"/>
    <w:uiPriority w:val="11"/>
    <w:qFormat/>
    <w:rsid w:val="001C05B2"/>
    <w:pPr>
      <w:keepNext/>
      <w:keepLines/>
      <w:spacing w:before="360" w:after="80" w:line="256" w:lineRule="auto"/>
    </w:pPr>
    <w:rPr>
      <w:rFonts w:ascii="Georgia" w:hAnsi="Georgia"/>
      <w:i/>
      <w:color w:val="666666"/>
      <w:sz w:val="48"/>
      <w:szCs w:val="48"/>
      <w:lang w:eastAsia="uk-UA"/>
    </w:rPr>
  </w:style>
  <w:style w:type="character" w:customStyle="1" w:styleId="af9">
    <w:name w:val="Подзаголовок Знак"/>
    <w:basedOn w:val="a0"/>
    <w:link w:val="af8"/>
    <w:uiPriority w:val="11"/>
    <w:rsid w:val="001C05B2"/>
    <w:rPr>
      <w:rFonts w:ascii="Georgia" w:eastAsia="Times New Roman" w:hAnsi="Georgia" w:cs="Times New Roman"/>
      <w:i/>
      <w:color w:val="666666"/>
      <w:sz w:val="48"/>
      <w:szCs w:val="48"/>
      <w:lang w:eastAsia="uk-UA"/>
    </w:rPr>
  </w:style>
  <w:style w:type="paragraph" w:styleId="afa">
    <w:name w:val="annotation subject"/>
    <w:basedOn w:val="af4"/>
    <w:next w:val="af4"/>
    <w:link w:val="afb"/>
    <w:uiPriority w:val="99"/>
    <w:unhideWhenUsed/>
    <w:rsid w:val="001C05B2"/>
    <w:rPr>
      <w:b/>
      <w:bCs/>
    </w:rPr>
  </w:style>
  <w:style w:type="character" w:customStyle="1" w:styleId="afb">
    <w:name w:val="Тема примечания Знак"/>
    <w:basedOn w:val="af5"/>
    <w:link w:val="afa"/>
    <w:uiPriority w:val="99"/>
    <w:rsid w:val="001C05B2"/>
    <w:rPr>
      <w:rFonts w:ascii="Calibri" w:eastAsia="Times New Roman" w:hAnsi="Calibri" w:cs="Times New Roman"/>
      <w:b/>
      <w:bCs/>
      <w:sz w:val="20"/>
      <w:szCs w:val="20"/>
      <w:lang w:eastAsia="uk-UA"/>
    </w:rPr>
  </w:style>
  <w:style w:type="paragraph" w:customStyle="1" w:styleId="rvps6">
    <w:name w:val="rvps6"/>
    <w:basedOn w:val="a"/>
    <w:rsid w:val="001C05B2"/>
    <w:pPr>
      <w:spacing w:before="100" w:beforeAutospacing="1" w:after="100" w:afterAutospacing="1"/>
    </w:pPr>
  </w:style>
  <w:style w:type="paragraph" w:customStyle="1" w:styleId="rvps2">
    <w:name w:val="rvps2"/>
    <w:basedOn w:val="a"/>
    <w:rsid w:val="001C05B2"/>
    <w:pPr>
      <w:spacing w:before="100" w:beforeAutospacing="1" w:after="100" w:afterAutospacing="1"/>
    </w:pPr>
  </w:style>
  <w:style w:type="character" w:styleId="afc">
    <w:name w:val="annotation reference"/>
    <w:uiPriority w:val="99"/>
    <w:unhideWhenUsed/>
    <w:rsid w:val="001C05B2"/>
    <w:rPr>
      <w:sz w:val="16"/>
    </w:rPr>
  </w:style>
  <w:style w:type="character" w:customStyle="1" w:styleId="rvts23">
    <w:name w:val="rvts23"/>
    <w:rsid w:val="001C05B2"/>
  </w:style>
  <w:style w:type="character" w:customStyle="1" w:styleId="rvts9">
    <w:name w:val="rvts9"/>
    <w:rsid w:val="001C05B2"/>
  </w:style>
  <w:style w:type="character" w:customStyle="1" w:styleId="separ">
    <w:name w:val="separ"/>
    <w:rsid w:val="001C0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12632">
      <w:bodyDiv w:val="1"/>
      <w:marLeft w:val="0"/>
      <w:marRight w:val="0"/>
      <w:marTop w:val="0"/>
      <w:marBottom w:val="0"/>
      <w:divBdr>
        <w:top w:val="none" w:sz="0" w:space="0" w:color="auto"/>
        <w:left w:val="none" w:sz="0" w:space="0" w:color="auto"/>
        <w:bottom w:val="none" w:sz="0" w:space="0" w:color="auto"/>
        <w:right w:val="none" w:sz="0" w:space="0" w:color="auto"/>
      </w:divBdr>
    </w:div>
    <w:div w:id="137161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4917</Words>
  <Characters>28029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2022-01-10T12:54:00Z</cp:lastPrinted>
  <dcterms:created xsi:type="dcterms:W3CDTF">2022-01-12T14:37:00Z</dcterms:created>
  <dcterms:modified xsi:type="dcterms:W3CDTF">2022-01-12T14:37:00Z</dcterms:modified>
</cp:coreProperties>
</file>