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5" o:title=""/>
          </v:shape>
          <o:OLEObject Type="Embed" ProgID="Word.Picture.8" ShapeID="_x0000_i1025" DrawAspect="Content" ObjectID="_1679913889" r:id="rId6"/>
        </w:objec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УКРАЇНА</w:t>
      </w:r>
    </w:p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ПЕТРОВЕЦЬКА СІЛЬСЬКА РАДА</w:t>
      </w:r>
    </w:p>
    <w:p w:rsidR="00240E3A" w:rsidRPr="00D37B1E" w:rsidRDefault="00240E3A" w:rsidP="00240E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</w:t>
      </w:r>
      <w:r w:rsidRPr="00D37B1E">
        <w:rPr>
          <w:sz w:val="28"/>
          <w:szCs w:val="28"/>
          <w:lang w:val="uk-UA"/>
        </w:rPr>
        <w:t xml:space="preserve"> РАЙОНУ</w: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ЧЕРНІВЕЦЬКОЇ ОБЛАСТІ</w:t>
      </w:r>
    </w:p>
    <w:p w:rsidR="00240E3A" w:rsidRPr="00D37B1E" w:rsidRDefault="00240E3A" w:rsidP="00240E3A">
      <w:pPr>
        <w:jc w:val="center"/>
        <w:rPr>
          <w:b/>
          <w:sz w:val="28"/>
          <w:szCs w:val="28"/>
          <w:lang w:val="uk-UA"/>
        </w:rPr>
      </w:pPr>
    </w:p>
    <w:p w:rsidR="00240E3A" w:rsidRPr="00D37B1E" w:rsidRDefault="00240E3A" w:rsidP="00240E3A">
      <w:pPr>
        <w:tabs>
          <w:tab w:val="left" w:pos="1485"/>
        </w:tabs>
        <w:jc w:val="center"/>
        <w:rPr>
          <w:b/>
          <w:sz w:val="28"/>
          <w:szCs w:val="28"/>
          <w:u w:val="single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РОЗПОРЯДЖЕННЯ  № </w:t>
      </w:r>
      <w:r w:rsidRPr="00D37B1E">
        <w:rPr>
          <w:b/>
          <w:sz w:val="28"/>
          <w:szCs w:val="28"/>
          <w:u w:val="single"/>
          <w:lang w:val="uk-UA"/>
        </w:rPr>
        <w:t>_</w:t>
      </w:r>
      <w:r>
        <w:rPr>
          <w:b/>
          <w:sz w:val="28"/>
          <w:szCs w:val="28"/>
          <w:u w:val="single"/>
          <w:lang w:val="uk-UA"/>
        </w:rPr>
        <w:t>41</w:t>
      </w:r>
      <w:r>
        <w:rPr>
          <w:b/>
          <w:sz w:val="28"/>
          <w:szCs w:val="28"/>
          <w:u w:val="single"/>
          <w:lang w:val="uk-UA"/>
        </w:rPr>
        <w:t>_</w:t>
      </w:r>
    </w:p>
    <w:p w:rsidR="00240E3A" w:rsidRPr="00D37B1E" w:rsidRDefault="00240E3A" w:rsidP="00240E3A">
      <w:pPr>
        <w:tabs>
          <w:tab w:val="left" w:pos="1485"/>
        </w:tabs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  </w:t>
      </w:r>
    </w:p>
    <w:p w:rsidR="00956DA5" w:rsidRDefault="00240E3A" w:rsidP="00240E3A">
      <w:pPr>
        <w:spacing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D37B1E">
        <w:rPr>
          <w:b/>
          <w:sz w:val="28"/>
          <w:szCs w:val="28"/>
          <w:lang w:val="uk-UA"/>
        </w:rPr>
        <w:t>«_</w:t>
      </w:r>
      <w:r>
        <w:rPr>
          <w:b/>
          <w:sz w:val="28"/>
          <w:szCs w:val="28"/>
          <w:u w:val="single"/>
          <w:lang w:val="uk-UA"/>
        </w:rPr>
        <w:t>14</w:t>
      </w:r>
      <w:r w:rsidRPr="00D37B1E">
        <w:rPr>
          <w:b/>
          <w:sz w:val="28"/>
          <w:szCs w:val="28"/>
          <w:lang w:val="uk-UA"/>
        </w:rPr>
        <w:t xml:space="preserve">_» </w:t>
      </w:r>
      <w:r>
        <w:rPr>
          <w:b/>
          <w:sz w:val="28"/>
          <w:szCs w:val="28"/>
          <w:lang w:val="uk-UA"/>
        </w:rPr>
        <w:t>квітня</w:t>
      </w:r>
      <w:r w:rsidRPr="00D37B1E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21</w:t>
      </w:r>
      <w:r w:rsidRPr="00D37B1E">
        <w:rPr>
          <w:b/>
          <w:sz w:val="28"/>
          <w:szCs w:val="28"/>
          <w:lang w:val="uk-UA"/>
        </w:rPr>
        <w:t xml:space="preserve"> року                                                село  </w:t>
      </w:r>
      <w:r>
        <w:rPr>
          <w:b/>
          <w:sz w:val="28"/>
          <w:szCs w:val="28"/>
          <w:lang w:val="uk-UA"/>
        </w:rPr>
        <w:t>Верхні</w:t>
      </w:r>
      <w:r w:rsidRPr="00D37B1E">
        <w:rPr>
          <w:b/>
          <w:sz w:val="28"/>
          <w:szCs w:val="28"/>
          <w:lang w:val="uk-UA"/>
        </w:rPr>
        <w:t xml:space="preserve"> Петрі</w:t>
      </w:r>
      <w:r>
        <w:rPr>
          <w:b/>
          <w:sz w:val="28"/>
          <w:szCs w:val="28"/>
          <w:lang w:val="uk-UA"/>
        </w:rPr>
        <w:t>вці</w:t>
      </w:r>
    </w:p>
    <w:p w:rsidR="00240E3A" w:rsidRDefault="00240E3A" w:rsidP="00956DA5">
      <w:pPr>
        <w:pStyle w:val="a3"/>
        <w:rPr>
          <w:b/>
        </w:rPr>
      </w:pPr>
    </w:p>
    <w:p w:rsidR="00956DA5" w:rsidRDefault="00956DA5" w:rsidP="00956DA5">
      <w:pPr>
        <w:pStyle w:val="a3"/>
        <w:rPr>
          <w:b/>
        </w:rPr>
      </w:pPr>
      <w:r w:rsidRPr="00092C5B">
        <w:rPr>
          <w:b/>
        </w:rPr>
        <w:t xml:space="preserve">Про </w:t>
      </w:r>
      <w:r>
        <w:rPr>
          <w:b/>
        </w:rPr>
        <w:t xml:space="preserve">здійснення аналізу ситуації </w:t>
      </w:r>
    </w:p>
    <w:p w:rsidR="00956DA5" w:rsidRDefault="00956DA5" w:rsidP="00956DA5">
      <w:pPr>
        <w:pStyle w:val="a3"/>
        <w:rPr>
          <w:b/>
        </w:rPr>
      </w:pPr>
      <w:r>
        <w:rPr>
          <w:b/>
        </w:rPr>
        <w:t xml:space="preserve">у сфері освіти Петровецької </w:t>
      </w:r>
    </w:p>
    <w:p w:rsidR="00956DA5" w:rsidRDefault="00956DA5" w:rsidP="00956DA5">
      <w:pPr>
        <w:pStyle w:val="a3"/>
        <w:rPr>
          <w:b/>
        </w:rPr>
      </w:pPr>
      <w:r>
        <w:rPr>
          <w:b/>
        </w:rPr>
        <w:t>сільської ради</w:t>
      </w:r>
    </w:p>
    <w:p w:rsidR="00956DA5" w:rsidRDefault="00956DA5" w:rsidP="00956DA5">
      <w:pPr>
        <w:pStyle w:val="a3"/>
        <w:rPr>
          <w:b/>
        </w:rPr>
      </w:pPr>
    </w:p>
    <w:p w:rsidR="00956DA5" w:rsidRDefault="00956DA5" w:rsidP="00956DA5">
      <w:pPr>
        <w:pStyle w:val="a3"/>
      </w:pPr>
      <w:r>
        <w:t xml:space="preserve">   </w:t>
      </w:r>
      <w:r w:rsidR="00240E3A">
        <w:t xml:space="preserve"> </w:t>
      </w:r>
      <w:r w:rsidR="00240E3A" w:rsidRPr="00DB52EE">
        <w:t>Відповідно до статті 42 Закону України «Про місцеве самоврядування в Україні»</w:t>
      </w:r>
      <w:r w:rsidR="00240E3A">
        <w:t xml:space="preserve">, з </w:t>
      </w:r>
      <w:r>
        <w:t xml:space="preserve"> метою здійснення аналізу ситуації у сфері освіти та складання матриці освітньої мережі Петровецької сільської ради:</w:t>
      </w:r>
    </w:p>
    <w:p w:rsidR="000C4A05" w:rsidRDefault="000C4A05" w:rsidP="00956DA5">
      <w:pPr>
        <w:pStyle w:val="a3"/>
      </w:pPr>
    </w:p>
    <w:p w:rsidR="00212812" w:rsidRDefault="00956DA5" w:rsidP="00212812">
      <w:pPr>
        <w:pStyle w:val="a3"/>
      </w:pPr>
      <w:r>
        <w:t>1. Здійснити аналіз фактичної ситуації</w:t>
      </w:r>
      <w:r w:rsidR="00212812">
        <w:t xml:space="preserve">  у сфері освіти </w:t>
      </w:r>
      <w:r w:rsidR="000C4A05">
        <w:t>та скласти матрицю освітньої мережі Петровецької сільської ради</w:t>
      </w:r>
      <w:r w:rsidR="00212812">
        <w:t xml:space="preserve"> у розрізі закладів дошкільної/загальної середньої освіти та за його результатами до 11.05.2021 року подати доповідну записку</w:t>
      </w:r>
      <w:r w:rsidR="000C4A05">
        <w:t xml:space="preserve"> (спеціаліст відділу освіти, культури, молоді та спорту -</w:t>
      </w:r>
      <w:r w:rsidR="00212812">
        <w:t xml:space="preserve"> </w:t>
      </w:r>
      <w:proofErr w:type="spellStart"/>
      <w:r w:rsidR="00212812">
        <w:t>Скіпор</w:t>
      </w:r>
      <w:proofErr w:type="spellEnd"/>
      <w:r w:rsidR="00212812">
        <w:t xml:space="preserve"> М.Д.</w:t>
      </w:r>
      <w:r w:rsidR="000C4A05">
        <w:t>), для цього зібрати наступні дані:</w:t>
      </w:r>
    </w:p>
    <w:p w:rsidR="000C4A05" w:rsidRDefault="000C4A05" w:rsidP="000C4A05">
      <w:pPr>
        <w:pStyle w:val="a3"/>
        <w:numPr>
          <w:ilvl w:val="0"/>
          <w:numId w:val="1"/>
        </w:numPr>
      </w:pPr>
      <w:r w:rsidRPr="000C4A05">
        <w:t>статистичні дані щодо класів та учнів</w:t>
      </w:r>
      <w:r>
        <w:t>;</w:t>
      </w:r>
    </w:p>
    <w:p w:rsidR="000C4A05" w:rsidRDefault="000C4A05" w:rsidP="000C4A05">
      <w:pPr>
        <w:pStyle w:val="a3"/>
        <w:numPr>
          <w:ilvl w:val="0"/>
          <w:numId w:val="1"/>
        </w:numPr>
      </w:pPr>
      <w:r w:rsidRPr="000C4A05">
        <w:t>дані про демографічну ситуацію</w:t>
      </w:r>
      <w:r>
        <w:t>;</w:t>
      </w:r>
    </w:p>
    <w:p w:rsidR="000C4A05" w:rsidRDefault="000C4A05" w:rsidP="000C4A05">
      <w:pPr>
        <w:pStyle w:val="a3"/>
        <w:numPr>
          <w:ilvl w:val="0"/>
          <w:numId w:val="1"/>
        </w:numPr>
      </w:pPr>
      <w:r w:rsidRPr="000C4A05">
        <w:t>дані про</w:t>
      </w:r>
      <w:r>
        <w:t xml:space="preserve"> якість надання освітніх послуг;</w:t>
      </w:r>
    </w:p>
    <w:p w:rsidR="000C4A05" w:rsidRDefault="000C4A05" w:rsidP="000C4A05">
      <w:pPr>
        <w:pStyle w:val="a3"/>
        <w:numPr>
          <w:ilvl w:val="0"/>
          <w:numId w:val="1"/>
        </w:numPr>
      </w:pPr>
      <w:r w:rsidRPr="000C4A05">
        <w:t>дані про кадрове забезпечення закладів освіти</w:t>
      </w:r>
      <w:r>
        <w:t>;</w:t>
      </w:r>
    </w:p>
    <w:p w:rsidR="000C4A05" w:rsidRDefault="000C4A05" w:rsidP="000C4A05">
      <w:pPr>
        <w:pStyle w:val="a3"/>
        <w:numPr>
          <w:ilvl w:val="0"/>
          <w:numId w:val="1"/>
        </w:numPr>
      </w:pPr>
      <w:r w:rsidRPr="000C4A05">
        <w:t>дані про фінансування галузі освіти</w:t>
      </w:r>
      <w:r>
        <w:t>;</w:t>
      </w:r>
    </w:p>
    <w:p w:rsidR="000C4A05" w:rsidRDefault="000C4A05" w:rsidP="000C4A05">
      <w:pPr>
        <w:pStyle w:val="a3"/>
        <w:numPr>
          <w:ilvl w:val="0"/>
          <w:numId w:val="1"/>
        </w:numPr>
      </w:pPr>
      <w:r w:rsidRPr="000C4A05">
        <w:t>дані про матеріально-технічну базу закладів загальної середньої освіти</w:t>
      </w:r>
      <w:r>
        <w:t>;</w:t>
      </w:r>
    </w:p>
    <w:p w:rsidR="000C4A05" w:rsidRDefault="000C4A05" w:rsidP="000C4A05">
      <w:pPr>
        <w:pStyle w:val="a3"/>
        <w:numPr>
          <w:ilvl w:val="0"/>
          <w:numId w:val="1"/>
        </w:numPr>
      </w:pPr>
      <w:r w:rsidRPr="000C4A05">
        <w:t>дані про стан приміщень закладів загальної середньої освіти</w:t>
      </w:r>
      <w:r>
        <w:t>;</w:t>
      </w:r>
    </w:p>
    <w:p w:rsidR="000C4A05" w:rsidRDefault="000C4A05" w:rsidP="000C4A05">
      <w:pPr>
        <w:pStyle w:val="a3"/>
        <w:numPr>
          <w:ilvl w:val="0"/>
          <w:numId w:val="1"/>
        </w:numPr>
      </w:pPr>
      <w:r>
        <w:t xml:space="preserve">інша важлива інформація (дані щодо стану забезпечення шкільними автобусами для підвезення, участі закладів освіти у проектах, можливості залучення додаткових джерел </w:t>
      </w:r>
      <w:proofErr w:type="spellStart"/>
      <w:r>
        <w:t>дофінансування</w:t>
      </w:r>
      <w:proofErr w:type="spellEnd"/>
      <w:r>
        <w:t xml:space="preserve"> галузі, освітніх традицій та проблем окремих закладів освіти, мови навчання, створення умов для навчання дітей з особливими освітніми потребами та інше).</w:t>
      </w:r>
    </w:p>
    <w:p w:rsidR="000C4A05" w:rsidRDefault="000C4A05" w:rsidP="00212812">
      <w:pPr>
        <w:pStyle w:val="a3"/>
      </w:pPr>
      <w:r>
        <w:t>2. Контроль за виконанням цього розпорядження залишаю за собою.</w:t>
      </w:r>
    </w:p>
    <w:p w:rsidR="00956DA5" w:rsidRPr="00956DA5" w:rsidRDefault="00956DA5" w:rsidP="00956DA5">
      <w:pPr>
        <w:pStyle w:val="a3"/>
      </w:pPr>
    </w:p>
    <w:p w:rsidR="003D1E89" w:rsidRDefault="003D1E89">
      <w:pPr>
        <w:rPr>
          <w:lang w:val="uk-UA"/>
        </w:rPr>
      </w:pPr>
    </w:p>
    <w:p w:rsidR="000C4A05" w:rsidRPr="000C4A05" w:rsidRDefault="000C4A05">
      <w:pPr>
        <w:rPr>
          <w:b/>
          <w:lang w:val="uk-UA"/>
        </w:rPr>
      </w:pPr>
    </w:p>
    <w:p w:rsidR="000C4A05" w:rsidRPr="000C4A05" w:rsidRDefault="000C4A05" w:rsidP="000C4A05">
      <w:pPr>
        <w:jc w:val="center"/>
        <w:rPr>
          <w:b/>
          <w:sz w:val="28"/>
          <w:lang w:val="uk-UA"/>
        </w:rPr>
      </w:pPr>
      <w:r w:rsidRPr="000C4A05">
        <w:rPr>
          <w:b/>
          <w:sz w:val="28"/>
          <w:lang w:val="uk-UA"/>
        </w:rPr>
        <w:t xml:space="preserve">Сільський голова                                            </w:t>
      </w:r>
      <w:r w:rsidR="00240E3A">
        <w:rPr>
          <w:b/>
          <w:sz w:val="28"/>
          <w:lang w:val="uk-UA"/>
        </w:rPr>
        <w:t>Іван ГРИЖИНКУ</w:t>
      </w:r>
      <w:bookmarkStart w:id="0" w:name="_GoBack"/>
      <w:bookmarkEnd w:id="0"/>
    </w:p>
    <w:sectPr w:rsidR="000C4A05" w:rsidRPr="000C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D40CA"/>
    <w:multiLevelType w:val="hybridMultilevel"/>
    <w:tmpl w:val="8944861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CBA"/>
    <w:rsid w:val="000C4A05"/>
    <w:rsid w:val="00212812"/>
    <w:rsid w:val="00240E3A"/>
    <w:rsid w:val="003D1E89"/>
    <w:rsid w:val="00431CBA"/>
    <w:rsid w:val="0095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7B328-E74A-4406-89AC-8D1F3605E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6DA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956DA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95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6D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User</cp:lastModifiedBy>
  <cp:revision>2</cp:revision>
  <cp:lastPrinted>2021-04-14T10:56:00Z</cp:lastPrinted>
  <dcterms:created xsi:type="dcterms:W3CDTF">2021-04-14T10:58:00Z</dcterms:created>
  <dcterms:modified xsi:type="dcterms:W3CDTF">2021-04-14T10:58:00Z</dcterms:modified>
</cp:coreProperties>
</file>