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701522781" r:id="rId8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A16123">
        <w:rPr>
          <w:b/>
          <w:sz w:val="26"/>
          <w:szCs w:val="26"/>
          <w:lang w:val="uk-UA"/>
        </w:rPr>
        <w:t>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A16123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22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грудня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3C1411">
        <w:rPr>
          <w:spacing w:val="-2"/>
          <w:sz w:val="28"/>
          <w:szCs w:val="28"/>
          <w:lang w:val="uk-UA"/>
        </w:rPr>
        <w:t xml:space="preserve">           </w:t>
      </w:r>
      <w:r>
        <w:rPr>
          <w:spacing w:val="-2"/>
          <w:sz w:val="28"/>
          <w:szCs w:val="28"/>
          <w:lang w:val="uk-UA"/>
        </w:rPr>
        <w:t xml:space="preserve">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22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="00476565">
        <w:rPr>
          <w:sz w:val="28"/>
          <w:szCs w:val="28"/>
          <w:lang w:val="uk-UA"/>
        </w:rPr>
        <w:t>,</w:t>
      </w:r>
      <w:r w:rsidR="003C1411">
        <w:rPr>
          <w:sz w:val="28"/>
          <w:szCs w:val="28"/>
          <w:lang w:val="uk-UA"/>
        </w:rPr>
        <w:t xml:space="preserve"> рекомендаціями та протоколом засідання постій</w:t>
      </w:r>
      <w:r w:rsidR="0034556A">
        <w:rPr>
          <w:sz w:val="28"/>
          <w:szCs w:val="28"/>
          <w:lang w:val="uk-UA"/>
        </w:rPr>
        <w:t>н</w:t>
      </w:r>
      <w:r w:rsidR="003C1411">
        <w:rPr>
          <w:sz w:val="28"/>
          <w:szCs w:val="28"/>
          <w:lang w:val="uk-UA"/>
        </w:rPr>
        <w:t>ої комісії</w:t>
      </w:r>
      <w:r w:rsidR="003C1411" w:rsidRPr="00DA21AD">
        <w:rPr>
          <w:sz w:val="28"/>
          <w:szCs w:val="28"/>
          <w:lang w:val="uk-UA"/>
        </w:rPr>
        <w:t xml:space="preserve"> з питань </w:t>
      </w:r>
      <w:r w:rsidR="003C1411" w:rsidRPr="003C1411">
        <w:rPr>
          <w:sz w:val="28"/>
          <w:szCs w:val="28"/>
          <w:lang w:val="uk-UA"/>
        </w:rPr>
        <w:t xml:space="preserve">бюджету, </w:t>
      </w:r>
      <w:r w:rsidR="003C1411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16123">
        <w:rPr>
          <w:sz w:val="28"/>
          <w:szCs w:val="28"/>
          <w:lang w:val="uk-UA"/>
        </w:rPr>
        <w:t xml:space="preserve"> №15 від 07 грудня</w:t>
      </w:r>
      <w:r w:rsidR="003C1411">
        <w:rPr>
          <w:sz w:val="28"/>
          <w:szCs w:val="28"/>
          <w:lang w:val="uk-UA"/>
        </w:rPr>
        <w:t xml:space="preserve"> 2021 року,</w:t>
      </w:r>
      <w:r w:rsidR="00476565">
        <w:rPr>
          <w:sz w:val="28"/>
          <w:szCs w:val="28"/>
          <w:lang w:val="uk-UA"/>
        </w:rPr>
        <w:t xml:space="preserve"> </w:t>
      </w:r>
      <w:r w:rsidR="00A50BFB" w:rsidRPr="00C54B7F">
        <w:rPr>
          <w:sz w:val="28"/>
          <w:szCs w:val="28"/>
          <w:lang w:val="uk-UA"/>
        </w:rPr>
        <w:t>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FD0940" w:rsidRDefault="00CB2BEE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CB2BEE" w:rsidRDefault="00A16123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 xml:space="preserve"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</w:t>
      </w:r>
      <w:r w:rsidR="00FD0940" w:rsidRPr="00FD0940">
        <w:rPr>
          <w:bCs/>
          <w:sz w:val="28"/>
          <w:szCs w:val="28"/>
          <w:lang w:val="uk-UA"/>
        </w:rPr>
        <w:lastRenderedPageBreak/>
        <w:t>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B97995" w:rsidRDefault="00B9799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Внести зміни  у додаток  № 7 «План організаційних заходів щодо оновлення матеріально-технічної бази об'єктів, на які буде спрямовано залишок коштів освітньої субвенції, що утворився станом на 01 січня 2021 року» до рішення </w:t>
      </w:r>
      <w:r>
        <w:rPr>
          <w:sz w:val="28"/>
          <w:szCs w:val="28"/>
          <w:lang w:val="uk-UA"/>
        </w:rPr>
        <w:t xml:space="preserve">ХІ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сільської ради </w:t>
      </w:r>
      <w:r>
        <w:rPr>
          <w:bCs/>
          <w:sz w:val="28"/>
          <w:szCs w:val="28"/>
          <w:lang w:val="uk-UA"/>
        </w:rPr>
        <w:t>№84-11/2021 від 15.04.2021 року</w:t>
      </w:r>
      <w:r>
        <w:rPr>
          <w:sz w:val="28"/>
          <w:szCs w:val="28"/>
          <w:lang w:val="uk-UA"/>
        </w:rPr>
        <w:t xml:space="preserve"> «Про внесення змін до бюджету Петровецької сільської територіальної громади на 2021 рік»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</w:t>
      </w:r>
    </w:p>
    <w:p w:rsidR="00F7554E" w:rsidRDefault="00B97995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1-5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B97995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97995">
        <w:rPr>
          <w:sz w:val="28"/>
          <w:szCs w:val="28"/>
          <w:lang w:val="uk-UA"/>
        </w:rPr>
        <w:t xml:space="preserve">     8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r w:rsidR="00A50BFB">
        <w:rPr>
          <w:b/>
          <w:bCs/>
          <w:spacing w:val="-12"/>
          <w:sz w:val="28"/>
          <w:szCs w:val="28"/>
          <w:lang w:val="uk-UA"/>
        </w:rPr>
        <w:t>ільський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263B1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E0" w:rsidRDefault="009D31E0">
      <w:pPr>
        <w:spacing w:after="0" w:line="240" w:lineRule="auto"/>
      </w:pPr>
      <w:r>
        <w:separator/>
      </w:r>
    </w:p>
  </w:endnote>
  <w:endnote w:type="continuationSeparator" w:id="0">
    <w:p w:rsidR="009D31E0" w:rsidRDefault="009D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E0" w:rsidRDefault="009D31E0">
      <w:pPr>
        <w:spacing w:after="0" w:line="240" w:lineRule="auto"/>
      </w:pPr>
      <w:r>
        <w:separator/>
      </w:r>
    </w:p>
  </w:footnote>
  <w:footnote w:type="continuationSeparator" w:id="0">
    <w:p w:rsidR="009D31E0" w:rsidRDefault="009D3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57488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5066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57488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1B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556A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1411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0353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3DDE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1E0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BC8"/>
    <w:rsid w:val="00A11E20"/>
    <w:rsid w:val="00A1309E"/>
    <w:rsid w:val="00A1482B"/>
    <w:rsid w:val="00A16123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97995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2B84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33F6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CD404-DFFC-4DBE-BAF3-A5C93A56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2</cp:revision>
  <cp:lastPrinted>2021-11-01T09:37:00Z</cp:lastPrinted>
  <dcterms:created xsi:type="dcterms:W3CDTF">2021-12-20T14:27:00Z</dcterms:created>
  <dcterms:modified xsi:type="dcterms:W3CDTF">2021-12-20T14:27:00Z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