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E0D" w:rsidRPr="00883A64" w:rsidRDefault="00633E0D" w:rsidP="004D44D7">
      <w:pPr>
        <w:keepNext/>
        <w:spacing w:before="240" w:after="60"/>
        <w:jc w:val="center"/>
        <w:outlineLvl w:val="2"/>
        <w:rPr>
          <w:rFonts w:ascii="Times New Roman" w:hAnsi="Times New Roman"/>
          <w:noProof/>
          <w:sz w:val="28"/>
          <w:szCs w:val="28"/>
        </w:rPr>
      </w:pPr>
      <w:r w:rsidRPr="00A10102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" o:spid="_x0000_i1025" type="#_x0000_t75" alt="Тризуб" style="width:54.75pt;height:1in;visibility:visible">
            <v:imagedata r:id="rId5" o:title=""/>
          </v:shape>
        </w:pict>
      </w:r>
    </w:p>
    <w:p w:rsidR="00633E0D" w:rsidRPr="00883A64" w:rsidRDefault="00633E0D" w:rsidP="00883A64">
      <w:pPr>
        <w:keepNext/>
        <w:spacing w:before="240" w:after="6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83A64">
        <w:rPr>
          <w:rFonts w:ascii="Times New Roman" w:hAnsi="Times New Roman"/>
          <w:bCs/>
          <w:sz w:val="28"/>
          <w:szCs w:val="28"/>
        </w:rPr>
        <w:t>УКРАЇНА</w:t>
      </w:r>
    </w:p>
    <w:p w:rsidR="00633E0D" w:rsidRPr="00883A64" w:rsidRDefault="00633E0D" w:rsidP="00883A64">
      <w:pPr>
        <w:jc w:val="center"/>
        <w:rPr>
          <w:rFonts w:ascii="Times New Roman" w:hAnsi="Times New Roman"/>
          <w:b/>
          <w:sz w:val="28"/>
        </w:rPr>
      </w:pPr>
      <w:r w:rsidRPr="00883A64">
        <w:rPr>
          <w:rFonts w:ascii="Times New Roman" w:hAnsi="Times New Roman"/>
          <w:b/>
          <w:sz w:val="28"/>
        </w:rPr>
        <w:t>ПЕТРОВЕЦЬКА   СІЛЬСЬКА  РАДА</w:t>
      </w:r>
    </w:p>
    <w:p w:rsidR="00633E0D" w:rsidRPr="00883A64" w:rsidRDefault="00633E0D" w:rsidP="00883A64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883A64">
        <w:rPr>
          <w:rFonts w:ascii="Times New Roman" w:hAnsi="Times New Roman"/>
          <w:sz w:val="28"/>
          <w:szCs w:val="28"/>
        </w:rPr>
        <w:t>ЧЕРНІВЕЦЬКОГО  РАЙОНУ   ЧЕРНІВЕЦЬКОЇ  ОБЛАСТІ</w:t>
      </w:r>
    </w:p>
    <w:p w:rsidR="00633E0D" w:rsidRPr="00883A64" w:rsidRDefault="00633E0D" w:rsidP="00883A64">
      <w:pPr>
        <w:keepNext/>
        <w:jc w:val="center"/>
        <w:outlineLvl w:val="0"/>
        <w:rPr>
          <w:rFonts w:ascii="Times New Roman" w:hAnsi="Times New Roman"/>
          <w:b/>
          <w:sz w:val="28"/>
        </w:rPr>
      </w:pPr>
      <w:r w:rsidRPr="00883A64">
        <w:rPr>
          <w:rFonts w:ascii="Times New Roman" w:hAnsi="Times New Roman"/>
          <w:b/>
          <w:sz w:val="28"/>
        </w:rPr>
        <w:t xml:space="preserve">ХУІІІ сесія  </w:t>
      </w:r>
      <w:r w:rsidRPr="00883A64">
        <w:rPr>
          <w:rFonts w:ascii="Times New Roman" w:hAnsi="Times New Roman"/>
          <w:b/>
          <w:sz w:val="28"/>
          <w:lang w:val="en-US"/>
        </w:rPr>
        <w:t>V</w:t>
      </w:r>
      <w:r w:rsidRPr="00883A64">
        <w:rPr>
          <w:rFonts w:ascii="Times New Roman" w:hAnsi="Times New Roman"/>
          <w:b/>
          <w:sz w:val="28"/>
        </w:rPr>
        <w:t>ІІІ  скликання</w:t>
      </w:r>
    </w:p>
    <w:p w:rsidR="00633E0D" w:rsidRPr="00883A64" w:rsidRDefault="00633E0D" w:rsidP="00883A64">
      <w:pPr>
        <w:keepNext/>
        <w:jc w:val="center"/>
        <w:outlineLvl w:val="1"/>
        <w:rPr>
          <w:rFonts w:ascii="Times New Roman" w:hAnsi="Times New Roman"/>
          <w:sz w:val="28"/>
          <w:szCs w:val="28"/>
        </w:rPr>
      </w:pPr>
      <w:r w:rsidRPr="00883A64">
        <w:rPr>
          <w:rFonts w:ascii="Times New Roman" w:hAnsi="Times New Roman"/>
          <w:sz w:val="28"/>
          <w:szCs w:val="28"/>
        </w:rPr>
        <w:t>Р І Ш Е Н Н Я</w:t>
      </w:r>
    </w:p>
    <w:p w:rsidR="00633E0D" w:rsidRPr="00883A64" w:rsidRDefault="00633E0D" w:rsidP="00883A64">
      <w:pPr>
        <w:rPr>
          <w:rFonts w:ascii="Times New Roman" w:hAnsi="Times New Roman"/>
          <w:sz w:val="28"/>
          <w:szCs w:val="28"/>
          <w:lang w:val="uk-UA"/>
        </w:rPr>
      </w:pPr>
      <w:r w:rsidRPr="00883A64">
        <w:rPr>
          <w:rFonts w:ascii="Times New Roman" w:hAnsi="Times New Roman"/>
          <w:sz w:val="28"/>
          <w:szCs w:val="28"/>
        </w:rPr>
        <w:t>17 вересня   2021  року                                   </w:t>
      </w:r>
      <w:r>
        <w:rPr>
          <w:rFonts w:ascii="Times New Roman" w:hAnsi="Times New Roman"/>
          <w:sz w:val="28"/>
          <w:szCs w:val="28"/>
        </w:rPr>
        <w:t xml:space="preserve">                          № </w:t>
      </w:r>
      <w:r>
        <w:rPr>
          <w:rFonts w:ascii="Times New Roman" w:hAnsi="Times New Roman"/>
          <w:sz w:val="28"/>
          <w:szCs w:val="28"/>
          <w:lang w:val="uk-UA"/>
        </w:rPr>
        <w:t>345</w:t>
      </w:r>
      <w:r w:rsidRPr="00883A64">
        <w:rPr>
          <w:rFonts w:ascii="Times New Roman" w:hAnsi="Times New Roman"/>
          <w:sz w:val="28"/>
          <w:szCs w:val="28"/>
        </w:rPr>
        <w:t>-18/2021</w:t>
      </w:r>
    </w:p>
    <w:p w:rsidR="00633E0D" w:rsidRDefault="00633E0D" w:rsidP="006D4D28">
      <w:pPr>
        <w:pStyle w:val="NoSpacing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Про внесення змін до</w:t>
      </w:r>
    </w:p>
    <w:p w:rsidR="00633E0D" w:rsidRDefault="00633E0D" w:rsidP="006D4D28">
      <w:pPr>
        <w:pStyle w:val="NoSpacing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Положення  про службу  у справах</w:t>
      </w:r>
    </w:p>
    <w:p w:rsidR="00633E0D" w:rsidRDefault="00633E0D" w:rsidP="006D4D28">
      <w:pPr>
        <w:pStyle w:val="NoSpacing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дітей  Петровецької  сільської ради </w:t>
      </w:r>
    </w:p>
    <w:p w:rsidR="00633E0D" w:rsidRDefault="00633E0D" w:rsidP="006D4D28">
      <w:pPr>
        <w:pStyle w:val="NoSpacing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Чернівецького району Чернівецької області</w:t>
      </w:r>
    </w:p>
    <w:p w:rsidR="00633E0D" w:rsidRPr="00552D5A" w:rsidRDefault="00633E0D" w:rsidP="006D4D28">
      <w:pPr>
        <w:pStyle w:val="NoSpacing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та затвердження  Положення в новій редакції</w:t>
      </w:r>
    </w:p>
    <w:p w:rsidR="00633E0D" w:rsidRPr="005A1068" w:rsidRDefault="00633E0D" w:rsidP="006D4D28">
      <w:pPr>
        <w:pStyle w:val="NormalWeb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    </w:t>
      </w:r>
      <w:r>
        <w:rPr>
          <w:sz w:val="28"/>
          <w:szCs w:val="28"/>
          <w:lang w:val="uk-UA"/>
        </w:rPr>
        <w:t>Відповідно до ст.ст. 11, 26 Закону України «Про місцеве самоврядування в Україні», статті 4 Закону України «Про органи і служби у справах дітей та спеціальні установи для дітей», статей 11 та 12 Закону України «Про забезпечення організаційно-правових умов соціального захисту дітей-сиріт та дітей, позбавлених батьківського піклування»,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 (зі змінами), з метою впорядкування структури  Петровецької сільської   ради та для більш ефективної  діяльності  ради та її виконавчих органів, в зв’язку з необхідністю  забезпечення функціонування ЄІАС «Діти» та створення облікового  запису  служби у справах дітей Петровецької сільської ради в Банку даних, Петровецька  сільська рада</w:t>
      </w:r>
    </w:p>
    <w:p w:rsidR="00633E0D" w:rsidRDefault="00633E0D" w:rsidP="006D4D28">
      <w:pPr>
        <w:pStyle w:val="NoSpacing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вирішила:</w:t>
      </w:r>
    </w:p>
    <w:p w:rsidR="00633E0D" w:rsidRDefault="00633E0D" w:rsidP="006D4D28">
      <w:pPr>
        <w:pStyle w:val="NoSpacing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633E0D" w:rsidRPr="002E6CAE" w:rsidRDefault="00633E0D" w:rsidP="002E6CAE">
      <w:pPr>
        <w:pStyle w:val="ListParagraph"/>
        <w:spacing w:after="0" w:line="240" w:lineRule="atLeast"/>
        <w:ind w:left="0"/>
        <w:jc w:val="both"/>
        <w:rPr>
          <w:rStyle w:val="Strong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1.Внести зміни до</w:t>
      </w:r>
      <w:r w:rsidRPr="006D4D28">
        <w:rPr>
          <w:rFonts w:ascii="Times New Roman" w:hAnsi="Times New Roman"/>
          <w:sz w:val="28"/>
          <w:szCs w:val="28"/>
        </w:rPr>
        <w:t xml:space="preserve"> Положення про Службу у справах дітей </w:t>
      </w:r>
      <w:r w:rsidRPr="002E6CAE">
        <w:rPr>
          <w:rStyle w:val="Strong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Петровецької сільської ради  Чернівецького району Чернівецької області, та </w:t>
      </w:r>
      <w:r>
        <w:rPr>
          <w:rStyle w:val="Strong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>затвердит</w:t>
      </w:r>
      <w:r w:rsidRPr="002E6CAE">
        <w:rPr>
          <w:rStyle w:val="Strong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и в новій редакції </w:t>
      </w:r>
      <w:r w:rsidRPr="002E6CAE">
        <w:rPr>
          <w:rStyle w:val="Strong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 (додається).</w:t>
      </w:r>
    </w:p>
    <w:p w:rsidR="00633E0D" w:rsidRDefault="00633E0D" w:rsidP="00552D5A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2</w:t>
      </w:r>
      <w:r w:rsidRPr="00C513FC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В.о. начальника </w:t>
      </w:r>
      <w:r w:rsidRPr="00C513FC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Служби у справах дітей</w:t>
      </w:r>
      <w:r w:rsidRPr="00C513FC">
        <w:rPr>
          <w:rFonts w:ascii="Times New Roman" w:hAnsi="Times New Roman"/>
          <w:color w:val="000000"/>
          <w:sz w:val="28"/>
          <w:szCs w:val="28"/>
          <w:lang w:val="uk-UA"/>
        </w:rPr>
        <w:t xml:space="preserve"> Петровецької сільської ради Чернівецького району Чернівецької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області А.Дроздик вжити </w:t>
      </w:r>
      <w:r w:rsidRPr="00C513FC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заходи</w:t>
      </w:r>
      <w:r w:rsidRPr="003867F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1811">
        <w:rPr>
          <w:rFonts w:ascii="Times New Roman" w:hAnsi="Times New Roman"/>
          <w:sz w:val="28"/>
          <w:szCs w:val="28"/>
          <w:lang w:val="uk-UA"/>
        </w:rPr>
        <w:t xml:space="preserve">з підготовки та подачі документів для внесення змін до відомостей про </w:t>
      </w:r>
      <w:r>
        <w:rPr>
          <w:rFonts w:ascii="Times New Roman" w:hAnsi="Times New Roman"/>
          <w:sz w:val="28"/>
          <w:szCs w:val="28"/>
          <w:lang w:val="uk-UA"/>
        </w:rPr>
        <w:t xml:space="preserve">Службу у справах дітей </w:t>
      </w:r>
      <w:r w:rsidRPr="00781811">
        <w:rPr>
          <w:rFonts w:ascii="Times New Roman" w:hAnsi="Times New Roman"/>
          <w:sz w:val="28"/>
          <w:szCs w:val="28"/>
          <w:lang w:val="uk-UA"/>
        </w:rPr>
        <w:t xml:space="preserve"> Петровецької сільської ради Чернівецького району Чернівецької області у Єдиному державному реєстрі юридичних осіб, фізичних осіб – підприємців та громадських формувань. </w:t>
      </w:r>
      <w:r w:rsidRPr="00C513F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633E0D" w:rsidRPr="00552D5A" w:rsidRDefault="00633E0D" w:rsidP="00552D5A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3</w:t>
      </w:r>
      <w:r w:rsidRPr="002E6CAE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2E6CA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>
        <w:rPr>
          <w:rFonts w:ascii="Times New Roman" w:hAnsi="Times New Roman"/>
          <w:sz w:val="28"/>
          <w:szCs w:val="28"/>
          <w:lang w:val="uk-UA"/>
        </w:rPr>
        <w:t>запобігання корупції, законності, прав та соціального захисту  населення, депутатської діяльності та етики (Кисилиця К.К.).</w:t>
      </w:r>
    </w:p>
    <w:p w:rsidR="00633E0D" w:rsidRPr="00552D5A" w:rsidRDefault="00633E0D" w:rsidP="00552D5A">
      <w:pPr>
        <w:pStyle w:val="ListParagraph"/>
        <w:spacing w:after="0" w:line="240" w:lineRule="atLeast"/>
        <w:ind w:left="360"/>
        <w:jc w:val="both"/>
        <w:rPr>
          <w:rStyle w:val="Strong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</w:pPr>
    </w:p>
    <w:p w:rsidR="00633E0D" w:rsidRDefault="00633E0D" w:rsidP="006D4D28">
      <w:pPr>
        <w:pStyle w:val="NoSpacing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633E0D" w:rsidRDefault="00633E0D" w:rsidP="006D4D28">
      <w:pPr>
        <w:pStyle w:val="NoSpacing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Сільський голова                                      Іван ГРИЖИНКУ</w:t>
      </w:r>
    </w:p>
    <w:p w:rsidR="00633E0D" w:rsidRPr="006D4D28" w:rsidRDefault="00633E0D" w:rsidP="006D4D28"/>
    <w:p w:rsidR="00633E0D" w:rsidRPr="006D4D28" w:rsidRDefault="00633E0D" w:rsidP="006D4D28"/>
    <w:p w:rsidR="00633E0D" w:rsidRPr="006D4D28" w:rsidRDefault="00633E0D" w:rsidP="006D4D28"/>
    <w:p w:rsidR="00633E0D" w:rsidRPr="006D4D28" w:rsidRDefault="00633E0D" w:rsidP="006D4D28"/>
    <w:p w:rsidR="00633E0D" w:rsidRPr="006D4D28" w:rsidRDefault="00633E0D" w:rsidP="006D4D28"/>
    <w:p w:rsidR="00633E0D" w:rsidRPr="006D4D28" w:rsidRDefault="00633E0D" w:rsidP="006D4D28"/>
    <w:p w:rsidR="00633E0D" w:rsidRPr="006D4D28" w:rsidRDefault="00633E0D" w:rsidP="006D4D28"/>
    <w:p w:rsidR="00633E0D" w:rsidRPr="006D4D28" w:rsidRDefault="00633E0D" w:rsidP="006D4D28"/>
    <w:p w:rsidR="00633E0D" w:rsidRPr="006D4D28" w:rsidRDefault="00633E0D" w:rsidP="006D4D28"/>
    <w:p w:rsidR="00633E0D" w:rsidRDefault="00633E0D" w:rsidP="006D4D28">
      <w:pPr>
        <w:rPr>
          <w:lang w:val="uk-UA"/>
        </w:rPr>
      </w:pPr>
    </w:p>
    <w:p w:rsidR="00633E0D" w:rsidRDefault="00633E0D" w:rsidP="006D4D28">
      <w:pPr>
        <w:rPr>
          <w:lang w:val="uk-UA"/>
        </w:rPr>
      </w:pPr>
    </w:p>
    <w:p w:rsidR="00633E0D" w:rsidRDefault="00633E0D" w:rsidP="006D4D28">
      <w:pPr>
        <w:rPr>
          <w:lang w:val="uk-UA"/>
        </w:rPr>
      </w:pPr>
    </w:p>
    <w:p w:rsidR="00633E0D" w:rsidRPr="006D4D28" w:rsidRDefault="00633E0D" w:rsidP="006D4D28">
      <w:pPr>
        <w:rPr>
          <w:lang w:val="uk-UA"/>
        </w:rPr>
      </w:pPr>
    </w:p>
    <w:p w:rsidR="00633E0D" w:rsidRPr="006D4D28" w:rsidRDefault="00633E0D" w:rsidP="006D4D28"/>
    <w:p w:rsidR="00633E0D" w:rsidRPr="006D4D28" w:rsidRDefault="00633E0D" w:rsidP="006D4D28"/>
    <w:p w:rsidR="00633E0D" w:rsidRPr="006D4D28" w:rsidRDefault="00633E0D" w:rsidP="006D4D28"/>
    <w:p w:rsidR="00633E0D" w:rsidRPr="006D4D28" w:rsidRDefault="00633E0D" w:rsidP="006D4D28"/>
    <w:p w:rsidR="00633E0D" w:rsidRPr="006D4D28" w:rsidRDefault="00633E0D" w:rsidP="006D4D28"/>
    <w:p w:rsidR="00633E0D" w:rsidRPr="006D4D28" w:rsidRDefault="00633E0D" w:rsidP="006D4D28"/>
    <w:p w:rsidR="00633E0D" w:rsidRPr="006D4D28" w:rsidRDefault="00633E0D" w:rsidP="006D4D28"/>
    <w:p w:rsidR="00633E0D" w:rsidRPr="006D4D28" w:rsidRDefault="00633E0D" w:rsidP="006D4D28"/>
    <w:p w:rsidR="00633E0D" w:rsidRPr="006D4D28" w:rsidRDefault="00633E0D" w:rsidP="006D4D28"/>
    <w:p w:rsidR="00633E0D" w:rsidRDefault="00633E0D" w:rsidP="003867F7">
      <w:pPr>
        <w:pStyle w:val="BodyText"/>
        <w:shd w:val="clear" w:color="auto" w:fill="auto"/>
        <w:spacing w:after="0" w:line="250" w:lineRule="exact"/>
        <w:ind w:right="20"/>
        <w:jc w:val="left"/>
        <w:rPr>
          <w:rStyle w:val="12"/>
          <w:color w:val="000000"/>
          <w:sz w:val="28"/>
          <w:szCs w:val="28"/>
          <w:lang w:val="ru-RU" w:eastAsia="uk-UA"/>
        </w:rPr>
      </w:pPr>
    </w:p>
    <w:p w:rsidR="00633E0D" w:rsidRPr="003E4D72" w:rsidRDefault="00633E0D" w:rsidP="004E3094">
      <w:pPr>
        <w:pStyle w:val="BodyText"/>
        <w:shd w:val="clear" w:color="auto" w:fill="auto"/>
        <w:spacing w:after="0" w:line="250" w:lineRule="exact"/>
        <w:ind w:right="20"/>
        <w:rPr>
          <w:rStyle w:val="12"/>
          <w:color w:val="000000"/>
          <w:sz w:val="28"/>
          <w:szCs w:val="28"/>
          <w:lang w:val="ru-RU" w:eastAsia="uk-UA"/>
        </w:rPr>
      </w:pPr>
    </w:p>
    <w:p w:rsidR="00633E0D" w:rsidRDefault="00633E0D" w:rsidP="004E3094">
      <w:pPr>
        <w:pStyle w:val="BodyText"/>
        <w:shd w:val="clear" w:color="auto" w:fill="auto"/>
        <w:spacing w:after="0" w:line="250" w:lineRule="exact"/>
        <w:ind w:right="20"/>
        <w:rPr>
          <w:rStyle w:val="12"/>
          <w:color w:val="000000"/>
          <w:sz w:val="28"/>
          <w:szCs w:val="28"/>
          <w:lang w:eastAsia="uk-UA"/>
        </w:rPr>
      </w:pPr>
      <w:r>
        <w:rPr>
          <w:rStyle w:val="12"/>
          <w:color w:val="000000"/>
          <w:sz w:val="28"/>
          <w:szCs w:val="28"/>
          <w:lang w:eastAsia="uk-UA"/>
        </w:rPr>
        <w:t>ЗАТВЕРДЖЕНО:</w:t>
      </w:r>
    </w:p>
    <w:p w:rsidR="00633E0D" w:rsidRDefault="00633E0D" w:rsidP="004E3094">
      <w:pPr>
        <w:pStyle w:val="NoSpacing"/>
        <w:jc w:val="right"/>
        <w:rPr>
          <w:rStyle w:val="12"/>
          <w:color w:val="000000"/>
          <w:sz w:val="28"/>
          <w:szCs w:val="28"/>
          <w:lang w:val="uk-UA" w:eastAsia="uk-UA"/>
        </w:rPr>
      </w:pPr>
      <w:r>
        <w:rPr>
          <w:rStyle w:val="12"/>
          <w:color w:val="000000"/>
          <w:sz w:val="28"/>
          <w:szCs w:val="28"/>
          <w:lang w:val="uk-UA" w:eastAsia="uk-UA"/>
        </w:rPr>
        <w:t xml:space="preserve">                                                                  рішенням сесії Петровецької </w:t>
      </w:r>
    </w:p>
    <w:p w:rsidR="00633E0D" w:rsidRDefault="00633E0D" w:rsidP="004E3094">
      <w:pPr>
        <w:pStyle w:val="NoSpacing"/>
        <w:jc w:val="right"/>
        <w:rPr>
          <w:rStyle w:val="12"/>
          <w:color w:val="000000"/>
          <w:sz w:val="28"/>
          <w:szCs w:val="28"/>
          <w:lang w:val="uk-UA" w:eastAsia="uk-UA"/>
        </w:rPr>
      </w:pPr>
      <w:r>
        <w:rPr>
          <w:rStyle w:val="12"/>
          <w:color w:val="000000"/>
          <w:sz w:val="28"/>
          <w:szCs w:val="28"/>
          <w:lang w:val="uk-UA" w:eastAsia="uk-UA"/>
        </w:rPr>
        <w:t xml:space="preserve">                                         сільської  ради </w:t>
      </w:r>
    </w:p>
    <w:p w:rsidR="00633E0D" w:rsidRDefault="00633E0D" w:rsidP="004E3094">
      <w:pPr>
        <w:pStyle w:val="NoSpacing"/>
        <w:jc w:val="right"/>
        <w:rPr>
          <w:rStyle w:val="12"/>
          <w:color w:val="000000"/>
          <w:sz w:val="28"/>
          <w:szCs w:val="28"/>
          <w:lang w:val="uk-UA" w:eastAsia="uk-UA"/>
        </w:rPr>
      </w:pPr>
      <w:r>
        <w:rPr>
          <w:rStyle w:val="12"/>
          <w:color w:val="000000"/>
          <w:sz w:val="28"/>
          <w:szCs w:val="28"/>
          <w:lang w:val="uk-UA" w:eastAsia="uk-UA"/>
        </w:rPr>
        <w:t xml:space="preserve">                                                                         Чернівецького району                                 Чернівецької області</w:t>
      </w:r>
    </w:p>
    <w:p w:rsidR="00633E0D" w:rsidRDefault="00633E0D" w:rsidP="004E3094">
      <w:pPr>
        <w:pStyle w:val="NoSpacing"/>
        <w:jc w:val="right"/>
        <w:rPr>
          <w:rStyle w:val="12"/>
          <w:color w:val="000000"/>
          <w:sz w:val="28"/>
          <w:szCs w:val="28"/>
          <w:lang w:val="uk-UA" w:eastAsia="uk-UA"/>
        </w:rPr>
      </w:pPr>
      <w:r>
        <w:rPr>
          <w:rStyle w:val="12"/>
          <w:color w:val="000000"/>
          <w:sz w:val="28"/>
          <w:szCs w:val="28"/>
          <w:lang w:val="uk-UA" w:eastAsia="uk-UA"/>
        </w:rPr>
        <w:t xml:space="preserve">ХУІІІ скликання  </w:t>
      </w:r>
    </w:p>
    <w:p w:rsidR="00633E0D" w:rsidRPr="00552D5A" w:rsidRDefault="00633E0D" w:rsidP="004E3094">
      <w:pPr>
        <w:pStyle w:val="NoSpacing"/>
        <w:jc w:val="right"/>
        <w:rPr>
          <w:rStyle w:val="12"/>
          <w:color w:val="000000"/>
          <w:sz w:val="28"/>
          <w:szCs w:val="28"/>
          <w:lang w:val="uk-UA" w:eastAsia="uk-UA"/>
        </w:rPr>
      </w:pPr>
      <w:r>
        <w:rPr>
          <w:rStyle w:val="12"/>
          <w:color w:val="000000"/>
          <w:sz w:val="28"/>
          <w:szCs w:val="28"/>
          <w:lang w:val="uk-UA" w:eastAsia="uk-UA"/>
        </w:rPr>
        <w:t xml:space="preserve">                                                  від 17 вересня   2021 року № 345-18/2021</w:t>
      </w:r>
    </w:p>
    <w:p w:rsidR="00633E0D" w:rsidRDefault="00633E0D" w:rsidP="006D4D28">
      <w:pPr>
        <w:pStyle w:val="NoSpacing"/>
        <w:jc w:val="center"/>
        <w:rPr>
          <w:rStyle w:val="12"/>
          <w:color w:val="000000"/>
          <w:sz w:val="28"/>
          <w:szCs w:val="28"/>
          <w:lang w:val="uk-UA" w:eastAsia="uk-UA"/>
        </w:rPr>
      </w:pPr>
    </w:p>
    <w:p w:rsidR="00633E0D" w:rsidRDefault="00633E0D" w:rsidP="006D4D28">
      <w:pPr>
        <w:pStyle w:val="NoSpacing"/>
        <w:jc w:val="center"/>
        <w:rPr>
          <w:rStyle w:val="12"/>
          <w:color w:val="000000"/>
          <w:sz w:val="28"/>
          <w:szCs w:val="28"/>
          <w:lang w:val="uk-UA" w:eastAsia="uk-UA"/>
        </w:rPr>
      </w:pPr>
    </w:p>
    <w:p w:rsidR="00633E0D" w:rsidRDefault="00633E0D" w:rsidP="006D4D28">
      <w:pPr>
        <w:pStyle w:val="NoSpacing"/>
        <w:jc w:val="center"/>
        <w:rPr>
          <w:rStyle w:val="12"/>
          <w:color w:val="000000"/>
          <w:sz w:val="28"/>
          <w:szCs w:val="28"/>
          <w:lang w:val="uk-UA" w:eastAsia="uk-UA"/>
        </w:rPr>
      </w:pPr>
    </w:p>
    <w:p w:rsidR="00633E0D" w:rsidRDefault="00633E0D" w:rsidP="006D4D28">
      <w:pPr>
        <w:pStyle w:val="NoSpacing"/>
        <w:jc w:val="center"/>
        <w:rPr>
          <w:rStyle w:val="12"/>
          <w:color w:val="000000"/>
          <w:sz w:val="28"/>
          <w:szCs w:val="28"/>
          <w:lang w:val="uk-UA" w:eastAsia="uk-UA"/>
        </w:rPr>
      </w:pPr>
    </w:p>
    <w:p w:rsidR="00633E0D" w:rsidRDefault="00633E0D" w:rsidP="006D4D28">
      <w:pPr>
        <w:pStyle w:val="NoSpacing"/>
        <w:jc w:val="center"/>
        <w:rPr>
          <w:rStyle w:val="12"/>
          <w:color w:val="000000"/>
          <w:sz w:val="28"/>
          <w:szCs w:val="28"/>
          <w:lang w:val="uk-UA" w:eastAsia="uk-UA"/>
        </w:rPr>
      </w:pPr>
    </w:p>
    <w:p w:rsidR="00633E0D" w:rsidRDefault="00633E0D" w:rsidP="006D4D28">
      <w:pPr>
        <w:pStyle w:val="NoSpacing"/>
        <w:jc w:val="center"/>
        <w:rPr>
          <w:rStyle w:val="12"/>
          <w:color w:val="000000"/>
          <w:sz w:val="28"/>
          <w:szCs w:val="28"/>
          <w:lang w:val="uk-UA" w:eastAsia="uk-UA"/>
        </w:rPr>
      </w:pPr>
    </w:p>
    <w:p w:rsidR="00633E0D" w:rsidRDefault="00633E0D" w:rsidP="006D4D28">
      <w:pPr>
        <w:pStyle w:val="NoSpacing"/>
        <w:jc w:val="center"/>
        <w:rPr>
          <w:rStyle w:val="12"/>
          <w:color w:val="000000"/>
          <w:sz w:val="28"/>
          <w:szCs w:val="28"/>
          <w:lang w:val="uk-UA" w:eastAsia="uk-UA"/>
        </w:rPr>
      </w:pPr>
    </w:p>
    <w:p w:rsidR="00633E0D" w:rsidRDefault="00633E0D" w:rsidP="006D4D28">
      <w:pPr>
        <w:pStyle w:val="NoSpacing"/>
        <w:jc w:val="center"/>
        <w:rPr>
          <w:rStyle w:val="12"/>
          <w:color w:val="000000"/>
          <w:sz w:val="28"/>
          <w:szCs w:val="28"/>
          <w:lang w:val="uk-UA" w:eastAsia="uk-UA"/>
        </w:rPr>
      </w:pPr>
    </w:p>
    <w:p w:rsidR="00633E0D" w:rsidRDefault="00633E0D" w:rsidP="006D4D28">
      <w:pPr>
        <w:pStyle w:val="NoSpacing"/>
        <w:jc w:val="center"/>
        <w:rPr>
          <w:rStyle w:val="12"/>
          <w:b/>
          <w:color w:val="000000"/>
          <w:sz w:val="56"/>
          <w:szCs w:val="56"/>
          <w:lang w:val="uk-UA" w:eastAsia="uk-UA"/>
        </w:rPr>
      </w:pPr>
    </w:p>
    <w:p w:rsidR="00633E0D" w:rsidRDefault="00633E0D" w:rsidP="006D4D28">
      <w:pPr>
        <w:pStyle w:val="NoSpacing"/>
        <w:jc w:val="center"/>
        <w:rPr>
          <w:rStyle w:val="12"/>
          <w:b/>
          <w:color w:val="000000"/>
          <w:sz w:val="56"/>
          <w:szCs w:val="56"/>
          <w:lang w:val="uk-UA" w:eastAsia="uk-UA"/>
        </w:rPr>
      </w:pPr>
      <w:r>
        <w:rPr>
          <w:rStyle w:val="12"/>
          <w:b/>
          <w:color w:val="000000"/>
          <w:sz w:val="56"/>
          <w:szCs w:val="56"/>
          <w:lang w:val="uk-UA" w:eastAsia="uk-UA"/>
        </w:rPr>
        <w:t>ПОЛОЖЕННЯ</w:t>
      </w:r>
    </w:p>
    <w:p w:rsidR="00633E0D" w:rsidRDefault="00633E0D" w:rsidP="006D4D28">
      <w:pPr>
        <w:pStyle w:val="NoSpacing"/>
        <w:jc w:val="center"/>
        <w:rPr>
          <w:rStyle w:val="12"/>
          <w:b/>
          <w:color w:val="000000"/>
          <w:sz w:val="56"/>
          <w:szCs w:val="56"/>
          <w:lang w:val="uk-UA" w:eastAsia="uk-UA"/>
        </w:rPr>
      </w:pPr>
      <w:r>
        <w:rPr>
          <w:rStyle w:val="12"/>
          <w:b/>
          <w:color w:val="000000"/>
          <w:sz w:val="56"/>
          <w:szCs w:val="56"/>
          <w:lang w:val="uk-UA" w:eastAsia="uk-UA"/>
        </w:rPr>
        <w:t>про служб</w:t>
      </w:r>
      <w:r>
        <w:rPr>
          <w:rStyle w:val="12"/>
          <w:b/>
          <w:color w:val="000000"/>
          <w:sz w:val="56"/>
          <w:szCs w:val="56"/>
          <w:lang w:eastAsia="uk-UA"/>
        </w:rPr>
        <w:t>у</w:t>
      </w:r>
      <w:r>
        <w:rPr>
          <w:rStyle w:val="12"/>
          <w:b/>
          <w:color w:val="000000"/>
          <w:sz w:val="56"/>
          <w:szCs w:val="56"/>
          <w:lang w:val="uk-UA" w:eastAsia="uk-UA"/>
        </w:rPr>
        <w:t xml:space="preserve"> у справах дітей Петровецької сільської ради</w:t>
      </w:r>
    </w:p>
    <w:p w:rsidR="00633E0D" w:rsidRDefault="00633E0D" w:rsidP="006D4D28">
      <w:pPr>
        <w:pStyle w:val="NoSpacing"/>
        <w:jc w:val="center"/>
        <w:rPr>
          <w:rStyle w:val="12"/>
          <w:b/>
          <w:color w:val="000000"/>
          <w:sz w:val="56"/>
          <w:szCs w:val="56"/>
          <w:lang w:val="uk-UA" w:eastAsia="uk-UA"/>
        </w:rPr>
      </w:pPr>
      <w:r>
        <w:rPr>
          <w:rStyle w:val="12"/>
          <w:b/>
          <w:color w:val="000000"/>
          <w:sz w:val="56"/>
          <w:szCs w:val="56"/>
          <w:lang w:val="uk-UA" w:eastAsia="uk-UA"/>
        </w:rPr>
        <w:t xml:space="preserve">Чернівецького району </w:t>
      </w:r>
    </w:p>
    <w:p w:rsidR="00633E0D" w:rsidRDefault="00633E0D" w:rsidP="006D4D28">
      <w:pPr>
        <w:pStyle w:val="NoSpacing"/>
        <w:jc w:val="center"/>
        <w:rPr>
          <w:rStyle w:val="12"/>
          <w:b/>
          <w:color w:val="000000"/>
          <w:sz w:val="56"/>
          <w:szCs w:val="56"/>
          <w:lang w:val="uk-UA" w:eastAsia="uk-UA"/>
        </w:rPr>
      </w:pPr>
      <w:r>
        <w:rPr>
          <w:rStyle w:val="12"/>
          <w:b/>
          <w:color w:val="000000"/>
          <w:sz w:val="56"/>
          <w:szCs w:val="56"/>
          <w:lang w:val="uk-UA" w:eastAsia="uk-UA"/>
        </w:rPr>
        <w:t>Чернівецької області</w:t>
      </w:r>
    </w:p>
    <w:p w:rsidR="00633E0D" w:rsidRDefault="00633E0D" w:rsidP="006D4D28">
      <w:pPr>
        <w:pStyle w:val="NoSpacing"/>
        <w:jc w:val="center"/>
        <w:rPr>
          <w:rStyle w:val="12"/>
          <w:b/>
          <w:color w:val="000000"/>
          <w:sz w:val="56"/>
          <w:szCs w:val="56"/>
          <w:lang w:val="uk-UA" w:eastAsia="uk-UA"/>
        </w:rPr>
      </w:pPr>
    </w:p>
    <w:p w:rsidR="00633E0D" w:rsidRDefault="00633E0D" w:rsidP="006D4D28">
      <w:pPr>
        <w:pStyle w:val="NoSpacing"/>
        <w:jc w:val="center"/>
        <w:rPr>
          <w:rStyle w:val="12"/>
          <w:b/>
          <w:color w:val="000000"/>
          <w:sz w:val="56"/>
          <w:szCs w:val="56"/>
          <w:lang w:val="uk-UA" w:eastAsia="uk-UA"/>
        </w:rPr>
      </w:pPr>
    </w:p>
    <w:p w:rsidR="00633E0D" w:rsidRDefault="00633E0D" w:rsidP="006D4D28">
      <w:pPr>
        <w:pStyle w:val="NoSpacing"/>
        <w:jc w:val="center"/>
        <w:rPr>
          <w:rStyle w:val="12"/>
          <w:b/>
          <w:color w:val="000000"/>
          <w:sz w:val="56"/>
          <w:szCs w:val="56"/>
          <w:lang w:val="uk-UA" w:eastAsia="uk-UA"/>
        </w:rPr>
      </w:pPr>
    </w:p>
    <w:p w:rsidR="00633E0D" w:rsidRDefault="00633E0D" w:rsidP="006D4D28">
      <w:pPr>
        <w:pStyle w:val="NoSpacing"/>
        <w:jc w:val="center"/>
        <w:rPr>
          <w:rStyle w:val="12"/>
          <w:b/>
          <w:color w:val="000000"/>
          <w:sz w:val="56"/>
          <w:szCs w:val="56"/>
          <w:lang w:val="uk-UA" w:eastAsia="uk-UA"/>
        </w:rPr>
      </w:pPr>
    </w:p>
    <w:p w:rsidR="00633E0D" w:rsidRDefault="00633E0D" w:rsidP="00FA0BEB">
      <w:pPr>
        <w:pStyle w:val="NoSpacing"/>
        <w:rPr>
          <w:rStyle w:val="12"/>
          <w:b/>
          <w:color w:val="000000"/>
          <w:sz w:val="56"/>
          <w:szCs w:val="56"/>
          <w:lang w:val="uk-UA" w:eastAsia="uk-UA"/>
        </w:rPr>
      </w:pPr>
    </w:p>
    <w:p w:rsidR="00633E0D" w:rsidRDefault="00633E0D" w:rsidP="006D4D28">
      <w:pPr>
        <w:pStyle w:val="NoSpacing"/>
        <w:jc w:val="center"/>
        <w:rPr>
          <w:rStyle w:val="12"/>
          <w:b/>
          <w:color w:val="000000"/>
          <w:sz w:val="56"/>
          <w:szCs w:val="56"/>
          <w:lang w:val="uk-UA" w:eastAsia="uk-UA"/>
        </w:rPr>
      </w:pPr>
    </w:p>
    <w:p w:rsidR="00633E0D" w:rsidRDefault="00633E0D" w:rsidP="003867F7">
      <w:pPr>
        <w:shd w:val="clear" w:color="auto" w:fill="FFFFFF"/>
        <w:spacing w:after="0" w:line="240" w:lineRule="auto"/>
        <w:rPr>
          <w:rStyle w:val="12"/>
          <w:b/>
          <w:color w:val="000000"/>
          <w:sz w:val="48"/>
          <w:szCs w:val="56"/>
          <w:lang w:val="uk-UA" w:eastAsia="uk-UA"/>
        </w:rPr>
      </w:pPr>
    </w:p>
    <w:p w:rsidR="00633E0D" w:rsidRDefault="00633E0D" w:rsidP="006D4D28">
      <w:pPr>
        <w:shd w:val="clear" w:color="auto" w:fill="FFFFFF"/>
        <w:spacing w:after="0" w:line="240" w:lineRule="auto"/>
        <w:jc w:val="center"/>
        <w:rPr>
          <w:rStyle w:val="12"/>
          <w:b/>
          <w:color w:val="000000"/>
          <w:sz w:val="48"/>
          <w:szCs w:val="56"/>
          <w:lang w:val="uk-UA" w:eastAsia="uk-UA"/>
        </w:rPr>
      </w:pPr>
      <w:r>
        <w:rPr>
          <w:rStyle w:val="12"/>
          <w:b/>
          <w:color w:val="000000"/>
          <w:sz w:val="48"/>
          <w:szCs w:val="56"/>
          <w:lang w:val="uk-UA" w:eastAsia="uk-UA"/>
        </w:rPr>
        <w:t>2021</w:t>
      </w:r>
    </w:p>
    <w:p w:rsidR="00633E0D" w:rsidRDefault="00633E0D" w:rsidP="006D4D28">
      <w:pPr>
        <w:shd w:val="clear" w:color="auto" w:fill="FFFFFF"/>
        <w:spacing w:after="0" w:line="240" w:lineRule="auto"/>
        <w:jc w:val="center"/>
        <w:rPr>
          <w:rStyle w:val="12"/>
          <w:b/>
          <w:color w:val="000000"/>
          <w:sz w:val="48"/>
          <w:szCs w:val="56"/>
          <w:lang w:val="uk-UA" w:eastAsia="uk-UA"/>
        </w:rPr>
      </w:pPr>
    </w:p>
    <w:p w:rsidR="00633E0D" w:rsidRPr="006D4D28" w:rsidRDefault="00633E0D" w:rsidP="006D4D28">
      <w:pPr>
        <w:shd w:val="clear" w:color="auto" w:fill="FFFFFF"/>
        <w:spacing w:after="0" w:line="240" w:lineRule="auto"/>
        <w:jc w:val="center"/>
        <w:rPr>
          <w:color w:val="000000"/>
          <w:sz w:val="28"/>
          <w:shd w:val="clear" w:color="auto" w:fill="FFFFFF"/>
          <w:lang w:val="uk-UA"/>
        </w:rPr>
      </w:pPr>
    </w:p>
    <w:p w:rsidR="00633E0D" w:rsidRDefault="00633E0D" w:rsidP="006D4D2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633E0D" w:rsidRDefault="00633E0D" w:rsidP="006D4D2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І . Загальні положення</w:t>
      </w:r>
    </w:p>
    <w:p w:rsidR="00633E0D" w:rsidRDefault="00633E0D" w:rsidP="006D4D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1.1 Служба у справах дітей Петровецької сільської  ради Чернівецького району Чернівецької області  ради (далі - служба) є виконавчим органом Петровецької сільської ради, Чернівецького району, Чернівецької області,  структурним підрозділом Петровецької сільської  ради, Чернівецького району,  Чернівецької області, утворюється рішенням  сільської ради відповідно до Закону України «Про місцеве самоврядування в Україні» і в межах відповідної адміністративно-територіальної одиниці забезпечує виконання покладених на службу завдань.</w:t>
      </w:r>
    </w:p>
    <w:p w:rsidR="00633E0D" w:rsidRDefault="00633E0D" w:rsidP="006D4D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1.2 Служба є юридичною особою, утримується за рахунок коштів місцевого бюджету Петровецької сільської ради,  Чернівецького району, Чернівецької області, без відкриття рахунків у банках, фінансове обслуговування здійснюється бухгалтерією Петровецької сільської ради.</w:t>
      </w:r>
    </w:p>
    <w:p w:rsidR="00633E0D" w:rsidRDefault="00633E0D" w:rsidP="006D4D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1.3 Служба має власний бланк, круглу печатку із зображенням Державного Герба України та своїм найменуванням, штампи встановленого зразка, веде діловодство відповідно до Інструкції з діловодства у виконавчих органах сільської ради. Посадовим особам служби видаються службові посвідчення встановленого зразка.</w:t>
      </w:r>
    </w:p>
    <w:p w:rsidR="00633E0D" w:rsidRDefault="00633E0D" w:rsidP="006D4D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1.4 Повне найменування: Служба у справах дітей Петровецької сільської ради Чернівецького району Чернівецької області.</w:t>
      </w:r>
    </w:p>
    <w:p w:rsidR="00633E0D" w:rsidRDefault="00633E0D" w:rsidP="006D4D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1.5 Скорочене найменування: ССД Петровецької с/р.</w:t>
      </w:r>
    </w:p>
    <w:p w:rsidR="00633E0D" w:rsidRDefault="00633E0D" w:rsidP="006D4D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1.6 Служба підпорядкована, підзвітна та підконтрольна сільському  голові.</w:t>
      </w:r>
    </w:p>
    <w:p w:rsidR="00633E0D" w:rsidRDefault="00633E0D" w:rsidP="006D4D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1.7 Місцезнаходження служби: 59034, Чернівецька область, Чернівецький район, село Верхні Петрівці, вул.Буковинська, 129.</w:t>
      </w:r>
    </w:p>
    <w:p w:rsidR="00633E0D" w:rsidRDefault="00633E0D" w:rsidP="006D4D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1.8 Служба у своїй діяльності керується Конституцією та законами України, актами Президента України і Кабінету Міністрів України, наказами Міністерства соціальної політики, рішеннями виконавчого комітету сільської ради, розпорядженнями та дорученнями сільського голови, рішеннями сесії, цим Положенням та іншими нормативно-правовими актами.</w:t>
      </w:r>
    </w:p>
    <w:p w:rsidR="00633E0D" w:rsidRDefault="00633E0D" w:rsidP="006D4D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1.9 Служба у справах дітей Петровецької сільської ради, Чернівецького району,  Чернівецької області,  здійснює свою діяльність на принципах:</w:t>
      </w:r>
    </w:p>
    <w:p w:rsidR="00633E0D" w:rsidRDefault="00633E0D" w:rsidP="006D4D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    законності;</w:t>
      </w:r>
    </w:p>
    <w:p w:rsidR="00633E0D" w:rsidRDefault="00633E0D" w:rsidP="006D4D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 застосування переважно методів виховання  і  переконання,  що передбачають  вжиття примусових заходів лише після вичерпання всіх інших заходів впливу на поведінку дітей;</w:t>
      </w:r>
    </w:p>
    <w:p w:rsidR="00633E0D" w:rsidRDefault="00633E0D" w:rsidP="006D4D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гласності,  тобто систематичного інформування про стан справ щодо   захисту  прав  дітей,  правопорушень  серед  дітей;</w:t>
      </w:r>
    </w:p>
    <w:p w:rsidR="00633E0D" w:rsidRDefault="00633E0D" w:rsidP="006D4D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 збереження конфіденційності інформації про дітей, які вчинили правопорушення і до яких застосовувалися заходи індивідуальної  профілактики;</w:t>
      </w:r>
    </w:p>
    <w:p w:rsidR="00633E0D" w:rsidRDefault="00633E0D" w:rsidP="00820006">
      <w:pPr>
        <w:shd w:val="clear" w:color="auto" w:fill="FFFFFF"/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 неприпустимості приниження честі і гідності дітей, жорстокого поводження з ними.</w:t>
      </w:r>
    </w:p>
    <w:p w:rsidR="00633E0D" w:rsidRDefault="00633E0D" w:rsidP="006D4D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                                    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ІІ. Основні завдання</w:t>
      </w:r>
    </w:p>
    <w:p w:rsidR="00633E0D" w:rsidRDefault="00633E0D" w:rsidP="006D4D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                              </w:t>
      </w:r>
    </w:p>
    <w:p w:rsidR="00633E0D" w:rsidRDefault="00633E0D" w:rsidP="006D4D2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2.1. Основними завданнями служби є забезпечення реалізації державної соціальної політики на відповідній території у сфері соціального захисту дітей, що включає:</w:t>
      </w:r>
    </w:p>
    <w:p w:rsidR="00633E0D" w:rsidRDefault="00633E0D" w:rsidP="006D4D2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</w:pPr>
    </w:p>
    <w:p w:rsidR="00633E0D" w:rsidRPr="006D4D28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6D4D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1) реалізація на території громади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:rsidR="00633E0D" w:rsidRPr="006D4D28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6D4D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2) розроблення і здійснення самостійно або разом із відповідними органами виконавчої влади, органами місцевого самоврядування, підприємствами, установами та організаціями усіх форм</w:t>
      </w:r>
      <w:r w:rsidRPr="006D4D28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6D4D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власності, громадськими організаціями заходів щодо захисту прав, свобод і законних інтересів дітей;</w:t>
      </w:r>
    </w:p>
    <w:p w:rsidR="00633E0D" w:rsidRPr="006D4D28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6D4D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3) координація зусиль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:rsidR="00633E0D" w:rsidRPr="006D4D28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6D4D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4) забезпечення додержання вимог законодавства щодо встановлення опіки та піклув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ання над дітьми, їх</w:t>
      </w:r>
      <w:r w:rsidRPr="006D4D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влаштування в дитячі будинки сімейного типу, прийомні сім'ї;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5) здійснення контролю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6) ведення державної статистики щодо дітей;</w:t>
      </w:r>
    </w:p>
    <w:p w:rsidR="00633E0D" w:rsidRDefault="00633E0D" w:rsidP="006D4D2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7) ведення обліку дітей, які опинилися у складних життєвих обставинах, дітей-сиріт та дітей, позбавлених батьківського піклування, влаштованих до прийомних сімей, дитячих будинків сімейного типу та соціально-реабілітаційних центрів (дитячих містечок);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8) ведення банку даних про дітей-сиріт, дітей, позбавлених батьківського піклування, і сім’ї потенційних  усиновлювачів, опікунів, піклувальників, прийомних батьків, батьків-вихователів.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9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 надання органам виконавчої влади, органам місцевого самоврядування, підприємствам, установам, організаціям всіх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10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 улаштування дітей-сиріт та дітей, позбавлених батьківського піклування під опіку, піклування, сприяння усиновленню, влаштуванню до дитячих будинків сімейного типу та прийомних сімей 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11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 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  правопорушень;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12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 визначення пріоритетних напрямів поліпшення на території територіальної громади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</w:t>
      </w:r>
    </w:p>
    <w:p w:rsidR="00633E0D" w:rsidRPr="00820006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Arial" w:hAnsi="Arial"/>
          <w:sz w:val="28"/>
          <w:szCs w:val="28"/>
          <w:lang w:val="uk-UA"/>
        </w:rPr>
        <w:t> </w:t>
      </w:r>
    </w:p>
    <w:p w:rsidR="00633E0D" w:rsidRPr="00FA0BEB" w:rsidRDefault="00633E0D" w:rsidP="00FA0BEB">
      <w:pPr>
        <w:shd w:val="clear" w:color="auto" w:fill="FFFFFF"/>
        <w:spacing w:after="0" w:line="240" w:lineRule="auto"/>
        <w:jc w:val="center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ІІІ.Функції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Arial" w:hAnsi="Arial"/>
          <w:sz w:val="28"/>
          <w:szCs w:val="28"/>
          <w:lang w:val="uk-UA"/>
        </w:rPr>
        <w:t> </w:t>
      </w:r>
    </w:p>
    <w:p w:rsidR="00633E0D" w:rsidRPr="00FA0BEB" w:rsidRDefault="00633E0D" w:rsidP="006D4D28">
      <w:pPr>
        <w:shd w:val="clear" w:color="auto" w:fill="FFFFFF"/>
        <w:spacing w:after="0" w:line="240" w:lineRule="auto"/>
        <w:ind w:firstLine="708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3.1. Служба відповідно до визначених повноважень виконує такі функції: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1) прийом громадян з питань,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 стосуються соціального захисту дітей;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</w:t>
      </w:r>
      <w:bookmarkStart w:id="0" w:name="_Hlk447297699"/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надання інформації та проведення консультацій щодо діяльності органу опіки і піклування, служби у справах дітей, форм влаштування дітей, з питань застосування законодавства щодо захисту прав дітей, у тому числі дітей-сиріт, дітей позбавлених батьківського піклування, дітей, які перебувають у складних життєвих обставинах ;</w:t>
      </w:r>
      <w:bookmarkEnd w:id="0"/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3) виявлення дітей залишених без батьківського піклування (зокрема знайдених, підкинутих дітей, дітей, життю або здоров’ю яких загрожує небезпека);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4) забезпечення реєстрації народження знайденої або підкинутої дитини, дитини , покинутої у пологовому будинку, іншому закладі охорони здоров’я, дитини, мати якої померла чи місце проживання матері встановити неможливо;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5) забезпечення тимчасового влаштування дітей, залишених без батьківського піклування та прийняття рішень про доцільність (недоцільність) повернення таких дітей, а також  дітей, які перебувають у складних життєвих обставинах і були охоплені різними формами тимчасового влаштування, до батьків або осіб які їх замінюють,зокрема: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клопотання про влаштування дітей у притулки для дітей, центри соціально-психологічної реабілітації дітей, центри соціальної підтримки дітей та сімей;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рішення про влаштування дитини в заклад, підпорядкований виконавчому органу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сільської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ради територіальної громади, рішення про її вибуття з такого закладу;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влаштування дитини у сім’ю родичів, знайомих та вибуття з такої сім’ї;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влаштування дитини у сім’ю патронатного вихователя та вибуття з неї 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6) вжиття заходів щодо надання статусу дитини-сироти або дитини,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позбавленої батьківського піклування, його зміни;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7) вжиття заходів щодо влаштування дітей-сиріт та дітей,позбавлених батьківського піклування під опіку, піклування;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8) вжиття заходів щодо влаштування дитини-сироти, дитини, позбавленої батьківського піклування до закладів освіти, охорони здоров’я або іншого дитячого закладу;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9) організація та проведення разом з іншими структурними підрозділами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Петровецької сільської ради, Чернівецького району, Чернівецької області, 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уповноваженими підрозділами органів Національної поліції заходів щодо соціального захисту дітей, виявлення причин,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 зумовлюють дитячу бездоглядність і безпритульність;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10) забезпечення ведення обліку дітей, які перебувають у складних життєвих обставинах;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11) забезпечення захисту житлових і майнових прав дітей, зокрема розгляд питань щодо вчинення правочинів з майном дітей, збереження наявного майна, а також сприяння в отриманні житла дітьми-сиротами та дітьми, позбавленими батьківського піклування, які його не мають 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12) забезпечення соціального захисту дітей, розлучених із сім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’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єю, дітей-біженців, дітей, які потребують додаткового захисту 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13) підготовку рішень виконавчого комітету с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ільської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ради як органу опіки та піклування та його висновків при розгляді судом спорів щодо визначення імені, прізвища, по батькові дитини, участі одного з батьків у вихованні дитини, місця проживання дитини;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14) забезпечення соціального захисту внутрішньо переміщених дітей без супроводу законних представників на підставі заяви про взяття на облік як особи, переміщеної з тимчасово окупованої території або району проведення антитерористичної операції, поданої до структурного підрозділу з питань соціального захисту населення;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15) участь у допиті малолітніх та неповнолітніх свідків, судовому розгляді за участі неповнолітнього обвинуваченого;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16) здійснення контролю за цільовим використанням аліментів;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17) перевірка за необхідності умов роботи працівників, яким не виповнилось 18 років на підприємствах, установах, організація різних форм власності;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18) здійснює інші передбачені законом повноваження.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Arial" w:hAnsi="Arial"/>
          <w:sz w:val="28"/>
          <w:szCs w:val="28"/>
          <w:lang w:val="uk-UA"/>
        </w:rPr>
        <w:t> 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center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ІV. Права та обов’язки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center"/>
        <w:rPr>
          <w:rFonts w:ascii="Arial" w:hAnsi="Arial"/>
          <w:sz w:val="28"/>
          <w:szCs w:val="28"/>
          <w:lang w:val="uk-UA"/>
        </w:rPr>
      </w:pPr>
      <w:r w:rsidRPr="00FA0BEB">
        <w:rPr>
          <w:rFonts w:ascii="Arial" w:hAnsi="Arial"/>
          <w:sz w:val="28"/>
          <w:szCs w:val="28"/>
          <w:lang w:val="uk-UA"/>
        </w:rPr>
        <w:t> </w:t>
      </w:r>
    </w:p>
    <w:p w:rsidR="00633E0D" w:rsidRPr="00FA0BEB" w:rsidRDefault="00633E0D" w:rsidP="006D4D28">
      <w:pPr>
        <w:shd w:val="clear" w:color="auto" w:fill="FFFFFF"/>
        <w:spacing w:after="0" w:line="240" w:lineRule="auto"/>
        <w:ind w:firstLine="708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4.1. Служба для здійснення повноважень та виконання завдань, що визначені, має право: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1) одержувати в установленому законодавством порядку від інших структурних підрозділів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Петровецької сільської 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ради,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Чернівецького району, Чернівецької області, 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неї завдань;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2) залучати до виконання окремих робіт, участі у вивченні окремих питань спеціалістів, фахівців інших структурних підрозділів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Петровецької сільської 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ради,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Чернівецького району, Чернівецької області, 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підприємств, установ та організацій (за погодженням з їх керівниками), представників громадських об’єднань (за згодою);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3) вносити в установленому порядку пропозиції щодо удосконалення роботи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Петровецької сільської ради, Чернівецького району, Чернівецької області, 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 сфері соціального захисту дітей;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4) проводити  особистий  прийом  дітей, а також їх батьків, опікунів  чи  піклувальників,  розглядати  їх  скарги  та  заяви з питань, що належать до її компетенції;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5) розробляти   і   реалізувати   власні  та  підтримувати громадські   проекти   програм  соціального  спрямування  з  метою забезпечення та  реалізації  прав,  свобод  і  законних  інтересів дітей,   запобігання   вчиненню  ними  правопорушень;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6) порушувати  перед  відповідними  органами   питання   про притягнення  до  відповідальності  згідно  із  законом фізичних та юридичних осіб,  які допустили порушення прав,  свобод і  законних інтересів  дітей;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7) відвідувати  дітей,  які  опинилися  у складних життєвих умовах,  перебувають на обліку в службі у справах дітей, за місцем їх    проживання,    навчання,    роботи,   проводити   відповідну профілактичну  роботу;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8) брати участь у розгляді судами справ щодо дітей і захисту їх прав та інтересів; представляти права дитини в суді;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9)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10) скликати в установленому порядку наради, проводити семінари з питань, що належать до її компетенції.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Arial" w:hAnsi="Arial"/>
          <w:sz w:val="28"/>
          <w:szCs w:val="28"/>
          <w:lang w:val="uk-UA"/>
        </w:rPr>
        <w:t> 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center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V. Організація роботи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Arial" w:hAnsi="Arial"/>
          <w:sz w:val="28"/>
          <w:szCs w:val="28"/>
          <w:lang w:val="uk-UA"/>
        </w:rPr>
        <w:t> </w:t>
      </w:r>
    </w:p>
    <w:p w:rsidR="00633E0D" w:rsidRPr="00FA0BEB" w:rsidRDefault="00633E0D" w:rsidP="006D4D28">
      <w:pPr>
        <w:shd w:val="clear" w:color="auto" w:fill="FFFFFF"/>
        <w:spacing w:after="0" w:line="240" w:lineRule="auto"/>
        <w:ind w:firstLine="708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5.1. Служба в установленому законодавством порядку та у межах повноважень взаємодіє з іншими структурними підрозділами, виконавчим комітетом,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неї завдань та здійснення запланованих заходів.</w:t>
      </w:r>
    </w:p>
    <w:p w:rsidR="00633E0D" w:rsidRPr="00FA0BEB" w:rsidRDefault="00633E0D" w:rsidP="006D4D28">
      <w:pPr>
        <w:shd w:val="clear" w:color="auto" w:fill="FFFFFF"/>
        <w:spacing w:after="0" w:line="240" w:lineRule="auto"/>
        <w:ind w:firstLine="708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5.2. Службу очолює начальник відділу, який повинен мати </w:t>
      </w:r>
      <w:r w:rsidRPr="00FA0BEB">
        <w:rPr>
          <w:rFonts w:ascii="Times New Roman" w:hAnsi="Times New Roman"/>
          <w:sz w:val="28"/>
          <w:szCs w:val="28"/>
          <w:lang w:val="uk-UA"/>
        </w:rPr>
        <w:t>повну вищу освіту за освітньо-кваліфікаційним рівнем спеціаліста або магістра,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призначається на посаду с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ільським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головою на конкурсній основі або за іншою процедурою, передбаченою законодавством, та звільняється з роботи  розпорядженням с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ільського 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голови.</w:t>
      </w:r>
    </w:p>
    <w:p w:rsidR="00633E0D" w:rsidRPr="00FA0BEB" w:rsidRDefault="00633E0D" w:rsidP="006D4D28">
      <w:pPr>
        <w:shd w:val="clear" w:color="auto" w:fill="FFFFFF"/>
        <w:spacing w:after="0" w:line="240" w:lineRule="auto"/>
        <w:ind w:firstLine="708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5.3. Начальник служби: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1)  здійснює керівництво службою, несе персональну відповідальність за організацію та результати її діяльності, сприяє створенню належних умов праці в службі;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2) розробляє та затверджує посадові інструкції працівників служби та розподіляє обов’язки між ними;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3) планує роботу служби, вносить пропозиції щодо формування планів роботи 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Петровецької сільської 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ради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Чернівецького району, Чернівецької області;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4) вживає заходів щодо удосконалення організації та підвищення ефективності роботи служби;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5) звітує перед с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ільським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головою про виконання покладених на службу завдань та затверджених планів роботи;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6) вносить пропозиції щодо розгляду на засіданнях виконавчого комітету питань, що належать до компетенції служби, та розробляє проекти відповідних рішень;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7) за необхідності бере участь в роботі сесій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сільської 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ради, в засіданнях виконавчого комітету та інших заходах, що проводяться с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ільською 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радою та виконавчим комітетом;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8) представляє інтереси служби у взаємовідносинах з іншими виконавчими органами с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ільсько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ї ради, з службою у справах дітей районної держадміністрації, обласної держадміністрації, органами місцевого самоврядування, підприємствами, установами та організаціями – за дорученням керівництва с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ільської 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ради;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9)  видає у межах своїх повноважень накази, організовує контроль за їх виконанням;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10) проводить особистий прийом громадян з питань, що належать до повноважень служби;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11) здійснює інші повноваження, визначені законом.</w:t>
      </w:r>
    </w:p>
    <w:p w:rsidR="00633E0D" w:rsidRPr="00FA0BEB" w:rsidRDefault="00633E0D" w:rsidP="006D4D28">
      <w:pPr>
        <w:shd w:val="clear" w:color="auto" w:fill="FFFFFF"/>
        <w:spacing w:after="0" w:line="240" w:lineRule="auto"/>
        <w:ind w:firstLine="708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5.4. Граничну чисельність, фонд оплати праці працівників служби визначає с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ільський 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голова у межах відповідних бюджетних призначень.</w:t>
      </w:r>
    </w:p>
    <w:p w:rsidR="00633E0D" w:rsidRPr="00FA0BEB" w:rsidRDefault="00633E0D" w:rsidP="006D4D28">
      <w:pPr>
        <w:shd w:val="clear" w:color="auto" w:fill="FFFFFF"/>
        <w:spacing w:after="0" w:line="240" w:lineRule="auto"/>
        <w:ind w:firstLine="708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5.5. Штатний розпис служби затверджується с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ільським</w:t>
      </w:r>
      <w:r w:rsidRPr="00FA0BE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головою за пропозиціями начальника служби відповідно до Порядку складання, розгляду, затвердження та основних вимог до виконання кошторисів бюджетних установ, затверджених нормами чинного законодавства.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center"/>
        <w:rPr>
          <w:rFonts w:ascii="Arial" w:hAnsi="Arial"/>
          <w:sz w:val="28"/>
          <w:szCs w:val="28"/>
          <w:lang w:val="uk-UA"/>
        </w:rPr>
      </w:pPr>
      <w:r w:rsidRPr="00FA0BEB">
        <w:rPr>
          <w:rFonts w:ascii="Arial" w:hAnsi="Arial"/>
          <w:sz w:val="28"/>
          <w:szCs w:val="28"/>
          <w:lang w:val="uk-UA"/>
        </w:rPr>
        <w:t> 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center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b/>
          <w:sz w:val="28"/>
          <w:szCs w:val="28"/>
          <w:lang w:val="uk-UA"/>
        </w:rPr>
        <w:t>VІ. Зміни та доповнення до положення</w:t>
      </w:r>
    </w:p>
    <w:p w:rsidR="00633E0D" w:rsidRPr="00FA0BEB" w:rsidRDefault="00633E0D" w:rsidP="006D4D28">
      <w:pPr>
        <w:shd w:val="clear" w:color="auto" w:fill="FFFFFF"/>
        <w:spacing w:after="0" w:line="240" w:lineRule="auto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Arial" w:hAnsi="Arial"/>
          <w:sz w:val="28"/>
          <w:szCs w:val="28"/>
          <w:lang w:val="uk-UA"/>
        </w:rPr>
        <w:t> </w:t>
      </w:r>
    </w:p>
    <w:p w:rsidR="00633E0D" w:rsidRPr="00FA0BEB" w:rsidRDefault="00633E0D" w:rsidP="006D4D28">
      <w:pPr>
        <w:shd w:val="clear" w:color="auto" w:fill="FFFFFF"/>
        <w:spacing w:after="0" w:line="240" w:lineRule="auto"/>
        <w:ind w:firstLine="708"/>
        <w:jc w:val="both"/>
        <w:rPr>
          <w:rFonts w:ascii="Arial" w:hAnsi="Arial"/>
          <w:sz w:val="28"/>
          <w:szCs w:val="28"/>
          <w:lang w:val="uk-UA"/>
        </w:rPr>
      </w:pPr>
      <w:r w:rsidRPr="00FA0BEB">
        <w:rPr>
          <w:rFonts w:ascii="Times New Roman" w:hAnsi="Times New Roman"/>
          <w:sz w:val="28"/>
          <w:szCs w:val="28"/>
          <w:lang w:val="uk-UA"/>
        </w:rPr>
        <w:t xml:space="preserve">6.1.Зміни та доповнення до Положення вносяться за рішенням </w:t>
      </w:r>
      <w:r>
        <w:rPr>
          <w:rFonts w:ascii="Times New Roman" w:hAnsi="Times New Roman"/>
          <w:sz w:val="28"/>
          <w:szCs w:val="28"/>
          <w:lang w:val="uk-UA"/>
        </w:rPr>
        <w:t xml:space="preserve">Петровецької сільської </w:t>
      </w:r>
      <w:r w:rsidRPr="00FA0BEB">
        <w:rPr>
          <w:rFonts w:ascii="Times New Roman" w:hAnsi="Times New Roman"/>
          <w:sz w:val="28"/>
          <w:szCs w:val="28"/>
          <w:lang w:val="uk-UA"/>
        </w:rPr>
        <w:t xml:space="preserve"> ради</w:t>
      </w:r>
      <w:r>
        <w:rPr>
          <w:rFonts w:ascii="Times New Roman" w:hAnsi="Times New Roman"/>
          <w:sz w:val="28"/>
          <w:szCs w:val="28"/>
          <w:lang w:val="uk-UA"/>
        </w:rPr>
        <w:t>, Чернівецького району, Чернівецької області.</w:t>
      </w:r>
    </w:p>
    <w:p w:rsidR="00633E0D" w:rsidRPr="00FA0BEB" w:rsidRDefault="00633E0D" w:rsidP="006D4D28">
      <w:pPr>
        <w:shd w:val="clear" w:color="auto" w:fill="FFFFFF"/>
        <w:spacing w:after="0" w:line="240" w:lineRule="auto"/>
        <w:ind w:firstLine="708"/>
        <w:jc w:val="both"/>
        <w:rPr>
          <w:rFonts w:ascii="Arial" w:hAnsi="Arial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6.2.</w:t>
      </w:r>
      <w:r w:rsidRPr="00FA0BEB">
        <w:rPr>
          <w:rFonts w:ascii="Times New Roman" w:hAnsi="Times New Roman"/>
          <w:sz w:val="28"/>
          <w:szCs w:val="28"/>
          <w:lang w:val="uk-UA"/>
        </w:rPr>
        <w:t>Внесення змін та доповнень до Положення оформлюється шляхом викладення в новій редакції, прошивається, пронумеровується, згідно чинного законодавства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33E0D" w:rsidRPr="00FA0BEB" w:rsidRDefault="00633E0D" w:rsidP="006D4D28">
      <w:pPr>
        <w:shd w:val="clear" w:color="auto" w:fill="FFFFFF"/>
        <w:spacing w:after="0" w:line="240" w:lineRule="auto"/>
        <w:ind w:firstLine="708"/>
        <w:jc w:val="both"/>
        <w:rPr>
          <w:rFonts w:ascii="Arial" w:hAnsi="Arial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6.3.</w:t>
      </w:r>
      <w:r w:rsidRPr="00FA0BEB">
        <w:rPr>
          <w:rFonts w:ascii="Times New Roman" w:hAnsi="Times New Roman"/>
          <w:sz w:val="28"/>
          <w:szCs w:val="28"/>
          <w:lang w:val="uk-UA"/>
        </w:rPr>
        <w:t>Зміни до положення підлягають державній реєстрації, згідно чинного законодавства.</w:t>
      </w:r>
    </w:p>
    <w:p w:rsidR="00633E0D" w:rsidRPr="00FA0BEB" w:rsidRDefault="00633E0D" w:rsidP="006D4D28">
      <w:pPr>
        <w:shd w:val="clear" w:color="auto" w:fill="FFFFFF"/>
        <w:spacing w:after="0" w:line="240" w:lineRule="auto"/>
        <w:ind w:firstLine="708"/>
        <w:jc w:val="both"/>
        <w:rPr>
          <w:rFonts w:ascii="Arial" w:hAnsi="Arial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6.4.</w:t>
      </w:r>
      <w:r w:rsidRPr="00FA0BEB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Петровецької сільської </w:t>
      </w:r>
      <w:r w:rsidRPr="00FA0BEB">
        <w:rPr>
          <w:rFonts w:ascii="Times New Roman" w:hAnsi="Times New Roman"/>
          <w:sz w:val="28"/>
          <w:szCs w:val="28"/>
          <w:lang w:val="uk-UA"/>
        </w:rPr>
        <w:t xml:space="preserve"> ради,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0BEB">
        <w:rPr>
          <w:rFonts w:ascii="Times New Roman" w:hAnsi="Times New Roman"/>
          <w:sz w:val="28"/>
          <w:szCs w:val="28"/>
          <w:lang w:val="uk-UA"/>
        </w:rPr>
        <w:t xml:space="preserve"> що подається до державної реєстрації змін до відомостей про юридичну особу, що містяться в єдиному державному реєстрі, викладається у письмовій формі, прошивається, пронумеровується, згідно чинного законодавства.</w:t>
      </w:r>
    </w:p>
    <w:p w:rsidR="00633E0D" w:rsidRPr="00FA0BEB" w:rsidRDefault="00633E0D" w:rsidP="006D4D28">
      <w:pPr>
        <w:rPr>
          <w:sz w:val="28"/>
          <w:szCs w:val="28"/>
          <w:lang w:val="uk-UA"/>
        </w:rPr>
      </w:pPr>
    </w:p>
    <w:p w:rsidR="00633E0D" w:rsidRPr="00FA0BEB" w:rsidRDefault="00633E0D" w:rsidP="006D4D28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Сільський голова                                  Іван ГРИЖИНКУ </w:t>
      </w:r>
    </w:p>
    <w:p w:rsidR="00633E0D" w:rsidRPr="00FA0BEB" w:rsidRDefault="00633E0D" w:rsidP="006D4D28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FA0BEB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</w:t>
      </w:r>
      <w:r w:rsidRPr="00FA0BEB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633E0D" w:rsidRPr="00FA0BEB" w:rsidRDefault="00633E0D">
      <w:pPr>
        <w:rPr>
          <w:lang w:val="uk-UA"/>
        </w:rPr>
      </w:pPr>
    </w:p>
    <w:sectPr w:rsidR="00633E0D" w:rsidRPr="00FA0BEB" w:rsidSect="00121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20387"/>
    <w:multiLevelType w:val="hybridMultilevel"/>
    <w:tmpl w:val="84EE1498"/>
    <w:lvl w:ilvl="0" w:tplc="8BD4D492">
      <w:start w:val="1"/>
      <w:numFmt w:val="decimal"/>
      <w:lvlText w:val="%1."/>
      <w:lvlJc w:val="left"/>
      <w:pPr>
        <w:ind w:left="540" w:hanging="36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83D0814"/>
    <w:multiLevelType w:val="hybridMultilevel"/>
    <w:tmpl w:val="FD8A1A14"/>
    <w:lvl w:ilvl="0" w:tplc="E5604D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4D28"/>
    <w:rsid w:val="00060DEE"/>
    <w:rsid w:val="00077463"/>
    <w:rsid w:val="000B05BC"/>
    <w:rsid w:val="000C0E35"/>
    <w:rsid w:val="00121F5E"/>
    <w:rsid w:val="00145BA1"/>
    <w:rsid w:val="0019525D"/>
    <w:rsid w:val="001A301C"/>
    <w:rsid w:val="00287FF5"/>
    <w:rsid w:val="002E1658"/>
    <w:rsid w:val="002E39AE"/>
    <w:rsid w:val="002E6CAE"/>
    <w:rsid w:val="0034526E"/>
    <w:rsid w:val="003867F7"/>
    <w:rsid w:val="003D382A"/>
    <w:rsid w:val="003E4D72"/>
    <w:rsid w:val="004D44D7"/>
    <w:rsid w:val="004E3094"/>
    <w:rsid w:val="00521A91"/>
    <w:rsid w:val="0053086E"/>
    <w:rsid w:val="00552D5A"/>
    <w:rsid w:val="005A1068"/>
    <w:rsid w:val="005B1802"/>
    <w:rsid w:val="00622FEB"/>
    <w:rsid w:val="00633E0D"/>
    <w:rsid w:val="00684DF9"/>
    <w:rsid w:val="006D4D28"/>
    <w:rsid w:val="006D69B6"/>
    <w:rsid w:val="00700390"/>
    <w:rsid w:val="00711A88"/>
    <w:rsid w:val="0072584E"/>
    <w:rsid w:val="00775FE6"/>
    <w:rsid w:val="00777C46"/>
    <w:rsid w:val="00781811"/>
    <w:rsid w:val="007A510C"/>
    <w:rsid w:val="007B47F7"/>
    <w:rsid w:val="007B73B5"/>
    <w:rsid w:val="0080587C"/>
    <w:rsid w:val="00820006"/>
    <w:rsid w:val="00830492"/>
    <w:rsid w:val="00836F70"/>
    <w:rsid w:val="008621A9"/>
    <w:rsid w:val="008714AF"/>
    <w:rsid w:val="00883A64"/>
    <w:rsid w:val="00883AF1"/>
    <w:rsid w:val="00895B6C"/>
    <w:rsid w:val="00941597"/>
    <w:rsid w:val="009844EA"/>
    <w:rsid w:val="00A10102"/>
    <w:rsid w:val="00A5332D"/>
    <w:rsid w:val="00B80E99"/>
    <w:rsid w:val="00BA57C3"/>
    <w:rsid w:val="00BB6CEF"/>
    <w:rsid w:val="00BC3EF6"/>
    <w:rsid w:val="00BC4BBB"/>
    <w:rsid w:val="00BD5397"/>
    <w:rsid w:val="00BF452D"/>
    <w:rsid w:val="00C513FC"/>
    <w:rsid w:val="00C658D1"/>
    <w:rsid w:val="00DF4D29"/>
    <w:rsid w:val="00E25A67"/>
    <w:rsid w:val="00EE76D0"/>
    <w:rsid w:val="00F27454"/>
    <w:rsid w:val="00F53384"/>
    <w:rsid w:val="00FA0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F5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D4D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6D4D28"/>
    <w:pPr>
      <w:widowControl w:val="0"/>
      <w:shd w:val="clear" w:color="auto" w:fill="FFFFFF"/>
      <w:spacing w:after="60" w:line="240" w:lineRule="atLeast"/>
      <w:jc w:val="right"/>
    </w:pPr>
    <w:rPr>
      <w:rFonts w:ascii="Times New Roman" w:hAnsi="Times New Roman"/>
      <w:sz w:val="26"/>
      <w:szCs w:val="26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D4D28"/>
    <w:rPr>
      <w:rFonts w:ascii="Times New Roman" w:hAnsi="Times New Roman" w:cs="Times New Roman"/>
      <w:sz w:val="26"/>
      <w:szCs w:val="26"/>
      <w:shd w:val="clear" w:color="auto" w:fill="FFFFFF"/>
      <w:lang w:val="uk-UA"/>
    </w:rPr>
  </w:style>
  <w:style w:type="paragraph" w:styleId="NoSpacing">
    <w:name w:val="No Spacing"/>
    <w:uiPriority w:val="99"/>
    <w:qFormat/>
    <w:rsid w:val="006D4D28"/>
  </w:style>
  <w:style w:type="paragraph" w:styleId="ListParagraph">
    <w:name w:val="List Paragraph"/>
    <w:basedOn w:val="Normal"/>
    <w:uiPriority w:val="99"/>
    <w:qFormat/>
    <w:rsid w:val="006D4D28"/>
    <w:pPr>
      <w:ind w:left="720"/>
      <w:contextualSpacing/>
    </w:pPr>
  </w:style>
  <w:style w:type="character" w:customStyle="1" w:styleId="12">
    <w:name w:val="Основной текст + 12"/>
    <w:aliases w:val="5 pt"/>
    <w:uiPriority w:val="99"/>
    <w:rsid w:val="006D4D28"/>
    <w:rPr>
      <w:rFonts w:ascii="Times New Roman" w:hAnsi="Times New Roman"/>
      <w:sz w:val="25"/>
      <w:u w:val="none"/>
      <w:effect w:val="none"/>
    </w:rPr>
  </w:style>
  <w:style w:type="character" w:customStyle="1" w:styleId="rvts7">
    <w:name w:val="rvts7"/>
    <w:basedOn w:val="DefaultParagraphFont"/>
    <w:uiPriority w:val="99"/>
    <w:rsid w:val="006D4D28"/>
    <w:rPr>
      <w:rFonts w:cs="Times New Roman"/>
    </w:rPr>
  </w:style>
  <w:style w:type="character" w:styleId="Strong">
    <w:name w:val="Strong"/>
    <w:basedOn w:val="DefaultParagraphFont"/>
    <w:uiPriority w:val="99"/>
    <w:qFormat/>
    <w:rsid w:val="006D4D28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D4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4D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8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208</TotalTime>
  <Pages>9</Pages>
  <Words>2612</Words>
  <Characters>14891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9</cp:revision>
  <cp:lastPrinted>2021-09-23T05:44:00Z</cp:lastPrinted>
  <dcterms:created xsi:type="dcterms:W3CDTF">2021-03-12T10:56:00Z</dcterms:created>
  <dcterms:modified xsi:type="dcterms:W3CDTF">2021-09-23T05:44:00Z</dcterms:modified>
</cp:coreProperties>
</file>