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2D91" w:rsidRPr="00A84DDD" w:rsidRDefault="00E52D91" w:rsidP="00E52D91">
      <w:pPr>
        <w:shd w:val="clear" w:color="auto" w:fill="FFFFFF"/>
        <w:spacing w:after="0" w:line="240" w:lineRule="auto"/>
        <w:ind w:firstLine="539"/>
        <w:jc w:val="center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uk-UA"/>
        </w:rPr>
      </w:pPr>
      <w:bookmarkStart w:id="0" w:name="_GoBack"/>
      <w:bookmarkEnd w:id="0"/>
      <w:r w:rsidRPr="00A84DDD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uk-UA"/>
        </w:rPr>
        <w:t>У січні соціальними послугами обласної служби зайнятості скористалося 6676 осіб</w:t>
      </w:r>
    </w:p>
    <w:p w:rsidR="00E52D91" w:rsidRDefault="00E52D91" w:rsidP="00E52D91">
      <w:pPr>
        <w:shd w:val="clear" w:color="auto" w:fill="FFFFFF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</w:p>
    <w:p w:rsidR="00E52D91" w:rsidRPr="008370C4" w:rsidRDefault="00E52D91" w:rsidP="00E52D91">
      <w:pPr>
        <w:shd w:val="clear" w:color="auto" w:fill="FFFFFF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  <w:r w:rsidRPr="008370C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Впродовж січня 2022 року соціальними послугами обласної служби зайнятості скористалося 6676 осіб, які мали статус безробітного, що на 31,5%  (на 3067 осіб) менше, ніж у січні 2021 року. З початку року статус безробітного отримали  1025 осіб, що на 29% менше ніж за аналогічний період минулого року.</w:t>
      </w:r>
    </w:p>
    <w:p w:rsidR="00E52D91" w:rsidRPr="008370C4" w:rsidRDefault="00E52D91" w:rsidP="00E52D91">
      <w:pPr>
        <w:shd w:val="clear" w:color="auto" w:fill="FFFFFF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  <w:r w:rsidRPr="008370C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Послугами обласної служби зайнятості</w:t>
      </w:r>
      <w:r w:rsidRPr="00FA453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r w:rsidRPr="008370C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скористалося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також </w:t>
      </w:r>
      <w:r w:rsidRPr="008370C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328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шукачів</w:t>
      </w:r>
      <w:r w:rsidRPr="008370C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робот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и</w:t>
      </w:r>
      <w:r w:rsidRPr="008370C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,  без надання статусу безробітного, з них 110 осіб (33,5%), були працевлаштовані.</w:t>
      </w:r>
    </w:p>
    <w:p w:rsidR="00E52D91" w:rsidRPr="008370C4" w:rsidRDefault="00E52D91" w:rsidP="00E52D91">
      <w:pPr>
        <w:pStyle w:val="a6"/>
        <w:numPr>
          <w:ilvl w:val="0"/>
          <w:numId w:val="1"/>
        </w:numPr>
        <w:shd w:val="clear" w:color="auto" w:fill="FFFFFF"/>
        <w:jc w:val="both"/>
        <w:rPr>
          <w:sz w:val="28"/>
          <w:szCs w:val="28"/>
          <w:shd w:val="clear" w:color="auto" w:fill="FFFFFF"/>
          <w:lang w:eastAsia="uk-UA"/>
        </w:rPr>
      </w:pPr>
      <w:r w:rsidRPr="008370C4">
        <w:rPr>
          <w:sz w:val="28"/>
          <w:szCs w:val="28"/>
          <w:shd w:val="clear" w:color="auto" w:fill="FFFFFF"/>
          <w:lang w:eastAsia="uk-UA"/>
        </w:rPr>
        <w:t xml:space="preserve">Серед безробітних, зареєстрованих в обласній службі зайнятості </w:t>
      </w:r>
      <w:r>
        <w:rPr>
          <w:sz w:val="28"/>
          <w:szCs w:val="28"/>
          <w:shd w:val="clear" w:color="auto" w:fill="FFFFFF"/>
          <w:lang w:eastAsia="uk-UA"/>
        </w:rPr>
        <w:t>впродовж</w:t>
      </w:r>
      <w:r w:rsidRPr="008370C4">
        <w:rPr>
          <w:sz w:val="28"/>
          <w:szCs w:val="28"/>
          <w:shd w:val="clear" w:color="auto" w:fill="FFFFFF"/>
          <w:lang w:eastAsia="uk-UA"/>
        </w:rPr>
        <w:t xml:space="preserve"> </w:t>
      </w:r>
      <w:r>
        <w:rPr>
          <w:sz w:val="28"/>
          <w:szCs w:val="28"/>
          <w:shd w:val="clear" w:color="auto" w:fill="FFFFFF"/>
          <w:lang w:eastAsia="uk-UA"/>
        </w:rPr>
        <w:t>січня</w:t>
      </w:r>
      <w:r w:rsidRPr="008370C4">
        <w:rPr>
          <w:sz w:val="28"/>
          <w:szCs w:val="28"/>
          <w:shd w:val="clear" w:color="auto" w:fill="FFFFFF"/>
          <w:lang w:eastAsia="uk-UA"/>
        </w:rPr>
        <w:t xml:space="preserve">, 24% працювали в установах </w:t>
      </w:r>
      <w:r>
        <w:rPr>
          <w:sz w:val="28"/>
          <w:szCs w:val="28"/>
          <w:shd w:val="clear" w:color="auto" w:fill="FFFFFF"/>
          <w:lang w:eastAsia="uk-UA"/>
        </w:rPr>
        <w:t xml:space="preserve">державного управління й оборони, понад </w:t>
      </w:r>
      <w:r w:rsidRPr="008370C4">
        <w:rPr>
          <w:sz w:val="28"/>
          <w:szCs w:val="28"/>
          <w:shd w:val="clear" w:color="auto" w:fill="FFFFFF"/>
          <w:lang w:eastAsia="uk-UA"/>
        </w:rPr>
        <w:t xml:space="preserve"> 18% </w:t>
      </w:r>
      <w:r>
        <w:rPr>
          <w:sz w:val="28"/>
          <w:szCs w:val="28"/>
          <w:shd w:val="clear" w:color="auto" w:fill="FFFFFF"/>
          <w:lang w:eastAsia="uk-UA"/>
        </w:rPr>
        <w:t xml:space="preserve"> - </w:t>
      </w:r>
      <w:r w:rsidRPr="008370C4">
        <w:rPr>
          <w:sz w:val="28"/>
          <w:szCs w:val="28"/>
          <w:shd w:val="clear" w:color="auto" w:fill="FFFFFF"/>
          <w:lang w:eastAsia="uk-UA"/>
        </w:rPr>
        <w:t xml:space="preserve"> на підприємствах переробної промисловості</w:t>
      </w:r>
      <w:r>
        <w:rPr>
          <w:sz w:val="28"/>
          <w:szCs w:val="28"/>
          <w:shd w:val="clear" w:color="auto" w:fill="FFFFFF"/>
          <w:lang w:eastAsia="uk-UA"/>
        </w:rPr>
        <w:t>,</w:t>
      </w:r>
      <w:r w:rsidRPr="008370C4">
        <w:rPr>
          <w:sz w:val="28"/>
          <w:szCs w:val="28"/>
          <w:shd w:val="clear" w:color="auto" w:fill="FFFFFF"/>
          <w:lang w:eastAsia="uk-UA"/>
        </w:rPr>
        <w:t xml:space="preserve"> 14% - сільському, лісовому та рибному господарстві</w:t>
      </w:r>
      <w:r>
        <w:rPr>
          <w:sz w:val="28"/>
          <w:szCs w:val="28"/>
          <w:shd w:val="clear" w:color="auto" w:fill="FFFFFF"/>
          <w:lang w:eastAsia="uk-UA"/>
        </w:rPr>
        <w:t>,</w:t>
      </w:r>
      <w:r w:rsidRPr="008370C4">
        <w:rPr>
          <w:sz w:val="28"/>
          <w:szCs w:val="28"/>
          <w:shd w:val="clear" w:color="auto" w:fill="FFFFFF"/>
          <w:lang w:eastAsia="uk-UA"/>
        </w:rPr>
        <w:t xml:space="preserve"> 13% - в оптовій та роздрібній торгівлі</w:t>
      </w:r>
      <w:r>
        <w:rPr>
          <w:sz w:val="28"/>
          <w:szCs w:val="28"/>
          <w:shd w:val="clear" w:color="auto" w:fill="FFFFFF"/>
          <w:lang w:eastAsia="uk-UA"/>
        </w:rPr>
        <w:t>,</w:t>
      </w:r>
      <w:r w:rsidRPr="008370C4">
        <w:rPr>
          <w:sz w:val="28"/>
          <w:szCs w:val="28"/>
          <w:shd w:val="clear" w:color="auto" w:fill="FFFFFF"/>
          <w:lang w:eastAsia="uk-UA"/>
        </w:rPr>
        <w:t xml:space="preserve"> 5,8% - </w:t>
      </w:r>
      <w:r>
        <w:rPr>
          <w:sz w:val="28"/>
          <w:szCs w:val="28"/>
          <w:shd w:val="clear" w:color="auto" w:fill="FFFFFF"/>
          <w:lang w:eastAsia="uk-UA"/>
        </w:rPr>
        <w:t xml:space="preserve">в сфері </w:t>
      </w:r>
      <w:r w:rsidRPr="008370C4">
        <w:rPr>
          <w:sz w:val="28"/>
          <w:szCs w:val="28"/>
          <w:shd w:val="clear" w:color="auto" w:fill="FFFFFF"/>
          <w:lang w:eastAsia="uk-UA"/>
        </w:rPr>
        <w:t>охорон</w:t>
      </w:r>
      <w:r>
        <w:rPr>
          <w:sz w:val="28"/>
          <w:szCs w:val="28"/>
          <w:shd w:val="clear" w:color="auto" w:fill="FFFFFF"/>
          <w:lang w:eastAsia="uk-UA"/>
        </w:rPr>
        <w:t>и</w:t>
      </w:r>
      <w:r w:rsidRPr="008370C4">
        <w:rPr>
          <w:sz w:val="28"/>
          <w:szCs w:val="28"/>
          <w:shd w:val="clear" w:color="auto" w:fill="FFFFFF"/>
          <w:lang w:eastAsia="uk-UA"/>
        </w:rPr>
        <w:t xml:space="preserve"> здоров’я та надання соціальної допомоги, - </w:t>
      </w:r>
      <w:r>
        <w:rPr>
          <w:sz w:val="28"/>
          <w:szCs w:val="28"/>
          <w:shd w:val="clear" w:color="auto" w:fill="FFFFFF"/>
          <w:lang w:eastAsia="uk-UA"/>
        </w:rPr>
        <w:t>зазначає директорка Чернівецького обласного центру зайнятості Любов Кожолянко</w:t>
      </w:r>
      <w:r w:rsidRPr="008370C4">
        <w:rPr>
          <w:sz w:val="28"/>
          <w:szCs w:val="28"/>
          <w:shd w:val="clear" w:color="auto" w:fill="FFFFFF"/>
          <w:lang w:eastAsia="uk-UA"/>
        </w:rPr>
        <w:t>.</w:t>
      </w:r>
    </w:p>
    <w:p w:rsidR="00E52D91" w:rsidRPr="008370C4" w:rsidRDefault="00E52D91" w:rsidP="00E52D91">
      <w:pPr>
        <w:shd w:val="clear" w:color="auto" w:fill="FFFFFF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  <w:r w:rsidRPr="008370C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Із загальної чисельності безробітних, які перебували на обліку, 64% складали жителі сільської місцевості, 55% - жінки,  25,8% - молодь у віці до 35 років, 34,8% - особи, які потребують додаткових гарантій у працевлаштуванні, 14,2% - особи, вивільненні у зв’язку зі змінами в організації виробництва.</w:t>
      </w:r>
    </w:p>
    <w:p w:rsidR="00E52D91" w:rsidRPr="00A97FC0" w:rsidRDefault="00E52D91" w:rsidP="00E52D91">
      <w:pPr>
        <w:shd w:val="clear" w:color="auto" w:fill="FFFFFF"/>
        <w:spacing w:after="0" w:line="240" w:lineRule="auto"/>
        <w:ind w:firstLine="53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370C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За професійними групами серед зареєстрованих безробітних переважали робітники з обслуговування, експлуатації та контролювання за роботою технологічного устаткування, складання устаткування та машин (17,5%)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,</w:t>
      </w:r>
      <w:r w:rsidRPr="008370C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державні службовці, керівники, менеджери (14,6%)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, </w:t>
      </w:r>
      <w:r w:rsidRPr="008370C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 працівники сфери торгівлі та послуг (13,7%)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,</w:t>
      </w:r>
      <w:r w:rsidRPr="008370C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професіонали (11,2%)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,</w:t>
      </w:r>
      <w:r w:rsidRPr="008370C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робітники найпростіших професій (11,1%), фахівці (10,5%)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та </w:t>
      </w:r>
      <w:r w:rsidRPr="008370C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кваліфіковані робітники з інструментом (10,3%).  </w:t>
      </w:r>
    </w:p>
    <w:p w:rsidR="0090512E" w:rsidRDefault="0090512E"/>
    <w:p w:rsidR="00E52D91" w:rsidRDefault="00E52D91"/>
    <w:p w:rsidR="00E52D91" w:rsidRPr="00A2328E" w:rsidRDefault="00E52D91" w:rsidP="00E52D91">
      <w:pPr>
        <w:spacing w:after="0" w:line="240" w:lineRule="auto"/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</w:pPr>
      <w:r w:rsidRPr="00A2328E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Сектор інформаційної роботи </w:t>
      </w:r>
      <w:r w:rsidRPr="00A2328E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 xml:space="preserve"> </w:t>
      </w:r>
    </w:p>
    <w:p w:rsidR="00E52D91" w:rsidRPr="00A2328E" w:rsidRDefault="00E52D91" w:rsidP="00E52D91">
      <w:pPr>
        <w:spacing w:after="0" w:line="240" w:lineRule="auto"/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A2328E">
        <w:rPr>
          <w:rFonts w:ascii="Times New Roman" w:hAnsi="Times New Roman" w:cs="Times New Roman"/>
          <w:b/>
          <w:i/>
          <w:color w:val="000000"/>
          <w:sz w:val="24"/>
          <w:szCs w:val="24"/>
        </w:rPr>
        <w:t>Чернівецького обласного центру зайнятості</w:t>
      </w:r>
    </w:p>
    <w:p w:rsidR="00E52D91" w:rsidRDefault="00E52D91"/>
    <w:sectPr w:rsidR="00E52D91" w:rsidSect="00575601">
      <w:pgSz w:w="11906" w:h="16838"/>
      <w:pgMar w:top="850" w:right="707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04DB" w:rsidRDefault="004E04DB" w:rsidP="00E52D91">
      <w:pPr>
        <w:spacing w:after="0" w:line="240" w:lineRule="auto"/>
      </w:pPr>
      <w:r>
        <w:separator/>
      </w:r>
    </w:p>
  </w:endnote>
  <w:endnote w:type="continuationSeparator" w:id="0">
    <w:p w:rsidR="004E04DB" w:rsidRDefault="004E04DB" w:rsidP="00E52D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04DB" w:rsidRDefault="004E04DB" w:rsidP="00E52D91">
      <w:pPr>
        <w:spacing w:after="0" w:line="240" w:lineRule="auto"/>
      </w:pPr>
      <w:r>
        <w:separator/>
      </w:r>
    </w:p>
  </w:footnote>
  <w:footnote w:type="continuationSeparator" w:id="0">
    <w:p w:rsidR="004E04DB" w:rsidRDefault="004E04DB" w:rsidP="00E52D9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9410F8C"/>
    <w:multiLevelType w:val="hybridMultilevel"/>
    <w:tmpl w:val="F5869C44"/>
    <w:lvl w:ilvl="0" w:tplc="4E66128C">
      <w:numFmt w:val="bullet"/>
      <w:lvlText w:val="-"/>
      <w:lvlJc w:val="left"/>
      <w:pPr>
        <w:ind w:left="89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1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3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5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7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9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1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3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5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2D91"/>
    <w:rsid w:val="003106A1"/>
    <w:rsid w:val="004E04DB"/>
    <w:rsid w:val="008E2584"/>
    <w:rsid w:val="0090512E"/>
    <w:rsid w:val="00E52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E69850B-9BCA-4A3E-81AA-FAE41FD741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2D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52D91"/>
    <w:rPr>
      <w:color w:val="0000FF" w:themeColor="hyperlink"/>
      <w:u w:val="single"/>
    </w:rPr>
  </w:style>
  <w:style w:type="paragraph" w:styleId="a4">
    <w:name w:val="footer"/>
    <w:basedOn w:val="a"/>
    <w:link w:val="a5"/>
    <w:uiPriority w:val="99"/>
    <w:unhideWhenUsed/>
    <w:rsid w:val="00E52D9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E52D91"/>
  </w:style>
  <w:style w:type="paragraph" w:styleId="a6">
    <w:name w:val="List Paragraph"/>
    <w:basedOn w:val="a"/>
    <w:uiPriority w:val="34"/>
    <w:qFormat/>
    <w:rsid w:val="00E52D9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E52D9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2D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1135</Words>
  <Characters>647</Characters>
  <Application>Microsoft Office Word</Application>
  <DocSecurity>0</DocSecurity>
  <Lines>5</Lines>
  <Paragraphs>3</Paragraphs>
  <ScaleCrop>false</ScaleCrop>
  <Company/>
  <LinksUpToDate>false</LinksUpToDate>
  <CharactersWithSpaces>1779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Internet</dc:creator>
  <cp:lastModifiedBy>Людмила</cp:lastModifiedBy>
  <cp:revision>2</cp:revision>
  <dcterms:created xsi:type="dcterms:W3CDTF">2022-02-16T08:30:00Z</dcterms:created>
  <dcterms:modified xsi:type="dcterms:W3CDTF">2022-02-16T08:30:00Z</dcterms:modified>
</cp:coreProperties>
</file>