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E9B" w:rsidRDefault="00EF4E9B" w:rsidP="004146B1">
      <w:pPr>
        <w:jc w:val="right"/>
        <w:rPr>
          <w:noProof/>
          <w:color w:val="000000"/>
          <w:sz w:val="28"/>
          <w:szCs w:val="28"/>
        </w:rPr>
      </w:pPr>
      <w:r>
        <w:rPr>
          <w:noProof/>
          <w:color w:val="000000"/>
          <w:sz w:val="28"/>
          <w:szCs w:val="28"/>
          <w:lang w:val="uk-UA"/>
        </w:rPr>
        <w:t>ПРОЄКТ</w:t>
      </w:r>
      <w:r>
        <w:rPr>
          <w:noProof/>
          <w:color w:val="000000"/>
          <w:sz w:val="28"/>
          <w:szCs w:val="28"/>
        </w:rPr>
        <w:t xml:space="preserve">                                                                                                                     </w:t>
      </w:r>
    </w:p>
    <w:p w:rsidR="00EF4E9B" w:rsidRPr="00030148" w:rsidRDefault="00EF4E9B" w:rsidP="00780AC7">
      <w:pPr>
        <w:rPr>
          <w:b/>
          <w:bCs/>
          <w:color w:val="000000"/>
          <w:spacing w:val="30"/>
          <w:sz w:val="28"/>
          <w:szCs w:val="28"/>
          <w:lang w:val="uk-UA"/>
        </w:rPr>
      </w:pPr>
      <w:r>
        <w:rPr>
          <w:noProof/>
          <w:color w:val="000000"/>
          <w:sz w:val="28"/>
          <w:szCs w:val="28"/>
        </w:rPr>
        <w:t xml:space="preserve">                                                            </w:t>
      </w:r>
      <w:r w:rsidR="0041157C">
        <w:rPr>
          <w:noProof/>
          <w:color w:val="000000"/>
          <w:sz w:val="28"/>
          <w:szCs w:val="28"/>
        </w:rPr>
        <w:drawing>
          <wp:inline distT="0" distB="0" distL="0" distR="0">
            <wp:extent cx="430530" cy="570230"/>
            <wp:effectExtent l="0" t="0" r="7620" b="127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530" cy="570230"/>
                    </a:xfrm>
                    <a:prstGeom prst="rect">
                      <a:avLst/>
                    </a:prstGeom>
                    <a:noFill/>
                    <a:ln>
                      <a:noFill/>
                    </a:ln>
                  </pic:spPr>
                </pic:pic>
              </a:graphicData>
            </a:graphic>
          </wp:inline>
        </w:drawing>
      </w:r>
      <w:r>
        <w:rPr>
          <w:noProof/>
          <w:color w:val="000000"/>
          <w:sz w:val="28"/>
          <w:szCs w:val="28"/>
        </w:rPr>
        <w:t xml:space="preserve">                                                   </w:t>
      </w:r>
    </w:p>
    <w:p w:rsidR="00EF4E9B" w:rsidRPr="00030148" w:rsidRDefault="00EF4E9B" w:rsidP="0066376A">
      <w:pPr>
        <w:keepNext/>
        <w:spacing w:before="120" w:after="60"/>
        <w:jc w:val="center"/>
        <w:outlineLvl w:val="0"/>
        <w:rPr>
          <w:rFonts w:cs="Arial"/>
          <w:b/>
          <w:bCs/>
          <w:caps/>
          <w:color w:val="000000"/>
          <w:kern w:val="32"/>
          <w:sz w:val="24"/>
          <w:szCs w:val="24"/>
          <w:lang w:val="uk-UA"/>
        </w:rPr>
      </w:pPr>
      <w:r w:rsidRPr="00030148">
        <w:rPr>
          <w:rFonts w:cs="Arial"/>
          <w:b/>
          <w:bCs/>
          <w:caps/>
          <w:color w:val="000000"/>
          <w:kern w:val="32"/>
          <w:sz w:val="24"/>
          <w:szCs w:val="24"/>
          <w:lang w:val="uk-UA"/>
        </w:rPr>
        <w:t>Україна</w:t>
      </w:r>
    </w:p>
    <w:p w:rsidR="00EF4E9B" w:rsidRPr="00030148" w:rsidRDefault="00EF4E9B" w:rsidP="0066376A">
      <w:pPr>
        <w:spacing w:before="100" w:beforeAutospacing="1" w:after="100" w:afterAutospacing="1"/>
        <w:jc w:val="center"/>
        <w:outlineLvl w:val="1"/>
        <w:rPr>
          <w:b/>
          <w:bCs/>
          <w:spacing w:val="40"/>
          <w:sz w:val="28"/>
          <w:szCs w:val="28"/>
          <w:lang w:val="uk-UA"/>
        </w:rPr>
      </w:pPr>
      <w:r w:rsidRPr="00030148">
        <w:rPr>
          <w:b/>
          <w:bCs/>
          <w:spacing w:val="40"/>
          <w:sz w:val="28"/>
          <w:szCs w:val="28"/>
          <w:lang w:val="uk-UA"/>
        </w:rPr>
        <w:t xml:space="preserve">ЛОСИНІВСЬКА СЕЛИЩНА  РАДА </w:t>
      </w:r>
    </w:p>
    <w:p w:rsidR="00EF4E9B" w:rsidRDefault="00EF4E9B" w:rsidP="0066376A">
      <w:pPr>
        <w:spacing w:before="100" w:beforeAutospacing="1" w:after="100" w:afterAutospacing="1"/>
        <w:jc w:val="center"/>
        <w:outlineLvl w:val="1"/>
        <w:rPr>
          <w:b/>
          <w:bCs/>
          <w:spacing w:val="40"/>
          <w:sz w:val="28"/>
          <w:szCs w:val="28"/>
          <w:lang w:val="uk-UA"/>
        </w:rPr>
      </w:pPr>
      <w:r w:rsidRPr="00030148">
        <w:rPr>
          <w:b/>
          <w:bCs/>
          <w:spacing w:val="40"/>
          <w:sz w:val="28"/>
          <w:szCs w:val="28"/>
          <w:lang w:val="uk-UA"/>
        </w:rPr>
        <w:t>НІЖИНСЬКОГО РАЙОНУ ЧЕРНІГІВСЬКОЇ ОБЛАСТІ</w:t>
      </w:r>
    </w:p>
    <w:p w:rsidR="00EF4E9B" w:rsidRDefault="00EF4E9B" w:rsidP="0066376A">
      <w:pPr>
        <w:spacing w:before="100" w:beforeAutospacing="1" w:after="100" w:afterAutospacing="1"/>
        <w:jc w:val="center"/>
        <w:outlineLvl w:val="1"/>
        <w:rPr>
          <w:b/>
          <w:bCs/>
          <w:spacing w:val="40"/>
          <w:sz w:val="28"/>
          <w:szCs w:val="28"/>
          <w:lang w:val="uk-UA"/>
        </w:rPr>
      </w:pPr>
    </w:p>
    <w:p w:rsidR="00EF4E9B" w:rsidRPr="00030148" w:rsidRDefault="00EF4E9B" w:rsidP="0066376A">
      <w:pPr>
        <w:spacing w:before="100" w:beforeAutospacing="1" w:after="100" w:afterAutospacing="1"/>
        <w:jc w:val="center"/>
        <w:outlineLvl w:val="1"/>
        <w:rPr>
          <w:b/>
          <w:bCs/>
          <w:spacing w:val="40"/>
          <w:sz w:val="28"/>
          <w:szCs w:val="28"/>
          <w:lang w:val="uk-UA"/>
        </w:rPr>
      </w:pPr>
      <w:r>
        <w:rPr>
          <w:b/>
          <w:bCs/>
          <w:spacing w:val="40"/>
          <w:sz w:val="28"/>
          <w:szCs w:val="28"/>
          <w:lang w:val="uk-UA"/>
        </w:rPr>
        <w:t>В И К О Н А В Ч И Й  К О М І Т Е Т</w:t>
      </w:r>
    </w:p>
    <w:p w:rsidR="00EF4E9B" w:rsidRDefault="00EF4E9B" w:rsidP="0066376A">
      <w:pPr>
        <w:spacing w:before="100" w:beforeAutospacing="1" w:after="100" w:afterAutospacing="1"/>
        <w:ind w:left="1440" w:hanging="1440"/>
        <w:jc w:val="center"/>
        <w:outlineLvl w:val="1"/>
        <w:rPr>
          <w:b/>
          <w:caps/>
          <w:color w:val="000000"/>
          <w:spacing w:val="100"/>
          <w:sz w:val="28"/>
          <w:szCs w:val="28"/>
          <w:lang w:val="uk-UA"/>
        </w:rPr>
      </w:pPr>
    </w:p>
    <w:p w:rsidR="00EF4E9B" w:rsidRPr="00030148" w:rsidRDefault="00EF4E9B" w:rsidP="0066376A">
      <w:pPr>
        <w:spacing w:before="100" w:beforeAutospacing="1" w:after="100" w:afterAutospacing="1"/>
        <w:ind w:left="1440" w:hanging="1440"/>
        <w:jc w:val="center"/>
        <w:outlineLvl w:val="1"/>
        <w:rPr>
          <w:b/>
          <w:caps/>
          <w:color w:val="000000"/>
          <w:spacing w:val="100"/>
          <w:sz w:val="28"/>
          <w:szCs w:val="28"/>
          <w:lang w:val="uk-UA"/>
        </w:rPr>
      </w:pPr>
      <w:r w:rsidRPr="00030148">
        <w:rPr>
          <w:b/>
          <w:caps/>
          <w:color w:val="000000"/>
          <w:spacing w:val="100"/>
          <w:sz w:val="28"/>
          <w:szCs w:val="28"/>
          <w:lang w:val="uk-UA"/>
        </w:rPr>
        <w:t>РІШЕННЯ</w:t>
      </w:r>
    </w:p>
    <w:p w:rsidR="00EF4E9B" w:rsidRPr="00030148" w:rsidRDefault="00EF4E9B" w:rsidP="0066376A">
      <w:pPr>
        <w:outlineLvl w:val="1"/>
        <w:rPr>
          <w:bCs/>
          <w:sz w:val="28"/>
          <w:szCs w:val="36"/>
          <w:lang w:val="uk-UA"/>
        </w:rPr>
      </w:pPr>
    </w:p>
    <w:p w:rsidR="00EF4E9B" w:rsidRPr="00030148" w:rsidRDefault="00EF4E9B" w:rsidP="00B54DAF">
      <w:pPr>
        <w:ind w:left="142"/>
        <w:outlineLvl w:val="1"/>
        <w:rPr>
          <w:sz w:val="24"/>
          <w:szCs w:val="24"/>
          <w:lang w:val="uk-UA"/>
        </w:rPr>
      </w:pPr>
      <w:r>
        <w:rPr>
          <w:bCs/>
          <w:sz w:val="28"/>
          <w:szCs w:val="28"/>
          <w:lang w:val="uk-UA"/>
        </w:rPr>
        <w:t>«28» жовтня 2021</w:t>
      </w:r>
      <w:r w:rsidRPr="00030148">
        <w:rPr>
          <w:bCs/>
          <w:sz w:val="28"/>
          <w:szCs w:val="28"/>
          <w:lang w:val="uk-UA"/>
        </w:rPr>
        <w:t xml:space="preserve"> року      </w:t>
      </w:r>
      <w:r>
        <w:rPr>
          <w:bCs/>
          <w:sz w:val="28"/>
          <w:szCs w:val="28"/>
          <w:lang w:val="uk-UA"/>
        </w:rPr>
        <w:t xml:space="preserve">            смт. Лосинівка                               №  ____</w:t>
      </w:r>
    </w:p>
    <w:p w:rsidR="00EF4E9B" w:rsidRDefault="00EF4E9B" w:rsidP="005C5056">
      <w:pPr>
        <w:rPr>
          <w:b/>
          <w:bCs/>
          <w:i/>
          <w:color w:val="000000"/>
          <w:sz w:val="28"/>
          <w:lang w:val="uk-UA"/>
        </w:rPr>
      </w:pPr>
    </w:p>
    <w:p w:rsidR="00EF4E9B" w:rsidRDefault="00EF4E9B" w:rsidP="005C5056">
      <w:pPr>
        <w:rPr>
          <w:b/>
          <w:bCs/>
          <w:i/>
          <w:color w:val="000000"/>
          <w:sz w:val="28"/>
          <w:lang w:val="uk-UA"/>
        </w:rPr>
      </w:pPr>
    </w:p>
    <w:p w:rsidR="00EF4E9B" w:rsidRDefault="00EF4E9B" w:rsidP="005C5056">
      <w:pPr>
        <w:rPr>
          <w:b/>
          <w:bCs/>
          <w:i/>
          <w:color w:val="000000"/>
          <w:sz w:val="28"/>
          <w:lang w:val="uk-UA"/>
        </w:rPr>
      </w:pPr>
      <w:r w:rsidRPr="00F56D44">
        <w:rPr>
          <w:b/>
          <w:bCs/>
          <w:i/>
          <w:color w:val="000000"/>
          <w:sz w:val="28"/>
        </w:rPr>
        <w:t xml:space="preserve">Про </w:t>
      </w:r>
      <w:r>
        <w:rPr>
          <w:b/>
          <w:bCs/>
          <w:i/>
          <w:color w:val="000000"/>
          <w:sz w:val="28"/>
        </w:rPr>
        <w:t xml:space="preserve">виконання плану </w:t>
      </w:r>
      <w:r>
        <w:rPr>
          <w:b/>
          <w:bCs/>
          <w:i/>
          <w:color w:val="000000"/>
          <w:sz w:val="28"/>
          <w:lang w:val="uk-UA"/>
        </w:rPr>
        <w:t>соціально-</w:t>
      </w:r>
    </w:p>
    <w:p w:rsidR="00EF4E9B" w:rsidRDefault="00EF4E9B" w:rsidP="005C5056">
      <w:pPr>
        <w:rPr>
          <w:b/>
          <w:bCs/>
          <w:i/>
          <w:color w:val="000000"/>
          <w:sz w:val="28"/>
          <w:lang w:val="uk-UA"/>
        </w:rPr>
      </w:pPr>
      <w:r>
        <w:rPr>
          <w:b/>
          <w:bCs/>
          <w:i/>
          <w:color w:val="000000"/>
          <w:sz w:val="28"/>
          <w:lang w:val="uk-UA"/>
        </w:rPr>
        <w:t>економічного розвитку та бюджету громади</w:t>
      </w:r>
    </w:p>
    <w:p w:rsidR="00EF4E9B" w:rsidRDefault="00EF4E9B" w:rsidP="005C5056">
      <w:pPr>
        <w:rPr>
          <w:b/>
          <w:bCs/>
          <w:i/>
          <w:color w:val="000000"/>
          <w:sz w:val="28"/>
          <w:lang w:val="uk-UA"/>
        </w:rPr>
      </w:pPr>
      <w:r>
        <w:rPr>
          <w:b/>
          <w:bCs/>
          <w:i/>
          <w:color w:val="000000"/>
          <w:sz w:val="28"/>
          <w:lang w:val="uk-UA"/>
        </w:rPr>
        <w:t xml:space="preserve"> на 2019-2021рік за 9 місяців 2021 року</w:t>
      </w:r>
    </w:p>
    <w:p w:rsidR="00EF4E9B" w:rsidRPr="00780AC7" w:rsidRDefault="00EF4E9B" w:rsidP="005C5056">
      <w:pPr>
        <w:rPr>
          <w:b/>
          <w:bCs/>
          <w:i/>
          <w:color w:val="000000"/>
          <w:sz w:val="28"/>
          <w:lang w:val="uk-UA"/>
        </w:rPr>
      </w:pPr>
    </w:p>
    <w:p w:rsidR="00EF4E9B" w:rsidRPr="00E6427D" w:rsidRDefault="00EF4E9B" w:rsidP="005C5056">
      <w:pPr>
        <w:rPr>
          <w:b/>
          <w:bCs/>
          <w:color w:val="000000"/>
          <w:sz w:val="28"/>
          <w:lang w:val="uk-UA"/>
        </w:rPr>
      </w:pPr>
    </w:p>
    <w:p w:rsidR="00EF4E9B" w:rsidRPr="00E6427D" w:rsidRDefault="00EF4E9B" w:rsidP="007B4C88">
      <w:pPr>
        <w:ind w:firstLine="567"/>
        <w:jc w:val="both"/>
        <w:rPr>
          <w:bCs/>
          <w:color w:val="000000"/>
          <w:sz w:val="28"/>
          <w:lang w:val="uk-UA"/>
        </w:rPr>
      </w:pPr>
      <w:r>
        <w:rPr>
          <w:bCs/>
          <w:color w:val="000000"/>
          <w:sz w:val="28"/>
          <w:szCs w:val="28"/>
          <w:lang w:val="uk-UA"/>
        </w:rPr>
        <w:t xml:space="preserve">Заслухавши звіт заступника селищного голови з питань роботи виконавчих органів О.Мелашенко, з метою </w:t>
      </w:r>
      <w:r w:rsidRPr="00CC79FA">
        <w:rPr>
          <w:sz w:val="28"/>
          <w:szCs w:val="28"/>
          <w:lang w:val="uk-UA"/>
        </w:rPr>
        <w:t xml:space="preserve">створення </w:t>
      </w:r>
      <w:r>
        <w:rPr>
          <w:sz w:val="28"/>
          <w:szCs w:val="28"/>
          <w:lang w:val="uk-UA"/>
        </w:rPr>
        <w:t xml:space="preserve">належних </w:t>
      </w:r>
      <w:r w:rsidRPr="00CC79FA">
        <w:rPr>
          <w:sz w:val="28"/>
          <w:szCs w:val="28"/>
          <w:lang w:val="uk-UA"/>
        </w:rPr>
        <w:t>умов для повноцінного функціонування об’єднаної громади, зокрема, через зростання добробуту і підвищення якості життя населення, забезпечення позитивних зрушень в економіці, підвищення її конкурентоспроможності як основи для збалансованого зростання стандартів та п</w:t>
      </w:r>
      <w:r>
        <w:rPr>
          <w:sz w:val="28"/>
          <w:szCs w:val="28"/>
          <w:lang w:val="uk-UA"/>
        </w:rPr>
        <w:t>оказників економічного розвитку,  на виконання «Плану соціально-економічного розвитку та бюджету громади на 2019-2021 роки», затвердженого рішенням 26 (позачергової</w:t>
      </w:r>
      <w:r w:rsidRPr="008579F3">
        <w:rPr>
          <w:sz w:val="28"/>
          <w:szCs w:val="28"/>
          <w:lang w:val="uk-UA"/>
        </w:rPr>
        <w:t>) сесії Лосинівської селищної ради 8 скликання від 29.09.2019,  керуючись ст</w:t>
      </w:r>
      <w:r>
        <w:rPr>
          <w:sz w:val="28"/>
          <w:szCs w:val="28"/>
          <w:lang w:val="uk-UA"/>
        </w:rPr>
        <w:t xml:space="preserve">аттями 27, 52 </w:t>
      </w:r>
      <w:r w:rsidRPr="00E6427D">
        <w:rPr>
          <w:bCs/>
          <w:color w:val="000000"/>
          <w:sz w:val="28"/>
          <w:szCs w:val="28"/>
          <w:lang w:val="uk-UA"/>
        </w:rPr>
        <w:t>Закону України «Про</w:t>
      </w:r>
      <w:r w:rsidRPr="00E6427D">
        <w:rPr>
          <w:bCs/>
          <w:color w:val="000000"/>
          <w:sz w:val="28"/>
          <w:lang w:val="uk-UA"/>
        </w:rPr>
        <w:t xml:space="preserve"> місцеве самоврядування в Україні»,</w:t>
      </w:r>
      <w:r>
        <w:rPr>
          <w:bCs/>
          <w:color w:val="000000"/>
          <w:sz w:val="28"/>
          <w:lang w:val="uk-UA"/>
        </w:rPr>
        <w:t xml:space="preserve">  </w:t>
      </w:r>
      <w:r w:rsidRPr="00E6427D">
        <w:rPr>
          <w:bCs/>
          <w:color w:val="000000"/>
          <w:sz w:val="28"/>
          <w:lang w:val="uk-UA"/>
        </w:rPr>
        <w:t xml:space="preserve">виконавчий комітет </w:t>
      </w:r>
      <w:r>
        <w:rPr>
          <w:bCs/>
          <w:color w:val="000000"/>
          <w:sz w:val="28"/>
          <w:lang w:val="uk-UA"/>
        </w:rPr>
        <w:t xml:space="preserve">Лосинівської селищної ради </w:t>
      </w:r>
      <w:r w:rsidRPr="00F56D44">
        <w:rPr>
          <w:b/>
          <w:bCs/>
          <w:color w:val="000000"/>
          <w:sz w:val="28"/>
          <w:lang w:val="uk-UA"/>
        </w:rPr>
        <w:t>В И Р І Ш И В</w:t>
      </w:r>
      <w:r w:rsidRPr="00E6427D">
        <w:rPr>
          <w:b/>
          <w:bCs/>
          <w:color w:val="000000"/>
          <w:sz w:val="28"/>
          <w:lang w:val="uk-UA"/>
        </w:rPr>
        <w:t>:</w:t>
      </w:r>
    </w:p>
    <w:p w:rsidR="00EF4E9B" w:rsidRPr="00E6427D" w:rsidRDefault="00EF4E9B" w:rsidP="005C5056">
      <w:pPr>
        <w:jc w:val="both"/>
        <w:rPr>
          <w:sz w:val="28"/>
          <w:szCs w:val="28"/>
          <w:lang w:val="uk-UA"/>
        </w:rPr>
      </w:pPr>
    </w:p>
    <w:p w:rsidR="00EF4E9B" w:rsidRDefault="00EF4E9B" w:rsidP="00C36CC2">
      <w:pPr>
        <w:ind w:firstLine="720"/>
        <w:jc w:val="both"/>
        <w:rPr>
          <w:bCs/>
          <w:sz w:val="28"/>
          <w:szCs w:val="28"/>
          <w:lang w:val="uk-UA"/>
        </w:rPr>
      </w:pPr>
      <w:r w:rsidRPr="007B4C88">
        <w:rPr>
          <w:bCs/>
          <w:sz w:val="28"/>
          <w:szCs w:val="28"/>
        </w:rPr>
        <w:t xml:space="preserve">1. </w:t>
      </w:r>
      <w:r>
        <w:rPr>
          <w:bCs/>
          <w:sz w:val="28"/>
          <w:szCs w:val="28"/>
          <w:lang w:val="uk-UA"/>
        </w:rPr>
        <w:t>Звіт про виконання плану соціально-економічного розвитку та бюджету громади на 2019-2021 р.р. за 9місяців 2021 року взяти до відома (додається).</w:t>
      </w:r>
    </w:p>
    <w:p w:rsidR="00EF4E9B" w:rsidRDefault="00EF4E9B" w:rsidP="00C36CC2">
      <w:pPr>
        <w:ind w:firstLine="720"/>
        <w:jc w:val="both"/>
        <w:rPr>
          <w:bCs/>
          <w:sz w:val="28"/>
          <w:szCs w:val="28"/>
          <w:lang w:val="uk-UA"/>
        </w:rPr>
      </w:pPr>
    </w:p>
    <w:p w:rsidR="00EF4E9B" w:rsidRDefault="00EF4E9B" w:rsidP="00C36CC2">
      <w:pPr>
        <w:ind w:firstLine="720"/>
        <w:jc w:val="both"/>
        <w:rPr>
          <w:bCs/>
          <w:sz w:val="28"/>
          <w:szCs w:val="28"/>
          <w:lang w:val="uk-UA"/>
        </w:rPr>
      </w:pPr>
      <w:r>
        <w:rPr>
          <w:bCs/>
          <w:sz w:val="28"/>
          <w:szCs w:val="28"/>
          <w:lang w:val="uk-UA"/>
        </w:rPr>
        <w:t>2. Керівникам структурних підрозділів виконавчого комітету селищної ради, комунальних установ та закладів, старостам забезпечити виконання плану до завершення 2021 року, а саме:</w:t>
      </w:r>
    </w:p>
    <w:p w:rsidR="00EF4E9B" w:rsidRDefault="00EF4E9B" w:rsidP="00C36CC2">
      <w:pPr>
        <w:ind w:firstLine="720"/>
        <w:jc w:val="both"/>
        <w:rPr>
          <w:bCs/>
          <w:sz w:val="28"/>
          <w:szCs w:val="28"/>
          <w:lang w:val="uk-UA"/>
        </w:rPr>
      </w:pPr>
      <w:r>
        <w:rPr>
          <w:bCs/>
          <w:sz w:val="28"/>
          <w:szCs w:val="28"/>
          <w:lang w:val="uk-UA"/>
        </w:rPr>
        <w:lastRenderedPageBreak/>
        <w:t>2.1. Відділ житлово-комунального господарства, благоустрою, архітектури, будівництва, розвитку територій та землеустрою, старости, керівники бюджетних установ посилити роботу по запровадженню заходів щодо енергозбереження з дотриманням встановлених лімітів.</w:t>
      </w:r>
    </w:p>
    <w:p w:rsidR="00EF4E9B" w:rsidRDefault="00EF4E9B" w:rsidP="00C36CC2">
      <w:pPr>
        <w:ind w:firstLine="720"/>
        <w:jc w:val="both"/>
        <w:rPr>
          <w:bCs/>
          <w:sz w:val="28"/>
          <w:szCs w:val="28"/>
          <w:lang w:val="uk-UA"/>
        </w:rPr>
      </w:pPr>
    </w:p>
    <w:p w:rsidR="00EF4E9B" w:rsidRDefault="00EF4E9B" w:rsidP="00C36CC2">
      <w:pPr>
        <w:ind w:firstLine="720"/>
        <w:jc w:val="both"/>
        <w:rPr>
          <w:bCs/>
          <w:sz w:val="28"/>
          <w:szCs w:val="28"/>
          <w:lang w:val="uk-UA"/>
        </w:rPr>
      </w:pPr>
      <w:r>
        <w:rPr>
          <w:bCs/>
          <w:sz w:val="28"/>
          <w:szCs w:val="28"/>
          <w:lang w:val="uk-UA"/>
        </w:rPr>
        <w:t>2.2. Відділ житлово-комунального господарства, благоустрою, архітектури, будівництва, розвитку територій та землеустрою, старости:</w:t>
      </w:r>
    </w:p>
    <w:p w:rsidR="00EF4E9B" w:rsidRDefault="00EF4E9B" w:rsidP="00C36CC2">
      <w:pPr>
        <w:ind w:firstLine="720"/>
        <w:jc w:val="both"/>
        <w:rPr>
          <w:bCs/>
          <w:sz w:val="28"/>
          <w:szCs w:val="28"/>
          <w:lang w:val="uk-UA"/>
        </w:rPr>
      </w:pPr>
      <w:r>
        <w:rPr>
          <w:bCs/>
          <w:sz w:val="28"/>
          <w:szCs w:val="28"/>
          <w:lang w:val="uk-UA"/>
        </w:rPr>
        <w:t>2.2.1. організувати роботу з благоустрою населених пунктів  та проведення осінніх толок;</w:t>
      </w:r>
    </w:p>
    <w:p w:rsidR="00EF4E9B" w:rsidRDefault="00EF4E9B" w:rsidP="00C36CC2">
      <w:pPr>
        <w:ind w:firstLine="720"/>
        <w:jc w:val="both"/>
        <w:rPr>
          <w:bCs/>
          <w:sz w:val="28"/>
          <w:szCs w:val="28"/>
          <w:lang w:val="uk-UA"/>
        </w:rPr>
      </w:pPr>
      <w:r>
        <w:rPr>
          <w:bCs/>
          <w:sz w:val="28"/>
          <w:szCs w:val="28"/>
          <w:lang w:val="uk-UA"/>
        </w:rPr>
        <w:t>2.2.2. підготувати подання та необхідну документацію щодо проведення поточного  ремонту комунальних доріг у 2022 році;</w:t>
      </w:r>
    </w:p>
    <w:p w:rsidR="00EF4E9B" w:rsidRDefault="00EF4E9B" w:rsidP="00C36CC2">
      <w:pPr>
        <w:ind w:firstLine="720"/>
        <w:jc w:val="both"/>
        <w:rPr>
          <w:bCs/>
          <w:sz w:val="28"/>
          <w:szCs w:val="28"/>
          <w:lang w:val="uk-UA"/>
        </w:rPr>
      </w:pPr>
      <w:r>
        <w:rPr>
          <w:bCs/>
          <w:sz w:val="28"/>
          <w:szCs w:val="28"/>
          <w:lang w:val="uk-UA"/>
        </w:rPr>
        <w:t>2.2.3. працювати над удосконаленням механізму управління землями громади, розпочати процес інвентаризації земель.</w:t>
      </w:r>
    </w:p>
    <w:p w:rsidR="00EF4E9B" w:rsidRDefault="00EF4E9B" w:rsidP="00C36CC2">
      <w:pPr>
        <w:ind w:firstLine="720"/>
        <w:jc w:val="both"/>
        <w:rPr>
          <w:bCs/>
          <w:sz w:val="28"/>
          <w:szCs w:val="28"/>
          <w:lang w:val="uk-UA"/>
        </w:rPr>
      </w:pPr>
    </w:p>
    <w:p w:rsidR="00EF4E9B" w:rsidRDefault="00EF4E9B" w:rsidP="00C36CC2">
      <w:pPr>
        <w:ind w:firstLine="720"/>
        <w:jc w:val="both"/>
        <w:rPr>
          <w:bCs/>
          <w:sz w:val="28"/>
          <w:szCs w:val="28"/>
          <w:lang w:val="uk-UA"/>
        </w:rPr>
      </w:pPr>
      <w:r>
        <w:rPr>
          <w:bCs/>
          <w:sz w:val="28"/>
          <w:szCs w:val="28"/>
          <w:lang w:val="uk-UA"/>
        </w:rPr>
        <w:t>2.3. Відділ житлово-комунального господарства, благоустрою, архітектури, будівництва, розвитку територій та землеустрою, комунальні підприємства «Промінь» та «Благоустрій» підготувати техніку та закріпити території доріг Лосинівської ТГ за суб’єктами господарювання по розчистці доріг від снігу до 01.12.2022 року.</w:t>
      </w:r>
    </w:p>
    <w:p w:rsidR="00EF4E9B" w:rsidRDefault="00EF4E9B" w:rsidP="00C36CC2">
      <w:pPr>
        <w:ind w:firstLine="720"/>
        <w:jc w:val="both"/>
        <w:rPr>
          <w:bCs/>
          <w:sz w:val="28"/>
          <w:szCs w:val="28"/>
          <w:lang w:val="uk-UA"/>
        </w:rPr>
      </w:pPr>
    </w:p>
    <w:p w:rsidR="00EF4E9B" w:rsidRDefault="00EF4E9B" w:rsidP="00C36CC2">
      <w:pPr>
        <w:jc w:val="both"/>
        <w:rPr>
          <w:bCs/>
          <w:sz w:val="28"/>
          <w:szCs w:val="28"/>
          <w:lang w:val="uk-UA"/>
        </w:rPr>
      </w:pPr>
      <w:r>
        <w:rPr>
          <w:bCs/>
          <w:sz w:val="28"/>
          <w:szCs w:val="28"/>
          <w:lang w:val="uk-UA"/>
        </w:rPr>
        <w:t xml:space="preserve">          2.4. Відділ освіти, сім</w:t>
      </w:r>
      <w:r w:rsidRPr="00C36CC2">
        <w:rPr>
          <w:bCs/>
          <w:sz w:val="28"/>
          <w:szCs w:val="28"/>
        </w:rPr>
        <w:t>’</w:t>
      </w:r>
      <w:r>
        <w:rPr>
          <w:bCs/>
          <w:sz w:val="28"/>
          <w:szCs w:val="28"/>
          <w:lang w:val="uk-UA"/>
        </w:rPr>
        <w:t>ї, молоді та спорту, керівники закладів освіти, старости:</w:t>
      </w:r>
    </w:p>
    <w:p w:rsidR="00EF4E9B" w:rsidRDefault="00EF4E9B" w:rsidP="00C36CC2">
      <w:pPr>
        <w:jc w:val="both"/>
        <w:rPr>
          <w:bCs/>
          <w:sz w:val="28"/>
          <w:szCs w:val="28"/>
          <w:lang w:val="uk-UA"/>
        </w:rPr>
      </w:pPr>
      <w:r>
        <w:rPr>
          <w:bCs/>
          <w:sz w:val="28"/>
          <w:szCs w:val="28"/>
          <w:lang w:val="uk-UA"/>
        </w:rPr>
        <w:t xml:space="preserve">          2.4.1. активізувати діяльність в напрямку формування молодіжної політики в громаді; налагодити тісну взаємодію з «Молодіжною радою»;</w:t>
      </w:r>
    </w:p>
    <w:p w:rsidR="00EF4E9B" w:rsidRDefault="00EF4E9B" w:rsidP="00C36CC2">
      <w:pPr>
        <w:jc w:val="both"/>
        <w:rPr>
          <w:bCs/>
          <w:sz w:val="28"/>
          <w:szCs w:val="28"/>
          <w:lang w:val="uk-UA"/>
        </w:rPr>
      </w:pPr>
      <w:r>
        <w:rPr>
          <w:bCs/>
          <w:sz w:val="28"/>
          <w:szCs w:val="28"/>
          <w:lang w:val="uk-UA"/>
        </w:rPr>
        <w:t xml:space="preserve">         2.4.2. забезпечити безперебійну роботу освітніх закладів громади в осінньо-зимовий період 2021-2022 років.</w:t>
      </w:r>
    </w:p>
    <w:p w:rsidR="00EF4E9B" w:rsidRDefault="00EF4E9B" w:rsidP="00C36CC2">
      <w:pPr>
        <w:jc w:val="both"/>
        <w:rPr>
          <w:bCs/>
          <w:sz w:val="28"/>
          <w:szCs w:val="28"/>
          <w:lang w:val="uk-UA"/>
        </w:rPr>
      </w:pPr>
    </w:p>
    <w:p w:rsidR="00EF4E9B" w:rsidRDefault="00EF4E9B" w:rsidP="006343A8">
      <w:pPr>
        <w:jc w:val="both"/>
        <w:rPr>
          <w:bCs/>
          <w:sz w:val="28"/>
          <w:szCs w:val="28"/>
          <w:lang w:val="uk-UA"/>
        </w:rPr>
      </w:pPr>
      <w:r>
        <w:rPr>
          <w:bCs/>
          <w:sz w:val="28"/>
          <w:szCs w:val="28"/>
          <w:lang w:val="uk-UA"/>
        </w:rPr>
        <w:t xml:space="preserve">          2.5. Відділ культури та туризму, старости тримати на контролі роботу закладів культури в осінньо-зимовий період.</w:t>
      </w:r>
    </w:p>
    <w:p w:rsidR="00EF4E9B" w:rsidRDefault="00EF4E9B" w:rsidP="004A05D4">
      <w:pPr>
        <w:ind w:left="360"/>
        <w:jc w:val="both"/>
        <w:rPr>
          <w:bCs/>
          <w:sz w:val="28"/>
          <w:szCs w:val="28"/>
          <w:lang w:val="uk-UA"/>
        </w:rPr>
      </w:pPr>
    </w:p>
    <w:p w:rsidR="00EF4E9B" w:rsidRDefault="00EF4E9B" w:rsidP="004A05D4">
      <w:pPr>
        <w:numPr>
          <w:ilvl w:val="1"/>
          <w:numId w:val="7"/>
        </w:numPr>
        <w:jc w:val="both"/>
        <w:rPr>
          <w:bCs/>
          <w:sz w:val="28"/>
          <w:szCs w:val="28"/>
          <w:lang w:val="uk-UA"/>
        </w:rPr>
      </w:pPr>
      <w:r>
        <w:rPr>
          <w:bCs/>
          <w:sz w:val="28"/>
          <w:szCs w:val="28"/>
          <w:lang w:val="uk-UA"/>
        </w:rPr>
        <w:t>Відділ соціального захисту, центр надання соціальних послуг,</w:t>
      </w:r>
    </w:p>
    <w:p w:rsidR="00EF4E9B" w:rsidRDefault="00EF4E9B" w:rsidP="004A05D4">
      <w:pPr>
        <w:jc w:val="both"/>
        <w:rPr>
          <w:bCs/>
          <w:sz w:val="28"/>
          <w:szCs w:val="28"/>
          <w:lang w:val="uk-UA"/>
        </w:rPr>
      </w:pPr>
      <w:r>
        <w:rPr>
          <w:bCs/>
          <w:sz w:val="28"/>
          <w:szCs w:val="28"/>
          <w:lang w:val="uk-UA"/>
        </w:rPr>
        <w:t>служба у справах дітей, старости:</w:t>
      </w:r>
    </w:p>
    <w:p w:rsidR="00EF4E9B" w:rsidRDefault="00EF4E9B" w:rsidP="004A05D4">
      <w:pPr>
        <w:jc w:val="both"/>
        <w:rPr>
          <w:bCs/>
          <w:sz w:val="28"/>
          <w:szCs w:val="28"/>
          <w:lang w:val="uk-UA"/>
        </w:rPr>
      </w:pPr>
      <w:r>
        <w:rPr>
          <w:bCs/>
          <w:sz w:val="28"/>
          <w:szCs w:val="28"/>
          <w:lang w:val="uk-UA"/>
        </w:rPr>
        <w:t xml:space="preserve">           2.6.1. організувати проведення заходів спрямованих на соціальний</w:t>
      </w:r>
    </w:p>
    <w:p w:rsidR="00EF4E9B" w:rsidRDefault="00EF4E9B" w:rsidP="004A05D4">
      <w:pPr>
        <w:jc w:val="both"/>
        <w:rPr>
          <w:bCs/>
          <w:sz w:val="28"/>
          <w:szCs w:val="28"/>
          <w:lang w:val="uk-UA"/>
        </w:rPr>
      </w:pPr>
      <w:r>
        <w:rPr>
          <w:bCs/>
          <w:sz w:val="28"/>
          <w:szCs w:val="28"/>
          <w:lang w:val="uk-UA"/>
        </w:rPr>
        <w:t>захист найбільш вразливих верств населення.</w:t>
      </w:r>
    </w:p>
    <w:p w:rsidR="00EF4E9B" w:rsidRDefault="00EF4E9B" w:rsidP="004A05D4">
      <w:pPr>
        <w:jc w:val="both"/>
        <w:rPr>
          <w:bCs/>
          <w:sz w:val="28"/>
          <w:szCs w:val="28"/>
          <w:lang w:val="uk-UA"/>
        </w:rPr>
      </w:pPr>
      <w:r>
        <w:rPr>
          <w:bCs/>
          <w:sz w:val="28"/>
          <w:szCs w:val="28"/>
          <w:lang w:val="uk-UA"/>
        </w:rPr>
        <w:t xml:space="preserve">           2.6.2. постійно контролювати забезпечення одиноких непрацездатних громадян та родин, які опинились в складних життєвих обставинах паливом та дотримання ними правил протипожежної безпеки.</w:t>
      </w:r>
    </w:p>
    <w:p w:rsidR="00EF4E9B" w:rsidRDefault="00EF4E9B" w:rsidP="004A05D4">
      <w:pPr>
        <w:jc w:val="both"/>
        <w:rPr>
          <w:bCs/>
          <w:sz w:val="28"/>
          <w:szCs w:val="28"/>
          <w:lang w:val="uk-UA"/>
        </w:rPr>
      </w:pPr>
    </w:p>
    <w:p w:rsidR="00EF4E9B" w:rsidRDefault="00EF4E9B" w:rsidP="004A05D4">
      <w:pPr>
        <w:jc w:val="both"/>
        <w:rPr>
          <w:bCs/>
          <w:sz w:val="28"/>
          <w:szCs w:val="28"/>
          <w:lang w:val="uk-UA"/>
        </w:rPr>
      </w:pPr>
      <w:r>
        <w:rPr>
          <w:bCs/>
          <w:sz w:val="28"/>
          <w:szCs w:val="28"/>
          <w:lang w:val="uk-UA"/>
        </w:rPr>
        <w:t xml:space="preserve">            2.7. Відділ житлово-комунального господарства, благоустрою, архітектури, будівництва, розвитку територій та землеустрою, фінансовий відділ, директор КНП «Лосинівський центр первинної медико-санітарної допомоги»  в максимально короткі терміни забезпечити подачу тепла в КНП Лосинівський центр ПСМД.</w:t>
      </w:r>
    </w:p>
    <w:p w:rsidR="00EF4E9B" w:rsidRDefault="00EF4E9B" w:rsidP="004A05D4">
      <w:pPr>
        <w:jc w:val="both"/>
        <w:rPr>
          <w:bCs/>
          <w:sz w:val="28"/>
          <w:szCs w:val="28"/>
          <w:lang w:val="uk-UA"/>
        </w:rPr>
      </w:pPr>
    </w:p>
    <w:p w:rsidR="00EF4E9B" w:rsidRDefault="00EF4E9B" w:rsidP="00AD6A45">
      <w:pPr>
        <w:numPr>
          <w:ilvl w:val="1"/>
          <w:numId w:val="9"/>
        </w:numPr>
        <w:jc w:val="both"/>
        <w:rPr>
          <w:bCs/>
          <w:sz w:val="28"/>
          <w:szCs w:val="28"/>
          <w:lang w:val="uk-UA"/>
        </w:rPr>
      </w:pPr>
      <w:r>
        <w:rPr>
          <w:bCs/>
          <w:sz w:val="28"/>
          <w:szCs w:val="28"/>
          <w:lang w:val="uk-UA"/>
        </w:rPr>
        <w:t>Фінансовий відділ, відділ бухгалтерського обліку та звітності:</w:t>
      </w:r>
    </w:p>
    <w:p w:rsidR="00EF4E9B" w:rsidRDefault="00EF4E9B" w:rsidP="004A05D4">
      <w:pPr>
        <w:jc w:val="both"/>
        <w:rPr>
          <w:bCs/>
          <w:sz w:val="28"/>
          <w:szCs w:val="28"/>
          <w:lang w:val="uk-UA"/>
        </w:rPr>
      </w:pPr>
      <w:r>
        <w:rPr>
          <w:bCs/>
          <w:sz w:val="28"/>
          <w:szCs w:val="28"/>
          <w:lang w:val="uk-UA"/>
        </w:rPr>
        <w:lastRenderedPageBreak/>
        <w:t xml:space="preserve">           2.8.1. забезпечити виконання бюджету громади в 2021 році та вчасну підготовку та подання на розгляд бюджету громади на 2022 рік.</w:t>
      </w:r>
    </w:p>
    <w:p w:rsidR="00EF4E9B" w:rsidRDefault="00EF4E9B" w:rsidP="004A05D4">
      <w:pPr>
        <w:jc w:val="both"/>
        <w:rPr>
          <w:bCs/>
          <w:sz w:val="28"/>
          <w:szCs w:val="28"/>
          <w:lang w:val="uk-UA"/>
        </w:rPr>
      </w:pPr>
      <w:r>
        <w:rPr>
          <w:bCs/>
          <w:sz w:val="28"/>
          <w:szCs w:val="28"/>
          <w:lang w:val="uk-UA"/>
        </w:rPr>
        <w:t xml:space="preserve">           2.8.2. спільно з відділом житлово-комунального господарства, благоустрою, архітектури, будівництва, розвитку територій та землеустрою забезпечити використання субвенції на соціально-економічний розвиток громади та виконання робіт у повному обсязі.</w:t>
      </w:r>
    </w:p>
    <w:p w:rsidR="00EF4E9B" w:rsidRDefault="00EF4E9B" w:rsidP="004A05D4">
      <w:pPr>
        <w:jc w:val="both"/>
        <w:rPr>
          <w:bCs/>
          <w:sz w:val="28"/>
          <w:szCs w:val="28"/>
          <w:lang w:val="uk-UA"/>
        </w:rPr>
      </w:pPr>
    </w:p>
    <w:p w:rsidR="00EF4E9B" w:rsidRDefault="00EF4E9B" w:rsidP="00AD6A45">
      <w:pPr>
        <w:numPr>
          <w:ilvl w:val="1"/>
          <w:numId w:val="9"/>
        </w:numPr>
        <w:jc w:val="both"/>
        <w:rPr>
          <w:bCs/>
          <w:sz w:val="28"/>
          <w:szCs w:val="28"/>
          <w:lang w:val="uk-UA"/>
        </w:rPr>
      </w:pPr>
      <w:r>
        <w:rPr>
          <w:bCs/>
          <w:sz w:val="28"/>
          <w:szCs w:val="28"/>
          <w:lang w:val="uk-UA"/>
        </w:rPr>
        <w:t>Забезпечити підготовку пропозицій до плану соціально</w:t>
      </w:r>
    </w:p>
    <w:p w:rsidR="00EF4E9B" w:rsidRDefault="00EF4E9B" w:rsidP="00AD6A45">
      <w:pPr>
        <w:jc w:val="both"/>
        <w:rPr>
          <w:bCs/>
          <w:sz w:val="28"/>
          <w:szCs w:val="28"/>
          <w:lang w:val="uk-UA"/>
        </w:rPr>
      </w:pPr>
      <w:r>
        <w:rPr>
          <w:bCs/>
          <w:sz w:val="28"/>
          <w:szCs w:val="28"/>
          <w:lang w:val="uk-UA"/>
        </w:rPr>
        <w:t>економічного розвитку громади на 2022-2024 роки і подати їх на узагальнення заступнику селищного голови до 15.11.2021 року.</w:t>
      </w:r>
    </w:p>
    <w:p w:rsidR="00EF4E9B" w:rsidRDefault="00EF4E9B" w:rsidP="00AD6A45">
      <w:pPr>
        <w:jc w:val="both"/>
        <w:rPr>
          <w:bCs/>
          <w:sz w:val="28"/>
          <w:szCs w:val="28"/>
          <w:lang w:val="uk-UA"/>
        </w:rPr>
      </w:pPr>
    </w:p>
    <w:p w:rsidR="00EF4E9B" w:rsidRDefault="00EF4E9B" w:rsidP="00AD6A45">
      <w:pPr>
        <w:jc w:val="both"/>
        <w:rPr>
          <w:bCs/>
          <w:sz w:val="28"/>
          <w:szCs w:val="28"/>
          <w:lang w:val="uk-UA"/>
        </w:rPr>
      </w:pPr>
      <w:r>
        <w:rPr>
          <w:bCs/>
          <w:sz w:val="28"/>
          <w:szCs w:val="28"/>
          <w:lang w:val="uk-UA"/>
        </w:rPr>
        <w:t xml:space="preserve">             3. Заступнику селищного голови з питань виконавчих органів О.Мелашенко забезпечити узагальнення пропозицій до плану соціально-екномічного розвитку громади на 2022-2024 роки, підготовку плану та подання його на затвердження сесії Лосинівської селищної ради (грудень 2021 року). </w:t>
      </w:r>
    </w:p>
    <w:p w:rsidR="00EF4E9B" w:rsidRDefault="00EF4E9B" w:rsidP="00DC157D">
      <w:pPr>
        <w:ind w:left="360"/>
        <w:jc w:val="both"/>
        <w:rPr>
          <w:bCs/>
          <w:sz w:val="28"/>
          <w:szCs w:val="28"/>
          <w:lang w:val="uk-UA"/>
        </w:rPr>
      </w:pPr>
      <w:r>
        <w:rPr>
          <w:bCs/>
          <w:sz w:val="28"/>
          <w:szCs w:val="28"/>
          <w:lang w:val="uk-UA"/>
        </w:rPr>
        <w:t xml:space="preserve">       </w:t>
      </w:r>
    </w:p>
    <w:p w:rsidR="00EF4E9B" w:rsidRDefault="00EF4E9B" w:rsidP="0094494B">
      <w:pPr>
        <w:jc w:val="both"/>
        <w:rPr>
          <w:bCs/>
          <w:sz w:val="28"/>
          <w:szCs w:val="28"/>
          <w:lang w:val="uk-UA"/>
        </w:rPr>
      </w:pPr>
      <w:r>
        <w:rPr>
          <w:bCs/>
          <w:sz w:val="28"/>
          <w:szCs w:val="28"/>
          <w:lang w:val="uk-UA"/>
        </w:rPr>
        <w:t xml:space="preserve">      4.  Контроль за виконанням рішення залишаю за собою.</w:t>
      </w:r>
    </w:p>
    <w:p w:rsidR="00EF4E9B" w:rsidRDefault="00EF4E9B" w:rsidP="0094494B">
      <w:pPr>
        <w:jc w:val="both"/>
        <w:rPr>
          <w:bCs/>
          <w:sz w:val="28"/>
          <w:szCs w:val="28"/>
          <w:lang w:val="uk-UA"/>
        </w:rPr>
      </w:pPr>
    </w:p>
    <w:p w:rsidR="00EF4E9B" w:rsidRDefault="00EF4E9B" w:rsidP="00C36CC2">
      <w:pPr>
        <w:jc w:val="both"/>
        <w:rPr>
          <w:bCs/>
          <w:sz w:val="28"/>
          <w:szCs w:val="28"/>
          <w:lang w:val="uk-UA"/>
        </w:rPr>
      </w:pPr>
      <w:r>
        <w:rPr>
          <w:bCs/>
          <w:sz w:val="28"/>
          <w:szCs w:val="28"/>
          <w:lang w:val="uk-UA"/>
        </w:rPr>
        <w:t xml:space="preserve">     </w:t>
      </w:r>
    </w:p>
    <w:p w:rsidR="00EF4E9B" w:rsidRPr="0035454D" w:rsidRDefault="00EF4E9B" w:rsidP="005C5056">
      <w:pPr>
        <w:tabs>
          <w:tab w:val="left" w:pos="2520"/>
        </w:tabs>
        <w:jc w:val="center"/>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r w:rsidRPr="00A87B32">
        <w:rPr>
          <w:sz w:val="28"/>
          <w:szCs w:val="28"/>
        </w:rPr>
        <w:t xml:space="preserve">Селищний голова               </w:t>
      </w:r>
      <w:r>
        <w:rPr>
          <w:sz w:val="28"/>
          <w:szCs w:val="28"/>
          <w:lang w:val="uk-UA"/>
        </w:rPr>
        <w:t xml:space="preserve">                                               Анатолій СТРІЛЕЦЬ</w:t>
      </w: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bookmarkStart w:id="0" w:name="_GoBack"/>
      <w:bookmarkEnd w:id="0"/>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r>
        <w:rPr>
          <w:sz w:val="28"/>
          <w:szCs w:val="28"/>
          <w:lang w:val="uk-UA"/>
        </w:rPr>
        <w:t>ПОДАЄ:</w:t>
      </w:r>
    </w:p>
    <w:p w:rsidR="00EF4E9B" w:rsidRDefault="00EF4E9B" w:rsidP="00DC157D">
      <w:pPr>
        <w:ind w:right="-1283"/>
        <w:rPr>
          <w:sz w:val="28"/>
          <w:szCs w:val="28"/>
          <w:lang w:val="uk-UA"/>
        </w:rPr>
      </w:pPr>
      <w:r>
        <w:rPr>
          <w:sz w:val="28"/>
          <w:szCs w:val="28"/>
          <w:lang w:val="uk-UA"/>
        </w:rPr>
        <w:t xml:space="preserve">Заступник голови, </w:t>
      </w:r>
    </w:p>
    <w:p w:rsidR="00EF4E9B" w:rsidRDefault="00EF4E9B" w:rsidP="00DC157D">
      <w:pPr>
        <w:ind w:right="-1283"/>
        <w:rPr>
          <w:sz w:val="28"/>
          <w:szCs w:val="28"/>
          <w:lang w:val="uk-UA"/>
        </w:rPr>
      </w:pPr>
      <w:r>
        <w:rPr>
          <w:sz w:val="28"/>
          <w:szCs w:val="28"/>
          <w:lang w:val="uk-UA"/>
        </w:rPr>
        <w:t>керуючий справами (секретар)</w:t>
      </w:r>
    </w:p>
    <w:p w:rsidR="00EF4E9B" w:rsidRDefault="00EF4E9B" w:rsidP="00DC157D">
      <w:pPr>
        <w:ind w:right="-1283"/>
        <w:rPr>
          <w:sz w:val="28"/>
          <w:szCs w:val="28"/>
          <w:lang w:val="uk-UA"/>
        </w:rPr>
      </w:pPr>
      <w:r>
        <w:rPr>
          <w:sz w:val="28"/>
          <w:szCs w:val="28"/>
          <w:lang w:val="uk-UA"/>
        </w:rPr>
        <w:t xml:space="preserve">виконавчого комітету </w:t>
      </w:r>
    </w:p>
    <w:p w:rsidR="00EF4E9B" w:rsidRDefault="00EF4E9B" w:rsidP="00DC157D">
      <w:pPr>
        <w:ind w:right="-1283"/>
        <w:rPr>
          <w:sz w:val="28"/>
          <w:szCs w:val="28"/>
          <w:lang w:val="uk-UA"/>
        </w:rPr>
      </w:pPr>
      <w:r>
        <w:rPr>
          <w:sz w:val="28"/>
          <w:szCs w:val="28"/>
          <w:lang w:val="uk-UA"/>
        </w:rPr>
        <w:t>«28» жовтня 2021 року                                                       Оксана МЕЛАШЕНКО</w:t>
      </w:r>
    </w:p>
    <w:p w:rsidR="00EF4E9B" w:rsidRPr="00421633" w:rsidRDefault="00EF4E9B" w:rsidP="00DC157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r>
        <w:rPr>
          <w:sz w:val="28"/>
          <w:szCs w:val="28"/>
          <w:lang w:val="uk-UA"/>
        </w:rPr>
        <w:t>ПОГОДЖЕНО:</w:t>
      </w:r>
    </w:p>
    <w:p w:rsidR="00EF4E9B" w:rsidRDefault="00EF4E9B" w:rsidP="002C785D">
      <w:pPr>
        <w:ind w:right="-1283"/>
        <w:rPr>
          <w:sz w:val="28"/>
          <w:szCs w:val="28"/>
          <w:lang w:val="uk-UA"/>
        </w:rPr>
      </w:pPr>
      <w:r>
        <w:rPr>
          <w:sz w:val="28"/>
          <w:szCs w:val="28"/>
          <w:lang w:val="uk-UA"/>
        </w:rPr>
        <w:t>Начальник фінансового відділу                                         Валентина ПОСТОЛ</w:t>
      </w:r>
    </w:p>
    <w:p w:rsidR="00EF4E9B" w:rsidRDefault="00EF4E9B" w:rsidP="000403E1">
      <w:pPr>
        <w:ind w:right="-1283"/>
        <w:rPr>
          <w:sz w:val="28"/>
          <w:szCs w:val="28"/>
          <w:lang w:val="uk-UA"/>
        </w:rPr>
      </w:pPr>
      <w:r>
        <w:rPr>
          <w:sz w:val="28"/>
          <w:szCs w:val="28"/>
          <w:lang w:val="uk-UA"/>
        </w:rPr>
        <w:t>«28» жовтня 2021 року</w:t>
      </w:r>
    </w:p>
    <w:p w:rsidR="00EF4E9B" w:rsidRPr="00421633" w:rsidRDefault="00EF4E9B" w:rsidP="000403E1">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r>
        <w:rPr>
          <w:sz w:val="28"/>
          <w:szCs w:val="28"/>
          <w:lang w:val="uk-UA"/>
        </w:rPr>
        <w:t>Начальник загального відділу</w:t>
      </w:r>
    </w:p>
    <w:p w:rsidR="00EF4E9B" w:rsidRDefault="00EF4E9B" w:rsidP="002C785D">
      <w:pPr>
        <w:ind w:right="-1283"/>
        <w:rPr>
          <w:sz w:val="28"/>
          <w:szCs w:val="28"/>
          <w:lang w:val="uk-UA"/>
        </w:rPr>
      </w:pPr>
      <w:r>
        <w:rPr>
          <w:sz w:val="28"/>
          <w:szCs w:val="28"/>
          <w:lang w:val="uk-UA"/>
        </w:rPr>
        <w:t>організаційно-кадрової роботи</w:t>
      </w:r>
    </w:p>
    <w:p w:rsidR="00EF4E9B" w:rsidRDefault="00EF4E9B" w:rsidP="002C785D">
      <w:pPr>
        <w:ind w:right="-1283"/>
        <w:rPr>
          <w:sz w:val="28"/>
          <w:szCs w:val="28"/>
          <w:lang w:val="uk-UA"/>
        </w:rPr>
      </w:pPr>
      <w:r>
        <w:rPr>
          <w:sz w:val="28"/>
          <w:szCs w:val="28"/>
          <w:lang w:val="uk-UA"/>
        </w:rPr>
        <w:t xml:space="preserve">та інформаційної діяльності                                            </w:t>
      </w:r>
    </w:p>
    <w:p w:rsidR="00EF4E9B" w:rsidRDefault="00EF4E9B" w:rsidP="002C785D">
      <w:pPr>
        <w:ind w:right="-1283"/>
        <w:rPr>
          <w:sz w:val="28"/>
          <w:szCs w:val="28"/>
          <w:lang w:val="uk-UA"/>
        </w:rPr>
      </w:pPr>
      <w:r>
        <w:rPr>
          <w:sz w:val="28"/>
          <w:szCs w:val="28"/>
          <w:lang w:val="uk-UA"/>
        </w:rPr>
        <w:t>«28» жовтня 2021 року                                                        Юлія КАЛУТА</w:t>
      </w: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2C785D">
      <w:pPr>
        <w:ind w:right="-1283"/>
        <w:rPr>
          <w:sz w:val="28"/>
          <w:szCs w:val="28"/>
          <w:lang w:val="uk-UA"/>
        </w:rPr>
      </w:pPr>
    </w:p>
    <w:p w:rsidR="00EF4E9B" w:rsidRDefault="00EF4E9B" w:rsidP="00421633">
      <w:pPr>
        <w:ind w:right="-1283"/>
        <w:rPr>
          <w:sz w:val="28"/>
          <w:szCs w:val="28"/>
          <w:lang w:val="uk-UA"/>
        </w:rPr>
      </w:pPr>
      <w:r>
        <w:rPr>
          <w:sz w:val="28"/>
          <w:szCs w:val="28"/>
          <w:lang w:val="uk-UA"/>
        </w:rPr>
        <w:t xml:space="preserve">Головний спеціаліст-юрист                                                        </w:t>
      </w:r>
    </w:p>
    <w:p w:rsidR="00EF4E9B" w:rsidRDefault="00EF4E9B" w:rsidP="00E6427D">
      <w:pPr>
        <w:ind w:right="-1283"/>
        <w:rPr>
          <w:sz w:val="28"/>
          <w:szCs w:val="28"/>
          <w:lang w:val="uk-UA"/>
        </w:rPr>
      </w:pPr>
      <w:r>
        <w:rPr>
          <w:sz w:val="28"/>
          <w:szCs w:val="28"/>
          <w:lang w:val="uk-UA"/>
        </w:rPr>
        <w:t xml:space="preserve"> «28» жовтня 2021 року</w:t>
      </w:r>
      <w:r w:rsidRPr="00364401">
        <w:rPr>
          <w:sz w:val="28"/>
          <w:szCs w:val="28"/>
          <w:lang w:val="uk-UA"/>
        </w:rPr>
        <w:t xml:space="preserve"> </w:t>
      </w:r>
      <w:r>
        <w:rPr>
          <w:sz w:val="28"/>
          <w:szCs w:val="28"/>
          <w:lang w:val="uk-UA"/>
        </w:rPr>
        <w:t xml:space="preserve">                                                 Ігор ГАВРИЛЄЙ                               </w:t>
      </w:r>
    </w:p>
    <w:p w:rsidR="00EF4E9B" w:rsidRDefault="00EF4E9B" w:rsidP="00E6427D">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p w:rsidR="00EF4E9B" w:rsidRDefault="00EF4E9B" w:rsidP="00421633">
      <w:pPr>
        <w:ind w:right="-1283"/>
        <w:rPr>
          <w:sz w:val="28"/>
          <w:szCs w:val="28"/>
          <w:lang w:val="uk-UA"/>
        </w:rPr>
      </w:pPr>
    </w:p>
    <w:sectPr w:rsidR="00EF4E9B" w:rsidSect="00BF00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77F"/>
    <w:multiLevelType w:val="hybridMultilevel"/>
    <w:tmpl w:val="0150AE16"/>
    <w:lvl w:ilvl="0" w:tplc="369EC122">
      <w:start w:val="9"/>
      <w:numFmt w:val="decimal"/>
      <w:lvlText w:val="%1."/>
      <w:lvlJc w:val="left"/>
      <w:pPr>
        <w:tabs>
          <w:tab w:val="num" w:pos="720"/>
        </w:tabs>
        <w:ind w:left="720" w:hanging="360"/>
      </w:pPr>
      <w:rPr>
        <w:rFonts w:cs="Times New Roman" w:hint="default"/>
      </w:rPr>
    </w:lvl>
    <w:lvl w:ilvl="1" w:tplc="DD243688">
      <w:numFmt w:val="none"/>
      <w:lvlText w:val=""/>
      <w:lvlJc w:val="left"/>
      <w:pPr>
        <w:tabs>
          <w:tab w:val="num" w:pos="360"/>
        </w:tabs>
      </w:pPr>
      <w:rPr>
        <w:rFonts w:cs="Times New Roman"/>
      </w:rPr>
    </w:lvl>
    <w:lvl w:ilvl="2" w:tplc="7E7E3E20">
      <w:numFmt w:val="none"/>
      <w:lvlText w:val=""/>
      <w:lvlJc w:val="left"/>
      <w:pPr>
        <w:tabs>
          <w:tab w:val="num" w:pos="360"/>
        </w:tabs>
      </w:pPr>
      <w:rPr>
        <w:rFonts w:cs="Times New Roman"/>
      </w:rPr>
    </w:lvl>
    <w:lvl w:ilvl="3" w:tplc="BD60A34C">
      <w:numFmt w:val="none"/>
      <w:lvlText w:val=""/>
      <w:lvlJc w:val="left"/>
      <w:pPr>
        <w:tabs>
          <w:tab w:val="num" w:pos="360"/>
        </w:tabs>
      </w:pPr>
      <w:rPr>
        <w:rFonts w:cs="Times New Roman"/>
      </w:rPr>
    </w:lvl>
    <w:lvl w:ilvl="4" w:tplc="31A85CE2">
      <w:numFmt w:val="none"/>
      <w:lvlText w:val=""/>
      <w:lvlJc w:val="left"/>
      <w:pPr>
        <w:tabs>
          <w:tab w:val="num" w:pos="360"/>
        </w:tabs>
      </w:pPr>
      <w:rPr>
        <w:rFonts w:cs="Times New Roman"/>
      </w:rPr>
    </w:lvl>
    <w:lvl w:ilvl="5" w:tplc="B838E3B6">
      <w:numFmt w:val="none"/>
      <w:lvlText w:val=""/>
      <w:lvlJc w:val="left"/>
      <w:pPr>
        <w:tabs>
          <w:tab w:val="num" w:pos="360"/>
        </w:tabs>
      </w:pPr>
      <w:rPr>
        <w:rFonts w:cs="Times New Roman"/>
      </w:rPr>
    </w:lvl>
    <w:lvl w:ilvl="6" w:tplc="60CCF832">
      <w:numFmt w:val="none"/>
      <w:lvlText w:val=""/>
      <w:lvlJc w:val="left"/>
      <w:pPr>
        <w:tabs>
          <w:tab w:val="num" w:pos="360"/>
        </w:tabs>
      </w:pPr>
      <w:rPr>
        <w:rFonts w:cs="Times New Roman"/>
      </w:rPr>
    </w:lvl>
    <w:lvl w:ilvl="7" w:tplc="3F9C8F1A">
      <w:numFmt w:val="none"/>
      <w:lvlText w:val=""/>
      <w:lvlJc w:val="left"/>
      <w:pPr>
        <w:tabs>
          <w:tab w:val="num" w:pos="360"/>
        </w:tabs>
      </w:pPr>
      <w:rPr>
        <w:rFonts w:cs="Times New Roman"/>
      </w:rPr>
    </w:lvl>
    <w:lvl w:ilvl="8" w:tplc="67D270A4">
      <w:numFmt w:val="none"/>
      <w:lvlText w:val=""/>
      <w:lvlJc w:val="left"/>
      <w:pPr>
        <w:tabs>
          <w:tab w:val="num" w:pos="360"/>
        </w:tabs>
      </w:pPr>
      <w:rPr>
        <w:rFonts w:cs="Times New Roman"/>
      </w:rPr>
    </w:lvl>
  </w:abstractNum>
  <w:abstractNum w:abstractNumId="1">
    <w:nsid w:val="0B560A4A"/>
    <w:multiLevelType w:val="hybridMultilevel"/>
    <w:tmpl w:val="B9162BC2"/>
    <w:lvl w:ilvl="0" w:tplc="1C2AB83C">
      <w:start w:val="5"/>
      <w:numFmt w:val="decimal"/>
      <w:lvlText w:val="%1."/>
      <w:lvlJc w:val="left"/>
      <w:pPr>
        <w:tabs>
          <w:tab w:val="num" w:pos="720"/>
        </w:tabs>
        <w:ind w:left="720" w:hanging="360"/>
      </w:pPr>
      <w:rPr>
        <w:rFonts w:cs="Times New Roman" w:hint="default"/>
      </w:rPr>
    </w:lvl>
    <w:lvl w:ilvl="1" w:tplc="7110CF64">
      <w:numFmt w:val="none"/>
      <w:lvlText w:val=""/>
      <w:lvlJc w:val="left"/>
      <w:pPr>
        <w:tabs>
          <w:tab w:val="num" w:pos="360"/>
        </w:tabs>
      </w:pPr>
      <w:rPr>
        <w:rFonts w:cs="Times New Roman"/>
      </w:rPr>
    </w:lvl>
    <w:lvl w:ilvl="2" w:tplc="C22A6E6A">
      <w:numFmt w:val="none"/>
      <w:lvlText w:val=""/>
      <w:lvlJc w:val="left"/>
      <w:pPr>
        <w:tabs>
          <w:tab w:val="num" w:pos="360"/>
        </w:tabs>
      </w:pPr>
      <w:rPr>
        <w:rFonts w:cs="Times New Roman"/>
      </w:rPr>
    </w:lvl>
    <w:lvl w:ilvl="3" w:tplc="3B802984">
      <w:numFmt w:val="none"/>
      <w:lvlText w:val=""/>
      <w:lvlJc w:val="left"/>
      <w:pPr>
        <w:tabs>
          <w:tab w:val="num" w:pos="360"/>
        </w:tabs>
      </w:pPr>
      <w:rPr>
        <w:rFonts w:cs="Times New Roman"/>
      </w:rPr>
    </w:lvl>
    <w:lvl w:ilvl="4" w:tplc="2EB2F046">
      <w:numFmt w:val="none"/>
      <w:lvlText w:val=""/>
      <w:lvlJc w:val="left"/>
      <w:pPr>
        <w:tabs>
          <w:tab w:val="num" w:pos="360"/>
        </w:tabs>
      </w:pPr>
      <w:rPr>
        <w:rFonts w:cs="Times New Roman"/>
      </w:rPr>
    </w:lvl>
    <w:lvl w:ilvl="5" w:tplc="3E42C278">
      <w:numFmt w:val="none"/>
      <w:lvlText w:val=""/>
      <w:lvlJc w:val="left"/>
      <w:pPr>
        <w:tabs>
          <w:tab w:val="num" w:pos="360"/>
        </w:tabs>
      </w:pPr>
      <w:rPr>
        <w:rFonts w:cs="Times New Roman"/>
      </w:rPr>
    </w:lvl>
    <w:lvl w:ilvl="6" w:tplc="0A1AC9A4">
      <w:numFmt w:val="none"/>
      <w:lvlText w:val=""/>
      <w:lvlJc w:val="left"/>
      <w:pPr>
        <w:tabs>
          <w:tab w:val="num" w:pos="360"/>
        </w:tabs>
      </w:pPr>
      <w:rPr>
        <w:rFonts w:cs="Times New Roman"/>
      </w:rPr>
    </w:lvl>
    <w:lvl w:ilvl="7" w:tplc="44B2B2F0">
      <w:numFmt w:val="none"/>
      <w:lvlText w:val=""/>
      <w:lvlJc w:val="left"/>
      <w:pPr>
        <w:tabs>
          <w:tab w:val="num" w:pos="360"/>
        </w:tabs>
      </w:pPr>
      <w:rPr>
        <w:rFonts w:cs="Times New Roman"/>
      </w:rPr>
    </w:lvl>
    <w:lvl w:ilvl="8" w:tplc="219CE0A0">
      <w:numFmt w:val="none"/>
      <w:lvlText w:val=""/>
      <w:lvlJc w:val="left"/>
      <w:pPr>
        <w:tabs>
          <w:tab w:val="num" w:pos="360"/>
        </w:tabs>
      </w:pPr>
      <w:rPr>
        <w:rFonts w:cs="Times New Roman"/>
      </w:rPr>
    </w:lvl>
  </w:abstractNum>
  <w:abstractNum w:abstractNumId="2">
    <w:nsid w:val="3A8D5FE0"/>
    <w:multiLevelType w:val="multilevel"/>
    <w:tmpl w:val="BE80ADD2"/>
    <w:lvl w:ilvl="0">
      <w:start w:val="2"/>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41EF261C"/>
    <w:multiLevelType w:val="hybridMultilevel"/>
    <w:tmpl w:val="C422F3A2"/>
    <w:lvl w:ilvl="0" w:tplc="5BAA1556">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4">
    <w:nsid w:val="4429151A"/>
    <w:multiLevelType w:val="multilevel"/>
    <w:tmpl w:val="CCE2A8F2"/>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5">
    <w:nsid w:val="4C01770E"/>
    <w:multiLevelType w:val="multilevel"/>
    <w:tmpl w:val="700E576C"/>
    <w:lvl w:ilvl="0">
      <w:start w:val="2"/>
      <w:numFmt w:val="decimal"/>
      <w:lvlText w:val="%1"/>
      <w:lvlJc w:val="left"/>
      <w:pPr>
        <w:tabs>
          <w:tab w:val="num" w:pos="570"/>
        </w:tabs>
        <w:ind w:left="570" w:hanging="570"/>
      </w:pPr>
      <w:rPr>
        <w:rFonts w:cs="Times New Roman" w:hint="default"/>
      </w:rPr>
    </w:lvl>
    <w:lvl w:ilvl="1">
      <w:start w:val="6"/>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60392A3A"/>
    <w:multiLevelType w:val="multilevel"/>
    <w:tmpl w:val="75E0B808"/>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515"/>
        </w:tabs>
        <w:ind w:left="1515" w:hanging="72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570"/>
        </w:tabs>
        <w:ind w:left="6570" w:hanging="180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7">
    <w:nsid w:val="6E760216"/>
    <w:multiLevelType w:val="multilevel"/>
    <w:tmpl w:val="6D5CF8CA"/>
    <w:lvl w:ilvl="0">
      <w:start w:val="2"/>
      <w:numFmt w:val="decimal"/>
      <w:lvlText w:val="%1."/>
      <w:lvlJc w:val="left"/>
      <w:pPr>
        <w:tabs>
          <w:tab w:val="num" w:pos="435"/>
        </w:tabs>
        <w:ind w:left="435" w:hanging="435"/>
      </w:pPr>
      <w:rPr>
        <w:rFonts w:cs="Times New Roman" w:hint="default"/>
      </w:rPr>
    </w:lvl>
    <w:lvl w:ilvl="1">
      <w:start w:val="9"/>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73140812"/>
    <w:multiLevelType w:val="multilevel"/>
    <w:tmpl w:val="86448088"/>
    <w:lvl w:ilvl="0">
      <w:start w:val="2"/>
      <w:numFmt w:val="decimal"/>
      <w:lvlText w:val="%1."/>
      <w:lvlJc w:val="left"/>
      <w:pPr>
        <w:tabs>
          <w:tab w:val="num" w:pos="435"/>
        </w:tabs>
        <w:ind w:left="435" w:hanging="435"/>
      </w:pPr>
      <w:rPr>
        <w:rFonts w:cs="Times New Roman" w:hint="default"/>
      </w:rPr>
    </w:lvl>
    <w:lvl w:ilvl="1">
      <w:start w:val="8"/>
      <w:numFmt w:val="decimal"/>
      <w:lvlText w:val="%1.%2."/>
      <w:lvlJc w:val="left"/>
      <w:pPr>
        <w:tabs>
          <w:tab w:val="num" w:pos="1515"/>
        </w:tabs>
        <w:ind w:left="1515" w:hanging="72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570"/>
        </w:tabs>
        <w:ind w:left="6570" w:hanging="180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num w:numId="1">
    <w:abstractNumId w:val="3"/>
  </w:num>
  <w:num w:numId="2">
    <w:abstractNumId w:val="1"/>
  </w:num>
  <w:num w:numId="3">
    <w:abstractNumId w:val="0"/>
  </w:num>
  <w:num w:numId="4">
    <w:abstractNumId w:val="2"/>
  </w:num>
  <w:num w:numId="5">
    <w:abstractNumId w:val="7"/>
  </w:num>
  <w:num w:numId="6">
    <w:abstractNumId w:val="4"/>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3A1"/>
    <w:rsid w:val="00030148"/>
    <w:rsid w:val="000403E1"/>
    <w:rsid w:val="00115D51"/>
    <w:rsid w:val="001226EA"/>
    <w:rsid w:val="001416D3"/>
    <w:rsid w:val="001C49E7"/>
    <w:rsid w:val="001D0CAF"/>
    <w:rsid w:val="0025325E"/>
    <w:rsid w:val="00280C7A"/>
    <w:rsid w:val="002A1F19"/>
    <w:rsid w:val="002B2DA0"/>
    <w:rsid w:val="002C785D"/>
    <w:rsid w:val="00341438"/>
    <w:rsid w:val="0035454D"/>
    <w:rsid w:val="00364401"/>
    <w:rsid w:val="0039169D"/>
    <w:rsid w:val="003C5C89"/>
    <w:rsid w:val="0041157C"/>
    <w:rsid w:val="004146B1"/>
    <w:rsid w:val="00421633"/>
    <w:rsid w:val="004A05D4"/>
    <w:rsid w:val="00514F61"/>
    <w:rsid w:val="00567A57"/>
    <w:rsid w:val="00586011"/>
    <w:rsid w:val="005A1B15"/>
    <w:rsid w:val="005C4730"/>
    <w:rsid w:val="005C5056"/>
    <w:rsid w:val="00605EB3"/>
    <w:rsid w:val="006343A8"/>
    <w:rsid w:val="0066376A"/>
    <w:rsid w:val="0068479A"/>
    <w:rsid w:val="006A6D6D"/>
    <w:rsid w:val="006D79A5"/>
    <w:rsid w:val="00700665"/>
    <w:rsid w:val="007575CD"/>
    <w:rsid w:val="00780AC7"/>
    <w:rsid w:val="007B4C88"/>
    <w:rsid w:val="00800EA7"/>
    <w:rsid w:val="00834773"/>
    <w:rsid w:val="00843CFC"/>
    <w:rsid w:val="008445C2"/>
    <w:rsid w:val="008579F3"/>
    <w:rsid w:val="008C5B2B"/>
    <w:rsid w:val="008D004F"/>
    <w:rsid w:val="008E0FD2"/>
    <w:rsid w:val="008E42B6"/>
    <w:rsid w:val="008F6787"/>
    <w:rsid w:val="0094494B"/>
    <w:rsid w:val="00972EDD"/>
    <w:rsid w:val="009A20F0"/>
    <w:rsid w:val="009D39E6"/>
    <w:rsid w:val="00A033A1"/>
    <w:rsid w:val="00A516F3"/>
    <w:rsid w:val="00A66CFF"/>
    <w:rsid w:val="00A8436B"/>
    <w:rsid w:val="00A86856"/>
    <w:rsid w:val="00A87B32"/>
    <w:rsid w:val="00AD5AC2"/>
    <w:rsid w:val="00AD6A45"/>
    <w:rsid w:val="00AE6B1C"/>
    <w:rsid w:val="00B10AE8"/>
    <w:rsid w:val="00B54DAF"/>
    <w:rsid w:val="00B60404"/>
    <w:rsid w:val="00BC428E"/>
    <w:rsid w:val="00BF007B"/>
    <w:rsid w:val="00C36CC2"/>
    <w:rsid w:val="00C4568C"/>
    <w:rsid w:val="00C512A4"/>
    <w:rsid w:val="00C744CF"/>
    <w:rsid w:val="00C86669"/>
    <w:rsid w:val="00CC79FA"/>
    <w:rsid w:val="00CD390B"/>
    <w:rsid w:val="00DC157D"/>
    <w:rsid w:val="00DF5C43"/>
    <w:rsid w:val="00E31FA0"/>
    <w:rsid w:val="00E6427D"/>
    <w:rsid w:val="00EE2B4D"/>
    <w:rsid w:val="00EE46AD"/>
    <w:rsid w:val="00EF4C54"/>
    <w:rsid w:val="00EF4E9B"/>
    <w:rsid w:val="00F54EB2"/>
    <w:rsid w:val="00F56D44"/>
    <w:rsid w:val="00FE7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76A"/>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6376A"/>
    <w:rPr>
      <w:rFonts w:ascii="Tahoma" w:hAnsi="Tahoma" w:cs="Tahoma"/>
      <w:sz w:val="16"/>
      <w:szCs w:val="16"/>
    </w:rPr>
  </w:style>
  <w:style w:type="character" w:customStyle="1" w:styleId="a4">
    <w:name w:val="Текст выноски Знак"/>
    <w:basedOn w:val="a0"/>
    <w:link w:val="a3"/>
    <w:uiPriority w:val="99"/>
    <w:semiHidden/>
    <w:locked/>
    <w:rsid w:val="0066376A"/>
    <w:rPr>
      <w:rFonts w:ascii="Tahoma" w:hAnsi="Tahoma" w:cs="Tahoma"/>
      <w:sz w:val="16"/>
      <w:szCs w:val="16"/>
      <w:lang w:val="ru-RU" w:eastAsia="ru-RU"/>
    </w:rPr>
  </w:style>
  <w:style w:type="paragraph" w:styleId="a5">
    <w:name w:val="List Paragraph"/>
    <w:basedOn w:val="a"/>
    <w:uiPriority w:val="99"/>
    <w:qFormat/>
    <w:rsid w:val="00A8436B"/>
    <w:pPr>
      <w:ind w:left="720"/>
      <w:contextualSpacing/>
    </w:pPr>
  </w:style>
  <w:style w:type="paragraph" w:styleId="a6">
    <w:name w:val="No Spacing"/>
    <w:uiPriority w:val="99"/>
    <w:qFormat/>
    <w:rsid w:val="00EF4C54"/>
  </w:style>
  <w:style w:type="paragraph" w:styleId="a7">
    <w:name w:val="Body Text"/>
    <w:basedOn w:val="a"/>
    <w:link w:val="a8"/>
    <w:uiPriority w:val="99"/>
    <w:rsid w:val="005C5056"/>
    <w:pPr>
      <w:jc w:val="center"/>
    </w:pPr>
    <w:rPr>
      <w:b/>
      <w:sz w:val="36"/>
      <w:lang w:val="uk-UA" w:eastAsia="uk-UA"/>
    </w:rPr>
  </w:style>
  <w:style w:type="character" w:customStyle="1" w:styleId="a8">
    <w:name w:val="Основной текст Знак"/>
    <w:basedOn w:val="a0"/>
    <w:link w:val="a7"/>
    <w:uiPriority w:val="99"/>
    <w:locked/>
    <w:rsid w:val="005C5056"/>
    <w:rPr>
      <w:rFonts w:ascii="Times New Roman" w:hAnsi="Times New Roman" w:cs="Times New Roman"/>
      <w:b/>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76A"/>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6376A"/>
    <w:rPr>
      <w:rFonts w:ascii="Tahoma" w:hAnsi="Tahoma" w:cs="Tahoma"/>
      <w:sz w:val="16"/>
      <w:szCs w:val="16"/>
    </w:rPr>
  </w:style>
  <w:style w:type="character" w:customStyle="1" w:styleId="a4">
    <w:name w:val="Текст выноски Знак"/>
    <w:basedOn w:val="a0"/>
    <w:link w:val="a3"/>
    <w:uiPriority w:val="99"/>
    <w:semiHidden/>
    <w:locked/>
    <w:rsid w:val="0066376A"/>
    <w:rPr>
      <w:rFonts w:ascii="Tahoma" w:hAnsi="Tahoma" w:cs="Tahoma"/>
      <w:sz w:val="16"/>
      <w:szCs w:val="16"/>
      <w:lang w:val="ru-RU" w:eastAsia="ru-RU"/>
    </w:rPr>
  </w:style>
  <w:style w:type="paragraph" w:styleId="a5">
    <w:name w:val="List Paragraph"/>
    <w:basedOn w:val="a"/>
    <w:uiPriority w:val="99"/>
    <w:qFormat/>
    <w:rsid w:val="00A8436B"/>
    <w:pPr>
      <w:ind w:left="720"/>
      <w:contextualSpacing/>
    </w:pPr>
  </w:style>
  <w:style w:type="paragraph" w:styleId="a6">
    <w:name w:val="No Spacing"/>
    <w:uiPriority w:val="99"/>
    <w:qFormat/>
    <w:rsid w:val="00EF4C54"/>
  </w:style>
  <w:style w:type="paragraph" w:styleId="a7">
    <w:name w:val="Body Text"/>
    <w:basedOn w:val="a"/>
    <w:link w:val="a8"/>
    <w:uiPriority w:val="99"/>
    <w:rsid w:val="005C5056"/>
    <w:pPr>
      <w:jc w:val="center"/>
    </w:pPr>
    <w:rPr>
      <w:b/>
      <w:sz w:val="36"/>
      <w:lang w:val="uk-UA" w:eastAsia="uk-UA"/>
    </w:rPr>
  </w:style>
  <w:style w:type="character" w:customStyle="1" w:styleId="a8">
    <w:name w:val="Основной текст Знак"/>
    <w:basedOn w:val="a0"/>
    <w:link w:val="a7"/>
    <w:uiPriority w:val="99"/>
    <w:locked/>
    <w:rsid w:val="005C5056"/>
    <w:rPr>
      <w:rFonts w:ascii="Times New Roman" w:hAnsi="Times New Roman" w:cs="Times New Roman"/>
      <w:b/>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856</Words>
  <Characters>4883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Acer</dc:creator>
  <cp:lastModifiedBy>zagviddil</cp:lastModifiedBy>
  <cp:revision>2</cp:revision>
  <cp:lastPrinted>2021-10-27T13:34:00Z</cp:lastPrinted>
  <dcterms:created xsi:type="dcterms:W3CDTF">2021-10-27T13:35:00Z</dcterms:created>
  <dcterms:modified xsi:type="dcterms:W3CDTF">2021-10-27T13:35:00Z</dcterms:modified>
</cp:coreProperties>
</file>