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8B429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DE27F2">
        <w:rPr>
          <w:rFonts w:ascii="Times New Roman" w:hAnsi="Times New Roman"/>
          <w:b w:val="0"/>
          <w:sz w:val="28"/>
          <w:lang w:val="uk-UA"/>
        </w:rPr>
        <w:t>Три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DE27F2">
        <w:rPr>
          <w:rFonts w:ascii="Times New Roman" w:hAnsi="Times New Roman"/>
          <w:b w:val="0"/>
          <w:sz w:val="28"/>
          <w:lang w:val="uk-UA"/>
        </w:rPr>
        <w:t>/ 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E27F2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E27F2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429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AD3EAE">
        <w:rPr>
          <w:rFonts w:ascii="Times New Roman" w:hAnsi="Times New Roman" w:cs="Times New Roman"/>
          <w:sz w:val="28"/>
          <w:szCs w:val="28"/>
          <w:lang w:val="uk-UA"/>
        </w:rPr>
        <w:t>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951980">
        <w:rPr>
          <w:sz w:val="28"/>
          <w:szCs w:val="28"/>
          <w:lang w:val="uk-UA"/>
        </w:rPr>
        <w:t xml:space="preserve">на території Линовицької </w:t>
      </w:r>
      <w:r w:rsidR="00AD3EAE">
        <w:rPr>
          <w:sz w:val="28"/>
          <w:szCs w:val="28"/>
          <w:lang w:val="uk-UA"/>
        </w:rPr>
        <w:t>територіальної громади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8B4295">
        <w:rPr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AD3EAE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E003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79628A">
        <w:rPr>
          <w:b/>
          <w:sz w:val="28"/>
          <w:szCs w:val="28"/>
          <w:lang w:val="uk-UA"/>
        </w:rPr>
        <w:t>095</w:t>
      </w:r>
      <w:r w:rsidR="00DE27F2">
        <w:rPr>
          <w:b/>
          <w:sz w:val="28"/>
          <w:szCs w:val="28"/>
          <w:lang w:val="uk-UA"/>
        </w:rPr>
        <w:t>7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8B4295">
        <w:rPr>
          <w:sz w:val="28"/>
          <w:szCs w:val="28"/>
          <w:lang w:val="uk-UA"/>
        </w:rPr>
        <w:t>ХХХ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8B4295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28A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4295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183C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E27F2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108</cp:revision>
  <cp:lastPrinted>2021-09-07T10:22:00Z</cp:lastPrinted>
  <dcterms:created xsi:type="dcterms:W3CDTF">2016-06-08T06:17:00Z</dcterms:created>
  <dcterms:modified xsi:type="dcterms:W3CDTF">2021-11-04T16:34:00Z</dcterms:modified>
</cp:coreProperties>
</file>