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CC" w:rsidRPr="00EF50CC" w:rsidRDefault="00EF50CC" w:rsidP="00EF50CC">
      <w:pPr>
        <w:suppressAutoHyphens w:val="0"/>
        <w:spacing w:before="100" w:beforeAutospacing="1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b/>
          <w:noProof/>
          <w:color w:val="auto"/>
          <w:sz w:val="28"/>
          <w:szCs w:val="28"/>
          <w:lang w:val="uk-UA" w:eastAsia="uk-UA"/>
        </w:rPr>
        <w:drawing>
          <wp:inline distT="0" distB="0" distL="0" distR="0">
            <wp:extent cx="295275" cy="371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7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0CC" w:rsidRPr="00EF50CC" w:rsidRDefault="00EF50CC" w:rsidP="00EF50CC">
      <w:pPr>
        <w:suppressAutoHyphens w:val="0"/>
        <w:spacing w:before="100" w:beforeAutospacing="1"/>
        <w:jc w:val="center"/>
        <w:rPr>
          <w:b/>
          <w:bCs/>
          <w:color w:val="auto"/>
          <w:sz w:val="28"/>
          <w:szCs w:val="28"/>
        </w:rPr>
      </w:pPr>
      <w:r w:rsidRPr="00EF50CC">
        <w:rPr>
          <w:b/>
          <w:bCs/>
          <w:color w:val="auto"/>
          <w:sz w:val="28"/>
          <w:szCs w:val="28"/>
        </w:rPr>
        <w:t xml:space="preserve">У К </w:t>
      </w:r>
      <w:proofErr w:type="gramStart"/>
      <w:r w:rsidRPr="00EF50CC">
        <w:rPr>
          <w:b/>
          <w:bCs/>
          <w:color w:val="auto"/>
          <w:sz w:val="28"/>
          <w:szCs w:val="28"/>
        </w:rPr>
        <w:t>Р</w:t>
      </w:r>
      <w:proofErr w:type="gramEnd"/>
      <w:r w:rsidRPr="00EF50CC">
        <w:rPr>
          <w:b/>
          <w:bCs/>
          <w:color w:val="auto"/>
          <w:sz w:val="28"/>
          <w:szCs w:val="28"/>
        </w:rPr>
        <w:t xml:space="preserve"> А Ї Н А</w:t>
      </w:r>
    </w:p>
    <w:p w:rsidR="00EF50CC" w:rsidRPr="00EF50CC" w:rsidRDefault="00EF50CC" w:rsidP="00EF50CC">
      <w:pPr>
        <w:suppressAutoHyphens w:val="0"/>
        <w:spacing w:before="100" w:beforeAutospacing="1"/>
        <w:jc w:val="center"/>
        <w:rPr>
          <w:b/>
          <w:bCs/>
          <w:color w:val="auto"/>
          <w:sz w:val="28"/>
          <w:szCs w:val="28"/>
        </w:rPr>
      </w:pPr>
      <w:r w:rsidRPr="00EF50CC">
        <w:rPr>
          <w:b/>
          <w:bCs/>
          <w:color w:val="auto"/>
          <w:sz w:val="28"/>
          <w:szCs w:val="28"/>
        </w:rPr>
        <w:t>ЛИНОВИЦЬКА СЕЛИЩНА РАДА</w:t>
      </w:r>
    </w:p>
    <w:p w:rsidR="00EF50CC" w:rsidRPr="00EF50CC" w:rsidRDefault="00EF50CC" w:rsidP="00EF50CC">
      <w:pPr>
        <w:suppressAutoHyphens w:val="0"/>
        <w:spacing w:before="100" w:beforeAutospacing="1"/>
        <w:jc w:val="center"/>
        <w:rPr>
          <w:b/>
          <w:bCs/>
          <w:color w:val="auto"/>
          <w:sz w:val="28"/>
          <w:szCs w:val="28"/>
        </w:rPr>
      </w:pPr>
      <w:r w:rsidRPr="00EF50CC">
        <w:rPr>
          <w:b/>
          <w:bCs/>
          <w:color w:val="auto"/>
          <w:sz w:val="28"/>
          <w:szCs w:val="28"/>
        </w:rPr>
        <w:t>ПРИЛУЦЬКОГО РАЙОНУ ЧЕРНІГІВСЬКОЇ ОБЛАСТІ</w:t>
      </w:r>
    </w:p>
    <w:p w:rsidR="00EF50CC" w:rsidRPr="00EF50CC" w:rsidRDefault="00EF50CC" w:rsidP="00EF50CC">
      <w:pPr>
        <w:suppressAutoHyphens w:val="0"/>
        <w:spacing w:before="100" w:beforeAutospacing="1"/>
        <w:jc w:val="center"/>
        <w:rPr>
          <w:color w:val="auto"/>
          <w:sz w:val="28"/>
          <w:szCs w:val="28"/>
        </w:rPr>
      </w:pPr>
      <w:r w:rsidRPr="00EF50CC">
        <w:rPr>
          <w:b/>
          <w:bCs/>
          <w:color w:val="auto"/>
          <w:sz w:val="28"/>
          <w:szCs w:val="28"/>
        </w:rPr>
        <w:t xml:space="preserve">Р І Ш Е Н </w:t>
      </w:r>
      <w:proofErr w:type="spellStart"/>
      <w:proofErr w:type="gramStart"/>
      <w:r w:rsidRPr="00EF50CC">
        <w:rPr>
          <w:b/>
          <w:bCs/>
          <w:color w:val="auto"/>
          <w:sz w:val="28"/>
          <w:szCs w:val="28"/>
        </w:rPr>
        <w:t>Н</w:t>
      </w:r>
      <w:proofErr w:type="spellEnd"/>
      <w:proofErr w:type="gramEnd"/>
      <w:r w:rsidRPr="00EF50CC">
        <w:rPr>
          <w:b/>
          <w:bCs/>
          <w:color w:val="auto"/>
          <w:sz w:val="28"/>
          <w:szCs w:val="28"/>
        </w:rPr>
        <w:t xml:space="preserve"> Я </w:t>
      </w:r>
    </w:p>
    <w:p w:rsidR="00EF50CC" w:rsidRDefault="00EF50CC" w:rsidP="00EF50CC">
      <w:pPr>
        <w:jc w:val="center"/>
        <w:rPr>
          <w:lang w:val="uk-UA"/>
        </w:rPr>
      </w:pPr>
      <w:r w:rsidRPr="00EF50CC">
        <w:rPr>
          <w:color w:val="auto"/>
          <w:sz w:val="28"/>
          <w:szCs w:val="28"/>
          <w:lang w:val="uk-UA"/>
        </w:rPr>
        <w:t xml:space="preserve"> П’ятнадцята </w:t>
      </w:r>
      <w:proofErr w:type="spellStart"/>
      <w:r w:rsidRPr="00EF50CC">
        <w:rPr>
          <w:color w:val="auto"/>
          <w:sz w:val="28"/>
          <w:szCs w:val="28"/>
        </w:rPr>
        <w:t>сесія</w:t>
      </w:r>
      <w:proofErr w:type="spellEnd"/>
      <w:r w:rsidRPr="00EF50CC">
        <w:rPr>
          <w:color w:val="auto"/>
          <w:sz w:val="28"/>
          <w:szCs w:val="28"/>
        </w:rPr>
        <w:t xml:space="preserve"> восьмого </w:t>
      </w:r>
      <w:proofErr w:type="spellStart"/>
      <w:r w:rsidRPr="00EF50CC">
        <w:rPr>
          <w:color w:val="auto"/>
          <w:sz w:val="28"/>
          <w:szCs w:val="28"/>
        </w:rPr>
        <w:t>скликання</w:t>
      </w:r>
      <w:proofErr w:type="spellEnd"/>
    </w:p>
    <w:p w:rsidR="002F7486" w:rsidRDefault="002F7486" w:rsidP="00A9340E">
      <w:pPr>
        <w:jc w:val="center"/>
        <w:rPr>
          <w:lang w:val="uk-UA"/>
        </w:rPr>
      </w:pPr>
    </w:p>
    <w:p w:rsidR="00A9340E" w:rsidRDefault="002F7486" w:rsidP="00A9340E">
      <w:pPr>
        <w:pStyle w:val="2"/>
        <w:numPr>
          <w:ilvl w:val="1"/>
          <w:numId w:val="1"/>
        </w:numPr>
        <w:spacing w:line="480" w:lineRule="auto"/>
        <w:ind w:left="1440" w:hanging="1440"/>
        <w:jc w:val="center"/>
      </w:pPr>
      <w:r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EF50CC">
        <w:rPr>
          <w:rFonts w:ascii="Times New Roman" w:hAnsi="Times New Roman"/>
          <w:b w:val="0"/>
          <w:sz w:val="28"/>
          <w:szCs w:val="28"/>
          <w:lang w:val="uk-UA"/>
        </w:rPr>
        <w:t xml:space="preserve"> грудня </w:t>
      </w:r>
      <w:r w:rsidR="00A9340E">
        <w:rPr>
          <w:rFonts w:ascii="Times New Roman" w:hAnsi="Times New Roman"/>
          <w:b w:val="0"/>
          <w:sz w:val="28"/>
          <w:szCs w:val="28"/>
          <w:lang w:val="uk-UA"/>
        </w:rPr>
        <w:t>20</w:t>
      </w:r>
      <w:r>
        <w:rPr>
          <w:rFonts w:ascii="Times New Roman" w:hAnsi="Times New Roman"/>
          <w:b w:val="0"/>
          <w:sz w:val="28"/>
          <w:szCs w:val="28"/>
          <w:lang w:val="uk-UA"/>
        </w:rPr>
        <w:t>21</w:t>
      </w:r>
      <w:r w:rsidR="00A9340E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селище </w:t>
      </w:r>
      <w:proofErr w:type="spellStart"/>
      <w:r w:rsidR="00A9340E"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A9340E" w:rsidRDefault="00A9340E" w:rsidP="00A9340E">
      <w:pPr>
        <w:pStyle w:val="a4"/>
        <w:spacing w:after="0"/>
        <w:rPr>
          <w:rStyle w:val="a3"/>
          <w:bCs/>
          <w:iCs/>
          <w:sz w:val="28"/>
          <w:szCs w:val="32"/>
        </w:rPr>
      </w:pPr>
      <w:r w:rsidRPr="00304F93">
        <w:rPr>
          <w:b/>
          <w:bCs/>
          <w:iCs/>
          <w:sz w:val="28"/>
          <w:szCs w:val="28"/>
        </w:rPr>
        <w:t>Про</w:t>
      </w:r>
      <w:r>
        <w:rPr>
          <w:b/>
          <w:bCs/>
          <w:iCs/>
          <w:sz w:val="28"/>
          <w:szCs w:val="28"/>
        </w:rPr>
        <w:t xml:space="preserve"> затвердження Плану роботи </w:t>
      </w:r>
    </w:p>
    <w:p w:rsidR="00A9340E" w:rsidRDefault="00A9340E" w:rsidP="00A9340E">
      <w:pPr>
        <w:pStyle w:val="a4"/>
        <w:spacing w:after="0"/>
        <w:rPr>
          <w:rStyle w:val="a3"/>
          <w:bCs/>
          <w:iCs/>
          <w:sz w:val="28"/>
          <w:szCs w:val="32"/>
        </w:rPr>
      </w:pPr>
      <w:r w:rsidRPr="00304F93">
        <w:rPr>
          <w:rStyle w:val="a3"/>
          <w:bCs/>
          <w:iCs/>
          <w:sz w:val="28"/>
          <w:szCs w:val="32"/>
        </w:rPr>
        <w:t xml:space="preserve"> </w:t>
      </w:r>
      <w:proofErr w:type="spellStart"/>
      <w:r w:rsidRPr="00304F93">
        <w:rPr>
          <w:rStyle w:val="a3"/>
          <w:bCs/>
          <w:iCs/>
          <w:sz w:val="28"/>
          <w:szCs w:val="32"/>
        </w:rPr>
        <w:t>Линовицької</w:t>
      </w:r>
      <w:proofErr w:type="spellEnd"/>
      <w:r w:rsidRPr="00304F93">
        <w:rPr>
          <w:rStyle w:val="a3"/>
          <w:bCs/>
          <w:iCs/>
          <w:sz w:val="28"/>
          <w:szCs w:val="32"/>
        </w:rPr>
        <w:t xml:space="preserve"> селищної ради </w:t>
      </w:r>
      <w:r>
        <w:rPr>
          <w:rStyle w:val="a3"/>
          <w:bCs/>
          <w:iCs/>
          <w:sz w:val="28"/>
          <w:szCs w:val="32"/>
        </w:rPr>
        <w:t>на І півріччя 202</w:t>
      </w:r>
      <w:r w:rsidR="002F7486">
        <w:rPr>
          <w:rStyle w:val="a3"/>
          <w:bCs/>
          <w:iCs/>
          <w:sz w:val="28"/>
          <w:szCs w:val="32"/>
        </w:rPr>
        <w:t>2</w:t>
      </w:r>
      <w:r>
        <w:rPr>
          <w:rStyle w:val="a3"/>
          <w:bCs/>
          <w:iCs/>
          <w:sz w:val="28"/>
          <w:szCs w:val="32"/>
        </w:rPr>
        <w:t xml:space="preserve"> року</w:t>
      </w:r>
    </w:p>
    <w:p w:rsidR="00A9340E" w:rsidRDefault="00A9340E" w:rsidP="00A9340E">
      <w:pPr>
        <w:pStyle w:val="a4"/>
        <w:shd w:val="clear" w:color="auto" w:fill="FFFFFF"/>
        <w:ind w:left="360"/>
        <w:jc w:val="both"/>
      </w:pP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Про  затвердження плану роботи селищної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ради об’єднаної територіальної громади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на І півріччя 20</w:t>
      </w:r>
      <w:r>
        <w:rPr>
          <w:color w:val="333333"/>
          <w:sz w:val="28"/>
          <w:szCs w:val="28"/>
          <w:lang w:val="uk-UA" w:eastAsia="uk-UA"/>
        </w:rPr>
        <w:t>2</w:t>
      </w:r>
      <w:r w:rsidR="002F7486">
        <w:rPr>
          <w:color w:val="333333"/>
          <w:sz w:val="28"/>
          <w:szCs w:val="28"/>
          <w:lang w:val="uk-UA" w:eastAsia="uk-UA"/>
        </w:rPr>
        <w:t>2</w:t>
      </w:r>
      <w:r w:rsidRPr="00074EA0">
        <w:rPr>
          <w:color w:val="333333"/>
          <w:sz w:val="28"/>
          <w:szCs w:val="28"/>
          <w:lang w:val="uk-UA" w:eastAsia="uk-UA"/>
        </w:rPr>
        <w:t xml:space="preserve"> рік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 </w:t>
      </w:r>
    </w:p>
    <w:p w:rsidR="00A9340E" w:rsidRPr="00074EA0" w:rsidRDefault="00A9340E" w:rsidP="00A9340E">
      <w:pPr>
        <w:shd w:val="clear" w:color="auto" w:fill="FFFFFF"/>
        <w:suppressAutoHyphens w:val="0"/>
        <w:jc w:val="both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 xml:space="preserve">          Відповідно до пункту 7 статті 26 Закону України «Про місцеве самоврядування в Україні», враховуючи рекомендації постійної комісії з питань планування, фінансів, бюджету, соціально-економічного розвитку, </w:t>
      </w:r>
      <w:r>
        <w:rPr>
          <w:color w:val="333333"/>
          <w:sz w:val="28"/>
          <w:szCs w:val="28"/>
          <w:lang w:val="uk-UA" w:eastAsia="uk-UA"/>
        </w:rPr>
        <w:t>комунальної власності та ж</w:t>
      </w:r>
      <w:r w:rsidRPr="00074EA0">
        <w:rPr>
          <w:color w:val="333333"/>
          <w:sz w:val="28"/>
          <w:szCs w:val="28"/>
          <w:lang w:val="uk-UA" w:eastAsia="uk-UA"/>
        </w:rPr>
        <w:t>итлово-комунального селищна рада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  <w:r w:rsidRPr="00074EA0">
        <w:rPr>
          <w:color w:val="333333"/>
          <w:sz w:val="28"/>
          <w:szCs w:val="28"/>
          <w:lang w:val="uk-UA" w:eastAsia="uk-UA"/>
        </w:rPr>
        <w:t>ВИРІШИЛА: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Затвердити план роботи селищної ради на І півріччя 20</w:t>
      </w:r>
      <w:r>
        <w:rPr>
          <w:color w:val="333333"/>
          <w:sz w:val="28"/>
          <w:szCs w:val="28"/>
          <w:lang w:val="uk-UA" w:eastAsia="uk-UA"/>
        </w:rPr>
        <w:t>2</w:t>
      </w:r>
      <w:r w:rsidR="002F7486">
        <w:rPr>
          <w:color w:val="333333"/>
          <w:sz w:val="28"/>
          <w:szCs w:val="28"/>
          <w:lang w:val="uk-UA" w:eastAsia="uk-UA"/>
        </w:rPr>
        <w:t>2</w:t>
      </w:r>
      <w:r w:rsidRPr="00074EA0">
        <w:rPr>
          <w:color w:val="333333"/>
          <w:sz w:val="28"/>
          <w:szCs w:val="28"/>
          <w:lang w:val="uk-UA" w:eastAsia="uk-UA"/>
        </w:rPr>
        <w:t xml:space="preserve"> року (Додається ).</w:t>
      </w: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  <w:r w:rsidRPr="00074EA0">
        <w:rPr>
          <w:color w:val="333333"/>
          <w:sz w:val="28"/>
          <w:szCs w:val="28"/>
          <w:lang w:val="uk-UA" w:eastAsia="uk-UA"/>
        </w:rPr>
        <w:t xml:space="preserve">   </w:t>
      </w:r>
    </w:p>
    <w:p w:rsidR="00A9340E" w:rsidRPr="00074EA0" w:rsidRDefault="00A9340E" w:rsidP="00A9340E">
      <w:pPr>
        <w:shd w:val="clear" w:color="auto" w:fill="FFFFFF"/>
        <w:suppressAutoHyphens w:val="0"/>
        <w:jc w:val="both"/>
        <w:rPr>
          <w:rFonts w:ascii="Arial" w:hAnsi="Arial" w:cs="Arial"/>
          <w:color w:val="333333"/>
          <w:sz w:val="28"/>
          <w:szCs w:val="28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      2</w:t>
      </w:r>
      <w:r w:rsidRPr="00074EA0">
        <w:rPr>
          <w:color w:val="333333"/>
          <w:sz w:val="28"/>
          <w:szCs w:val="28"/>
          <w:lang w:val="uk-UA" w:eastAsia="uk-UA"/>
        </w:rPr>
        <w:t>. Головам постійних комісій забезпечити  своєчасну підготовку  та виконання намічених заходів.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8"/>
          <w:szCs w:val="28"/>
          <w:lang w:val="uk-UA" w:eastAsia="uk-UA"/>
        </w:rPr>
      </w:pPr>
      <w:r w:rsidRPr="00074EA0">
        <w:rPr>
          <w:rFonts w:ascii="Arial" w:hAnsi="Arial" w:cs="Arial"/>
          <w:color w:val="333333"/>
          <w:sz w:val="28"/>
          <w:szCs w:val="28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Селищний голова                                                      </w:t>
      </w:r>
      <w:r>
        <w:rPr>
          <w:color w:val="333333"/>
          <w:sz w:val="28"/>
          <w:szCs w:val="28"/>
          <w:lang w:val="uk-UA" w:eastAsia="uk-UA"/>
        </w:rPr>
        <w:t>Віталій НЕСТЕРКО</w:t>
      </w: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>
        <w:rPr>
          <w:rFonts w:ascii="Arial" w:hAnsi="Arial" w:cs="Arial"/>
          <w:color w:val="333333"/>
          <w:sz w:val="21"/>
          <w:szCs w:val="21"/>
          <w:lang w:val="uk-UA" w:eastAsia="uk-UA"/>
        </w:rPr>
        <w:br w:type="page"/>
      </w: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lastRenderedPageBreak/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color w:val="333333"/>
          <w:lang w:val="uk-UA" w:eastAsia="uk-UA"/>
        </w:rPr>
        <w:t>                                                                                                                      ДОДАТОК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color w:val="333333"/>
          <w:lang w:val="uk-UA" w:eastAsia="uk-UA"/>
        </w:rPr>
        <w:t xml:space="preserve">                                                                                                  до рішення  </w:t>
      </w:r>
      <w:r w:rsidR="002F7486">
        <w:rPr>
          <w:color w:val="333333"/>
          <w:lang w:val="uk-UA" w:eastAsia="uk-UA"/>
        </w:rPr>
        <w:t xml:space="preserve">15 </w:t>
      </w:r>
      <w:r w:rsidRPr="00074EA0">
        <w:rPr>
          <w:color w:val="333333"/>
          <w:lang w:val="uk-UA" w:eastAsia="uk-UA"/>
        </w:rPr>
        <w:t xml:space="preserve">сесії  </w:t>
      </w:r>
      <w:r w:rsidR="002F7486">
        <w:rPr>
          <w:color w:val="333333"/>
          <w:lang w:val="uk-UA" w:eastAsia="uk-UA"/>
        </w:rPr>
        <w:t>восьмого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color w:val="333333"/>
          <w:lang w:val="uk-UA" w:eastAsia="uk-UA"/>
        </w:rPr>
        <w:t xml:space="preserve">                                                                                                  скликання від </w:t>
      </w:r>
      <w:r w:rsidR="002F7486">
        <w:rPr>
          <w:color w:val="333333"/>
          <w:lang w:val="uk-UA" w:eastAsia="uk-UA"/>
        </w:rPr>
        <w:t>24.</w:t>
      </w:r>
      <w:r w:rsidRPr="00074EA0">
        <w:rPr>
          <w:color w:val="333333"/>
          <w:lang w:val="uk-UA" w:eastAsia="uk-UA"/>
        </w:rPr>
        <w:t>12.20</w:t>
      </w:r>
      <w:r w:rsidR="00EF50CC">
        <w:rPr>
          <w:color w:val="333333"/>
          <w:lang w:val="uk-UA" w:eastAsia="uk-UA"/>
        </w:rPr>
        <w:t>21</w:t>
      </w:r>
      <w:r w:rsidRPr="00074EA0">
        <w:rPr>
          <w:color w:val="333333"/>
          <w:lang w:val="uk-UA" w:eastAsia="uk-UA"/>
        </w:rPr>
        <w:t xml:space="preserve"> року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rFonts w:ascii="Arial" w:hAnsi="Arial" w:cs="Arial"/>
          <w:color w:val="333333"/>
          <w:sz w:val="21"/>
          <w:szCs w:val="21"/>
          <w:lang w:val="uk-UA" w:eastAsia="uk-UA"/>
        </w:rPr>
        <w:t> 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>
        <w:rPr>
          <w:color w:val="333333"/>
          <w:sz w:val="28"/>
          <w:szCs w:val="28"/>
          <w:lang w:val="uk-UA" w:eastAsia="uk-UA"/>
        </w:rPr>
        <w:t xml:space="preserve">            </w:t>
      </w:r>
      <w:r w:rsidRPr="00074EA0">
        <w:rPr>
          <w:color w:val="333333"/>
          <w:sz w:val="28"/>
          <w:szCs w:val="28"/>
          <w:lang w:val="uk-UA" w:eastAsia="uk-UA"/>
        </w:rPr>
        <w:t xml:space="preserve"> ПЛАН РОБОТИ </w:t>
      </w:r>
      <w:r>
        <w:rPr>
          <w:color w:val="333333"/>
          <w:sz w:val="28"/>
          <w:szCs w:val="28"/>
          <w:lang w:val="uk-UA" w:eastAsia="uk-UA"/>
        </w:rPr>
        <w:t>ЛИНОВИЦЬКОЇ</w:t>
      </w:r>
      <w:r w:rsidRPr="00074EA0">
        <w:rPr>
          <w:color w:val="333333"/>
          <w:sz w:val="28"/>
          <w:szCs w:val="28"/>
          <w:lang w:val="uk-UA" w:eastAsia="uk-UA"/>
        </w:rPr>
        <w:t xml:space="preserve"> СЕЛИЩНОЇ РАДИ</w:t>
      </w:r>
    </w:p>
    <w:p w:rsidR="00A9340E" w:rsidRPr="00074EA0" w:rsidRDefault="00A9340E" w:rsidP="00A9340E">
      <w:pPr>
        <w:shd w:val="clear" w:color="auto" w:fill="FFFFFF"/>
        <w:suppressAutoHyphens w:val="0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74EA0">
        <w:rPr>
          <w:color w:val="333333"/>
          <w:sz w:val="28"/>
          <w:szCs w:val="28"/>
          <w:lang w:val="uk-UA" w:eastAsia="uk-UA"/>
        </w:rPr>
        <w:t>                                   на І півріччя 20</w:t>
      </w:r>
      <w:r>
        <w:rPr>
          <w:color w:val="333333"/>
          <w:sz w:val="28"/>
          <w:szCs w:val="28"/>
          <w:lang w:val="uk-UA" w:eastAsia="uk-UA"/>
        </w:rPr>
        <w:t>2</w:t>
      </w:r>
      <w:r w:rsidR="002F7486">
        <w:rPr>
          <w:color w:val="333333"/>
          <w:sz w:val="28"/>
          <w:szCs w:val="28"/>
          <w:lang w:val="uk-UA" w:eastAsia="uk-UA"/>
        </w:rPr>
        <w:t>2</w:t>
      </w:r>
      <w:r w:rsidRPr="00074EA0">
        <w:rPr>
          <w:color w:val="333333"/>
          <w:sz w:val="28"/>
          <w:szCs w:val="28"/>
          <w:lang w:val="uk-UA" w:eastAsia="uk-UA"/>
        </w:rPr>
        <w:t xml:space="preserve"> року</w:t>
      </w:r>
    </w:p>
    <w:tbl>
      <w:tblPr>
        <w:tblW w:w="12255" w:type="dxa"/>
        <w:tblInd w:w="-25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06"/>
        <w:gridCol w:w="6353"/>
        <w:gridCol w:w="1890"/>
        <w:gridCol w:w="3206"/>
      </w:tblGrid>
      <w:tr w:rsidR="00A9340E" w:rsidRPr="00074EA0" w:rsidTr="001E2888">
        <w:trPr>
          <w:gridAfter w:val="3"/>
          <w:wAfter w:w="12255" w:type="dxa"/>
          <w:trHeight w:val="100"/>
        </w:trPr>
        <w:tc>
          <w:tcPr>
            <w:tcW w:w="0" w:type="auto"/>
          </w:tcPr>
          <w:p w:rsidR="00A9340E" w:rsidRPr="00074EA0" w:rsidRDefault="00A9340E" w:rsidP="001E2888">
            <w:pPr>
              <w:suppressAutoHyphens w:val="0"/>
            </w:pPr>
            <w:r w:rsidRPr="00074EA0">
              <w:rPr>
                <w:rFonts w:ascii="Arial" w:hAnsi="Arial" w:cs="Arial"/>
                <w:color w:val="333333"/>
                <w:sz w:val="21"/>
                <w:szCs w:val="21"/>
                <w:lang w:val="uk-UA" w:eastAsia="uk-UA"/>
              </w:rPr>
              <w:t> </w:t>
            </w:r>
          </w:p>
        </w:tc>
      </w:tr>
      <w:tr w:rsidR="00A9340E" w:rsidRPr="00B3398C" w:rsidTr="001E2888">
        <w:trPr>
          <w:trHeight w:val="100"/>
        </w:trPr>
        <w:tc>
          <w:tcPr>
            <w:tcW w:w="831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1.1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1.2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1.3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1.4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1.5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2F7486" w:rsidP="002F7486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1.6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2F7486" w:rsidRPr="00B3398C" w:rsidRDefault="002F7486" w:rsidP="002F7486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1.7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2F7486" w:rsidRPr="00B3398C" w:rsidRDefault="002F7486" w:rsidP="002F7486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1.8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  <w:r>
              <w:rPr>
                <w:color w:val="auto"/>
                <w:lang w:val="uk-UA" w:eastAsia="uk-UA"/>
              </w:rPr>
              <w:t>1.9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2F7486" w:rsidRPr="00B3398C" w:rsidRDefault="00A9340E" w:rsidP="002F7486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EF50CC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2.1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Pr="00B3398C" w:rsidRDefault="00EF50CC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2.2</w:t>
            </w: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A9340E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  <w:r w:rsidR="00EF50CC" w:rsidRPr="00B3398C">
              <w:rPr>
                <w:color w:val="auto"/>
                <w:lang w:val="uk-UA" w:eastAsia="uk-UA"/>
              </w:rPr>
              <w:t>2.3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A9340E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  <w:r w:rsidR="00EF50CC" w:rsidRPr="00B3398C">
              <w:rPr>
                <w:color w:val="auto"/>
                <w:lang w:val="uk-UA" w:eastAsia="uk-UA"/>
              </w:rPr>
              <w:t>2.4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EF50CC" w:rsidP="00EF50CC">
            <w:pPr>
              <w:suppressAutoHyphens w:val="0"/>
              <w:rPr>
                <w:color w:val="auto"/>
                <w:lang w:val="uk-UA" w:eastAsia="uk-UA"/>
              </w:rPr>
            </w:pPr>
            <w:r>
              <w:rPr>
                <w:color w:val="auto"/>
                <w:lang w:val="uk-UA" w:eastAsia="uk-UA"/>
              </w:rPr>
              <w:t xml:space="preserve"> </w:t>
            </w:r>
            <w:r w:rsidRPr="00B3398C">
              <w:rPr>
                <w:color w:val="auto"/>
                <w:lang w:val="uk-UA" w:eastAsia="uk-UA"/>
              </w:rPr>
              <w:t>2.5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2.6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EF50CC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2.7 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  <w:r>
              <w:rPr>
                <w:color w:val="auto"/>
                <w:lang w:val="uk-UA" w:eastAsia="uk-UA"/>
              </w:rPr>
              <w:t>2.8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spacing w:line="100" w:lineRule="atLeast"/>
              <w:rPr>
                <w:color w:val="auto"/>
                <w:lang w:val="uk-UA" w:eastAsia="uk-UA"/>
              </w:rPr>
            </w:pPr>
          </w:p>
          <w:p w:rsidR="00A9340E" w:rsidRPr="00B3398C" w:rsidRDefault="00EF50CC" w:rsidP="001E288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3.1</w:t>
            </w:r>
          </w:p>
          <w:p w:rsidR="00A9340E" w:rsidRPr="00B3398C" w:rsidRDefault="00A9340E" w:rsidP="001E2888">
            <w:pPr>
              <w:rPr>
                <w:lang w:val="uk-UA" w:eastAsia="uk-UA"/>
              </w:rPr>
            </w:pPr>
          </w:p>
          <w:p w:rsidR="00EF50CC" w:rsidRDefault="00A9340E" w:rsidP="00EF50CC">
            <w:pPr>
              <w:rPr>
                <w:lang w:val="uk-UA" w:eastAsia="uk-UA"/>
              </w:rPr>
            </w:pPr>
            <w:r w:rsidRPr="00B3398C">
              <w:rPr>
                <w:lang w:val="uk-UA" w:eastAsia="uk-UA"/>
              </w:rPr>
              <w:t>3.</w:t>
            </w:r>
            <w:r w:rsidR="00EF50CC">
              <w:rPr>
                <w:lang w:val="uk-UA" w:eastAsia="uk-UA"/>
              </w:rPr>
              <w:t>2</w:t>
            </w:r>
          </w:p>
          <w:p w:rsidR="00EF50CC" w:rsidRPr="00EF50CC" w:rsidRDefault="00EF50CC" w:rsidP="00EF50CC">
            <w:pPr>
              <w:rPr>
                <w:lang w:val="uk-UA" w:eastAsia="uk-UA"/>
              </w:rPr>
            </w:pPr>
          </w:p>
          <w:p w:rsidR="00EF50CC" w:rsidRPr="00EF50CC" w:rsidRDefault="00EF50CC" w:rsidP="00EF50CC">
            <w:pPr>
              <w:rPr>
                <w:lang w:val="uk-UA" w:eastAsia="uk-UA"/>
              </w:rPr>
            </w:pPr>
          </w:p>
          <w:p w:rsidR="00EF50CC" w:rsidRPr="00EF50CC" w:rsidRDefault="00EF50CC" w:rsidP="00EF50CC">
            <w:pPr>
              <w:rPr>
                <w:lang w:val="uk-UA" w:eastAsia="uk-UA"/>
              </w:rPr>
            </w:pPr>
          </w:p>
          <w:p w:rsidR="00EF50CC" w:rsidRDefault="00EF50CC" w:rsidP="00EF50CC">
            <w:pPr>
              <w:rPr>
                <w:lang w:val="uk-UA" w:eastAsia="uk-UA"/>
              </w:rPr>
            </w:pPr>
          </w:p>
          <w:p w:rsidR="00A9340E" w:rsidRPr="00EF50CC" w:rsidRDefault="00EF50CC" w:rsidP="00EF50CC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3.3</w:t>
            </w:r>
          </w:p>
        </w:tc>
        <w:tc>
          <w:tcPr>
            <w:tcW w:w="674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tabs>
                <w:tab w:val="left" w:pos="900"/>
              </w:tabs>
              <w:suppressAutoHyphens w:val="0"/>
              <w:rPr>
                <w:b/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ab/>
            </w:r>
            <w:r w:rsidRPr="00B3398C">
              <w:rPr>
                <w:b/>
                <w:color w:val="auto"/>
                <w:lang w:val="uk-UA" w:eastAsia="uk-UA"/>
              </w:rPr>
              <w:t>1.Питання, які будуть розглянуті на пленарних</w:t>
            </w:r>
          </w:p>
          <w:p w:rsidR="00A9340E" w:rsidRPr="00B3398C" w:rsidRDefault="00A9340E" w:rsidP="001E2888">
            <w:pPr>
              <w:tabs>
                <w:tab w:val="left" w:pos="900"/>
              </w:tabs>
              <w:suppressAutoHyphens w:val="0"/>
              <w:rPr>
                <w:b/>
                <w:color w:val="auto"/>
                <w:lang w:val="uk-UA" w:eastAsia="uk-UA"/>
              </w:rPr>
            </w:pPr>
            <w:r w:rsidRPr="00B3398C">
              <w:rPr>
                <w:b/>
                <w:color w:val="auto"/>
                <w:lang w:val="uk-UA" w:eastAsia="uk-UA"/>
              </w:rPr>
              <w:t xml:space="preserve">                                 засіданнях сесій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Звіт селищного голови про виконання  Програми соціально-економічного розвитку селища за 20</w:t>
            </w:r>
            <w:r w:rsidR="002F7486">
              <w:rPr>
                <w:color w:val="auto"/>
                <w:lang w:val="uk-UA" w:eastAsia="uk-UA"/>
              </w:rPr>
              <w:t>22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програму соціально-економічного розвитку громади на 202</w:t>
            </w:r>
            <w:r w:rsidR="002F7486">
              <w:rPr>
                <w:color w:val="auto"/>
                <w:lang w:val="uk-UA" w:eastAsia="uk-UA"/>
              </w:rPr>
              <w:t>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затвердження звіту про виконання селищного бюджету за 20</w:t>
            </w:r>
            <w:r w:rsidR="002F7486">
              <w:rPr>
                <w:color w:val="auto"/>
                <w:lang w:val="uk-UA" w:eastAsia="uk-UA"/>
              </w:rPr>
              <w:t>22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внесення змін до селищного бюджету на 202</w:t>
            </w:r>
            <w:r w:rsidR="002F7486">
              <w:rPr>
                <w:color w:val="auto"/>
                <w:lang w:val="uk-UA" w:eastAsia="uk-UA"/>
              </w:rPr>
              <w:t>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Про виконання комплексних програм по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Линовицькій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ОТГ </w:t>
            </w:r>
            <w:r w:rsidR="002F7486">
              <w:rPr>
                <w:color w:val="auto"/>
                <w:lang w:val="uk-UA" w:eastAsia="uk-UA"/>
              </w:rPr>
              <w:t>2022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стан харчування учнів в ЗОШ громади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Про роботу Центру надання соціальних послуг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Линовицької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селищної ради.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Про роботу «КНП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Линовицька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АЗПСМ» за І квартал 202</w:t>
            </w:r>
            <w:r w:rsidR="002F7486">
              <w:rPr>
                <w:color w:val="auto"/>
                <w:lang w:val="uk-UA" w:eastAsia="uk-UA"/>
              </w:rPr>
              <w:t>2</w:t>
            </w:r>
            <w:r w:rsidRPr="00B3398C">
              <w:rPr>
                <w:color w:val="auto"/>
                <w:lang w:val="uk-UA" w:eastAsia="uk-UA"/>
              </w:rPr>
              <w:t>р.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Про роботу закладів культури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Линовицької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ОТГ</w:t>
            </w:r>
            <w:r w:rsidR="002F7486">
              <w:rPr>
                <w:color w:val="auto"/>
                <w:lang w:val="uk-UA" w:eastAsia="uk-UA"/>
              </w:rPr>
              <w:t xml:space="preserve"> 2022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jc w:val="center"/>
              <w:rPr>
                <w:color w:val="auto"/>
                <w:lang w:val="uk-UA" w:eastAsia="uk-UA"/>
              </w:rPr>
            </w:pPr>
            <w:r w:rsidRPr="00B3398C">
              <w:rPr>
                <w:b/>
                <w:bCs/>
                <w:color w:val="auto"/>
                <w:lang w:val="uk-UA" w:eastAsia="uk-UA"/>
              </w:rPr>
              <w:t>2.  Питання для вивчення та розгляду</w:t>
            </w:r>
          </w:p>
          <w:p w:rsidR="00A9340E" w:rsidRPr="00B3398C" w:rsidRDefault="00A9340E" w:rsidP="001E2888">
            <w:pPr>
              <w:suppressAutoHyphens w:val="0"/>
              <w:jc w:val="center"/>
              <w:rPr>
                <w:color w:val="auto"/>
                <w:lang w:val="uk-UA" w:eastAsia="uk-UA"/>
              </w:rPr>
            </w:pPr>
            <w:r w:rsidRPr="00B3398C">
              <w:rPr>
                <w:b/>
                <w:bCs/>
                <w:color w:val="auto"/>
                <w:lang w:val="uk-UA" w:eastAsia="uk-UA"/>
              </w:rPr>
              <w:t>постійними комісіями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Звіт селищного голови про виконання  Програми соціально-економічного розвитку об’єднаної територіальної громади за 20</w:t>
            </w:r>
            <w:r w:rsidR="00EF50CC">
              <w:rPr>
                <w:color w:val="auto"/>
                <w:lang w:val="uk-UA" w:eastAsia="uk-UA"/>
              </w:rPr>
              <w:t>22</w:t>
            </w:r>
            <w:r w:rsidRPr="00B3398C">
              <w:rPr>
                <w:color w:val="auto"/>
                <w:lang w:val="uk-UA" w:eastAsia="uk-UA"/>
              </w:rPr>
              <w:t xml:space="preserve"> рік.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програму соціально-економічного розвитку громади на 202</w:t>
            </w:r>
            <w:r w:rsidR="00EF50CC">
              <w:rPr>
                <w:color w:val="auto"/>
                <w:lang w:val="uk-UA" w:eastAsia="uk-UA"/>
              </w:rPr>
              <w:t>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затвердження звіту про виконання селищного бюджету за 20</w:t>
            </w:r>
            <w:r w:rsidR="00EF50CC">
              <w:rPr>
                <w:color w:val="auto"/>
                <w:lang w:val="uk-UA" w:eastAsia="uk-UA"/>
              </w:rPr>
              <w:t>22</w:t>
            </w:r>
            <w:r w:rsidRPr="00B3398C">
              <w:rPr>
                <w:color w:val="auto"/>
                <w:lang w:val="uk-UA" w:eastAsia="uk-UA"/>
              </w:rPr>
              <w:t xml:space="preserve"> рік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 Звіт про виконання комплексних програм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Линовицької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селищної ради у  20</w:t>
            </w:r>
            <w:r w:rsidR="00EF50CC">
              <w:rPr>
                <w:color w:val="auto"/>
                <w:lang w:val="uk-UA" w:eastAsia="uk-UA"/>
              </w:rPr>
              <w:t>22</w:t>
            </w:r>
            <w:r w:rsidRPr="00B3398C">
              <w:rPr>
                <w:color w:val="auto"/>
                <w:lang w:val="uk-UA" w:eastAsia="uk-UA"/>
              </w:rPr>
              <w:t xml:space="preserve"> році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стан харчування учнів в ЗОШ громади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 </w:t>
            </w: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Про роботу</w:t>
            </w:r>
            <w:r w:rsidR="00EF50CC">
              <w:rPr>
                <w:color w:val="auto"/>
                <w:lang w:val="uk-UA" w:eastAsia="uk-UA"/>
              </w:rPr>
              <w:t xml:space="preserve"> </w:t>
            </w:r>
            <w:r w:rsidRPr="00B3398C">
              <w:rPr>
                <w:color w:val="auto"/>
                <w:lang w:val="uk-UA" w:eastAsia="uk-UA"/>
              </w:rPr>
              <w:t> </w:t>
            </w:r>
            <w:r w:rsidR="00EF50CC" w:rsidRPr="00EF50CC">
              <w:rPr>
                <w:color w:val="auto"/>
                <w:lang w:val="uk-UA" w:eastAsia="uk-UA"/>
              </w:rPr>
              <w:t xml:space="preserve">загальноосвітніх </w:t>
            </w:r>
            <w:r w:rsidR="00EF50CC">
              <w:rPr>
                <w:color w:val="auto"/>
                <w:lang w:val="uk-UA" w:eastAsia="uk-UA"/>
              </w:rPr>
              <w:t>навчальних закладів</w:t>
            </w:r>
            <w:r w:rsidR="00EF50CC" w:rsidRPr="00EF50CC">
              <w:rPr>
                <w:color w:val="auto"/>
                <w:lang w:val="uk-UA" w:eastAsia="uk-UA"/>
              </w:rPr>
              <w:t xml:space="preserve">                </w:t>
            </w:r>
            <w:proofErr w:type="spellStart"/>
            <w:r w:rsidR="00EF50CC" w:rsidRPr="00EF50CC">
              <w:rPr>
                <w:color w:val="auto"/>
                <w:lang w:val="uk-UA" w:eastAsia="uk-UA"/>
              </w:rPr>
              <w:t>Линовицької</w:t>
            </w:r>
            <w:proofErr w:type="spellEnd"/>
            <w:r w:rsidR="00EF50CC" w:rsidRPr="00EF50CC">
              <w:rPr>
                <w:color w:val="auto"/>
                <w:lang w:val="uk-UA" w:eastAsia="uk-UA"/>
              </w:rPr>
              <w:t xml:space="preserve"> ТГ</w:t>
            </w:r>
          </w:p>
          <w:p w:rsidR="00EF50CC" w:rsidRP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 xml:space="preserve">Про роботу «КНП </w:t>
            </w:r>
            <w:proofErr w:type="spellStart"/>
            <w:r w:rsidRPr="00B3398C">
              <w:rPr>
                <w:color w:val="auto"/>
                <w:lang w:val="uk-UA" w:eastAsia="uk-UA"/>
              </w:rPr>
              <w:t>Линовицька</w:t>
            </w:r>
            <w:proofErr w:type="spellEnd"/>
            <w:r w:rsidRPr="00B3398C">
              <w:rPr>
                <w:color w:val="auto"/>
                <w:lang w:val="uk-UA" w:eastAsia="uk-UA"/>
              </w:rPr>
              <w:t xml:space="preserve"> АЗПСМ» за І квартал 20</w:t>
            </w:r>
            <w:r w:rsidR="00EF50CC">
              <w:rPr>
                <w:color w:val="auto"/>
                <w:lang w:val="uk-UA" w:eastAsia="uk-UA"/>
              </w:rPr>
              <w:t xml:space="preserve">22 </w:t>
            </w:r>
            <w:r w:rsidRPr="00B3398C">
              <w:rPr>
                <w:color w:val="auto"/>
                <w:lang w:val="uk-UA" w:eastAsia="uk-UA"/>
              </w:rPr>
              <w:t>року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Земельні питання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jc w:val="center"/>
              <w:rPr>
                <w:color w:val="auto"/>
                <w:lang w:val="uk-UA" w:eastAsia="uk-UA"/>
              </w:rPr>
            </w:pPr>
            <w:r w:rsidRPr="00B3398C">
              <w:rPr>
                <w:b/>
                <w:bCs/>
                <w:color w:val="auto"/>
                <w:lang w:val="uk-UA" w:eastAsia="uk-UA"/>
              </w:rPr>
              <w:t>3.  Сприяння депутатам селищної ради у здійсненні  своїх повноважень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Організація прийомів громадян з особистих питань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Брати участь у проведені семінарів-нарад з питань місцевого самоврядування  ОДА, центру розвитку місцевого самоврядування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spacing w:line="100" w:lineRule="atLeast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Участь в організації заходів  об’єднаної територіальної громади у зв’язку з відзначенням державних та професійних свят</w:t>
            </w:r>
          </w:p>
        </w:tc>
        <w:tc>
          <w:tcPr>
            <w:tcW w:w="198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lastRenderedPageBreak/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 </w:t>
            </w:r>
          </w:p>
          <w:p w:rsidR="002F7486" w:rsidRPr="00B3398C" w:rsidRDefault="002F7486" w:rsidP="002F7486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A9340E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  <w:r w:rsidR="00EF50CC"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2F7486" w:rsidRDefault="002F7486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EF50CC" w:rsidRDefault="00EF50CC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Pr="00B3398C" w:rsidRDefault="00A9340E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  <w:r w:rsidR="00EF50CC"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A9340E" w:rsidRPr="00B3398C" w:rsidRDefault="00A9340E" w:rsidP="001E2888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 </w:t>
            </w:r>
          </w:p>
          <w:p w:rsidR="00EF50CC" w:rsidRDefault="00A9340E" w:rsidP="001E2888">
            <w:pPr>
              <w:suppressAutoHyphens w:val="0"/>
              <w:spacing w:line="100" w:lineRule="atLeast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EF50CC" w:rsidRDefault="00EF50CC" w:rsidP="00EF50CC">
            <w:pPr>
              <w:rPr>
                <w:lang w:val="uk-UA" w:eastAsia="uk-UA"/>
              </w:rPr>
            </w:pPr>
          </w:p>
          <w:p w:rsidR="00EF50CC" w:rsidRDefault="00EF50CC" w:rsidP="00EF50CC">
            <w:pPr>
              <w:rPr>
                <w:lang w:val="uk-UA" w:eastAsia="uk-UA"/>
              </w:rPr>
            </w:pPr>
          </w:p>
          <w:p w:rsidR="00EF50CC" w:rsidRPr="00B3398C" w:rsidRDefault="00EF50CC" w:rsidP="00EF50CC">
            <w:pPr>
              <w:suppressAutoHyphens w:val="0"/>
              <w:rPr>
                <w:color w:val="auto"/>
                <w:lang w:val="uk-UA" w:eastAsia="uk-UA"/>
              </w:rPr>
            </w:pPr>
            <w:r w:rsidRPr="00B3398C">
              <w:rPr>
                <w:color w:val="auto"/>
                <w:lang w:val="uk-UA" w:eastAsia="uk-UA"/>
              </w:rPr>
              <w:t>І квартал</w:t>
            </w:r>
          </w:p>
          <w:p w:rsidR="00A9340E" w:rsidRPr="00EF50CC" w:rsidRDefault="00A9340E" w:rsidP="00EF50CC">
            <w:pPr>
              <w:rPr>
                <w:lang w:val="uk-UA" w:eastAsia="uk-U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0E" w:rsidRPr="00B3398C" w:rsidRDefault="00A9340E" w:rsidP="001E2888">
            <w:pPr>
              <w:suppressAutoHyphens w:val="0"/>
              <w:spacing w:line="100" w:lineRule="atLeast"/>
              <w:rPr>
                <w:color w:val="auto"/>
                <w:lang w:val="uk-UA" w:eastAsia="uk-UA"/>
              </w:rPr>
            </w:pPr>
          </w:p>
        </w:tc>
      </w:tr>
    </w:tbl>
    <w:p w:rsidR="00A9340E" w:rsidRPr="00B3398C" w:rsidRDefault="00A9340E" w:rsidP="00A9340E">
      <w:pPr>
        <w:pStyle w:val="a4"/>
        <w:shd w:val="clear" w:color="auto" w:fill="FFFFFF"/>
        <w:ind w:left="360"/>
        <w:jc w:val="both"/>
        <w:rPr>
          <w:sz w:val="28"/>
          <w:szCs w:val="28"/>
        </w:rPr>
      </w:pPr>
    </w:p>
    <w:p w:rsidR="00A9340E" w:rsidRPr="00B3398C" w:rsidRDefault="00A9340E" w:rsidP="00A9340E">
      <w:pPr>
        <w:ind w:left="360"/>
        <w:jc w:val="center"/>
      </w:pPr>
      <w:r w:rsidRPr="00B3398C">
        <w:rPr>
          <w:sz w:val="28"/>
          <w:szCs w:val="28"/>
          <w:lang w:val="uk-UA"/>
        </w:rPr>
        <w:t xml:space="preserve">Селищний голова     _______________    </w:t>
      </w:r>
      <w:r w:rsidRPr="00B3398C">
        <w:rPr>
          <w:sz w:val="28"/>
          <w:szCs w:val="28"/>
          <w:lang w:val="uk-UA"/>
        </w:rPr>
        <w:tab/>
        <w:t xml:space="preserve">  </w:t>
      </w:r>
      <w:r w:rsidR="00EF50CC">
        <w:rPr>
          <w:sz w:val="28"/>
          <w:szCs w:val="28"/>
          <w:lang w:val="uk-UA"/>
        </w:rPr>
        <w:t>Віталій НЕСТЕРКО</w:t>
      </w:r>
    </w:p>
    <w:p w:rsidR="00615C2B" w:rsidRDefault="00615C2B"/>
    <w:sectPr w:rsidR="00615C2B" w:rsidSect="003D28C1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56C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21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36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50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64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79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93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08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224" w:hanging="1584"/>
      </w:pPr>
      <w:rPr>
        <w:rFonts w:ascii="Times New Roman" w:hAnsi="Times New Roman" w:cs="Times New Roman"/>
        <w:b w:val="0"/>
        <w:sz w:val="28"/>
      </w:rPr>
    </w:lvl>
  </w:abstractNum>
  <w:abstractNum w:abstractNumId="1">
    <w:nsid w:val="316F1BE6"/>
    <w:multiLevelType w:val="multilevel"/>
    <w:tmpl w:val="0204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0E"/>
    <w:rsid w:val="002F7486"/>
    <w:rsid w:val="00426B49"/>
    <w:rsid w:val="00615C2B"/>
    <w:rsid w:val="00A9340E"/>
    <w:rsid w:val="00E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0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A9340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9340E"/>
    <w:rPr>
      <w:rFonts w:ascii="Arial" w:eastAsia="Calibri" w:hAnsi="Arial" w:cs="Mangal"/>
      <w:b/>
      <w:bCs/>
      <w:color w:val="00000A"/>
      <w:sz w:val="32"/>
      <w:szCs w:val="32"/>
      <w:lang w:val="ru-RU" w:eastAsia="ar-SA"/>
    </w:rPr>
  </w:style>
  <w:style w:type="character" w:customStyle="1" w:styleId="a3">
    <w:name w:val="Выделение жирным"/>
    <w:uiPriority w:val="99"/>
    <w:rsid w:val="00A9340E"/>
    <w:rPr>
      <w:b/>
    </w:rPr>
  </w:style>
  <w:style w:type="paragraph" w:styleId="a4">
    <w:name w:val="Body Text"/>
    <w:basedOn w:val="a"/>
    <w:link w:val="a5"/>
    <w:uiPriority w:val="99"/>
    <w:semiHidden/>
    <w:rsid w:val="00A9340E"/>
    <w:pPr>
      <w:spacing w:after="120"/>
    </w:pPr>
    <w:rPr>
      <w:rFonts w:eastAsia="Calibri"/>
      <w:color w:val="auto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99"/>
    <w:semiHidden/>
    <w:rsid w:val="00A9340E"/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934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340E"/>
    <w:rPr>
      <w:rFonts w:ascii="Tahoma" w:eastAsia="Times New Roman" w:hAnsi="Tahoma" w:cs="Tahoma"/>
      <w:color w:val="00000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0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A9340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9340E"/>
    <w:rPr>
      <w:rFonts w:ascii="Arial" w:eastAsia="Calibri" w:hAnsi="Arial" w:cs="Mangal"/>
      <w:b/>
      <w:bCs/>
      <w:color w:val="00000A"/>
      <w:sz w:val="32"/>
      <w:szCs w:val="32"/>
      <w:lang w:val="ru-RU" w:eastAsia="ar-SA"/>
    </w:rPr>
  </w:style>
  <w:style w:type="character" w:customStyle="1" w:styleId="a3">
    <w:name w:val="Выделение жирным"/>
    <w:uiPriority w:val="99"/>
    <w:rsid w:val="00A9340E"/>
    <w:rPr>
      <w:b/>
    </w:rPr>
  </w:style>
  <w:style w:type="paragraph" w:styleId="a4">
    <w:name w:val="Body Text"/>
    <w:basedOn w:val="a"/>
    <w:link w:val="a5"/>
    <w:uiPriority w:val="99"/>
    <w:semiHidden/>
    <w:rsid w:val="00A9340E"/>
    <w:pPr>
      <w:spacing w:after="120"/>
    </w:pPr>
    <w:rPr>
      <w:rFonts w:eastAsia="Calibri"/>
      <w:color w:val="auto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99"/>
    <w:semiHidden/>
    <w:rsid w:val="00A9340E"/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934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340E"/>
    <w:rPr>
      <w:rFonts w:ascii="Tahoma" w:eastAsia="Times New Roman" w:hAnsi="Tahoma" w:cs="Tahoma"/>
      <w:color w:val="00000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Liotg_User01</dc:creator>
  <cp:lastModifiedBy>Liotg_User07</cp:lastModifiedBy>
  <cp:revision>2</cp:revision>
  <cp:lastPrinted>2021-12-23T14:00:00Z</cp:lastPrinted>
  <dcterms:created xsi:type="dcterms:W3CDTF">2021-12-23T12:56:00Z</dcterms:created>
  <dcterms:modified xsi:type="dcterms:W3CDTF">2021-12-23T14:05:00Z</dcterms:modified>
</cp:coreProperties>
</file>