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F19" w:rsidRDefault="00456C57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1143000" cy="11144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701" w:rsidRDefault="00D208C8" w:rsidP="00401701">
      <w:pPr>
        <w:pStyle w:val="2"/>
        <w:rPr>
          <w:spacing w:val="20"/>
          <w:sz w:val="24"/>
        </w:rPr>
      </w:pPr>
      <w:r>
        <w:rPr>
          <w:spacing w:val="20"/>
          <w:sz w:val="24"/>
        </w:rPr>
        <w:t>Україна</w:t>
      </w:r>
    </w:p>
    <w:p w:rsidR="00F71079" w:rsidRPr="00F71079" w:rsidRDefault="00F71079" w:rsidP="00F71079">
      <w:pPr>
        <w:rPr>
          <w:lang w:val="uk-UA"/>
        </w:rPr>
      </w:pPr>
    </w:p>
    <w:p w:rsidR="00D208C8" w:rsidRPr="00D40AF4" w:rsidRDefault="00D208C8" w:rsidP="00F71079">
      <w:pPr>
        <w:jc w:val="center"/>
        <w:rPr>
          <w:sz w:val="28"/>
          <w:szCs w:val="28"/>
          <w:lang w:val="uk-UA"/>
        </w:rPr>
      </w:pPr>
      <w:r w:rsidRPr="00D40AF4">
        <w:rPr>
          <w:sz w:val="28"/>
          <w:szCs w:val="28"/>
          <w:lang w:val="uk-UA"/>
        </w:rPr>
        <w:t>ФІНАНСОВИЙ ВІДДІЛ</w:t>
      </w:r>
    </w:p>
    <w:p w:rsidR="00401701" w:rsidRDefault="00401701" w:rsidP="00401701">
      <w:pPr>
        <w:pStyle w:val="2"/>
        <w:rPr>
          <w:spacing w:val="20"/>
          <w:sz w:val="16"/>
          <w:szCs w:val="16"/>
        </w:rPr>
      </w:pPr>
    </w:p>
    <w:p w:rsidR="00401701" w:rsidRDefault="00401701" w:rsidP="00401701">
      <w:pPr>
        <w:pStyle w:val="2"/>
        <w:rPr>
          <w:spacing w:val="40"/>
          <w:szCs w:val="28"/>
        </w:rPr>
      </w:pPr>
      <w:r>
        <w:rPr>
          <w:spacing w:val="40"/>
          <w:szCs w:val="28"/>
        </w:rPr>
        <w:t>ЛИНОВИЦЬК</w:t>
      </w:r>
      <w:r w:rsidR="00F71079">
        <w:rPr>
          <w:spacing w:val="40"/>
          <w:szCs w:val="28"/>
        </w:rPr>
        <w:t xml:space="preserve">ОЇ </w:t>
      </w:r>
      <w:r>
        <w:rPr>
          <w:spacing w:val="40"/>
          <w:szCs w:val="28"/>
        </w:rPr>
        <w:t xml:space="preserve"> СЕЛИЩН</w:t>
      </w:r>
      <w:r w:rsidR="00F71079">
        <w:rPr>
          <w:spacing w:val="40"/>
          <w:szCs w:val="28"/>
        </w:rPr>
        <w:t>ОЇ</w:t>
      </w:r>
      <w:r>
        <w:rPr>
          <w:spacing w:val="40"/>
          <w:szCs w:val="28"/>
        </w:rPr>
        <w:t xml:space="preserve">  РАД</w:t>
      </w:r>
      <w:r w:rsidR="00F71079">
        <w:rPr>
          <w:spacing w:val="40"/>
          <w:szCs w:val="28"/>
        </w:rPr>
        <w:t>И</w:t>
      </w:r>
    </w:p>
    <w:p w:rsidR="00401701" w:rsidRPr="00AE6040" w:rsidRDefault="00401701" w:rsidP="00401701">
      <w:pPr>
        <w:spacing w:before="120"/>
        <w:rPr>
          <w:lang w:val="uk-UA"/>
        </w:rPr>
      </w:pPr>
      <w:r>
        <w:rPr>
          <w:spacing w:val="16"/>
          <w:sz w:val="15"/>
          <w:szCs w:val="15"/>
          <w:lang w:val="uk-UA"/>
        </w:rPr>
        <w:t>вул.Шевченка,1,</w:t>
      </w:r>
      <w:r w:rsidR="00AE6040">
        <w:rPr>
          <w:spacing w:val="16"/>
          <w:sz w:val="15"/>
          <w:szCs w:val="15"/>
          <w:lang w:val="uk-UA"/>
        </w:rPr>
        <w:t>смт.</w:t>
      </w:r>
      <w:r>
        <w:rPr>
          <w:spacing w:val="16"/>
          <w:sz w:val="15"/>
          <w:szCs w:val="15"/>
          <w:lang w:val="uk-UA"/>
        </w:rPr>
        <w:t xml:space="preserve"> </w:t>
      </w:r>
      <w:proofErr w:type="spellStart"/>
      <w:r>
        <w:rPr>
          <w:spacing w:val="16"/>
          <w:sz w:val="15"/>
          <w:szCs w:val="15"/>
          <w:lang w:val="uk-UA"/>
        </w:rPr>
        <w:t>Линовиця</w:t>
      </w:r>
      <w:proofErr w:type="spellEnd"/>
      <w:r>
        <w:rPr>
          <w:spacing w:val="16"/>
          <w:sz w:val="15"/>
          <w:szCs w:val="15"/>
          <w:lang w:val="uk-UA"/>
        </w:rPr>
        <w:t>, Прилуцького р-ну,</w:t>
      </w:r>
      <w:r w:rsidR="00AE6040">
        <w:rPr>
          <w:spacing w:val="16"/>
          <w:sz w:val="15"/>
          <w:szCs w:val="15"/>
          <w:lang w:val="uk-UA"/>
        </w:rPr>
        <w:t xml:space="preserve"> </w:t>
      </w:r>
      <w:r>
        <w:rPr>
          <w:spacing w:val="16"/>
          <w:sz w:val="15"/>
          <w:szCs w:val="15"/>
          <w:lang w:val="uk-UA"/>
        </w:rPr>
        <w:t>Чернігівської обл.,175</w:t>
      </w:r>
      <w:r w:rsidR="00380375">
        <w:rPr>
          <w:spacing w:val="16"/>
          <w:sz w:val="15"/>
          <w:szCs w:val="15"/>
          <w:lang w:val="uk-UA"/>
        </w:rPr>
        <w:t>84</w:t>
      </w:r>
      <w:r>
        <w:rPr>
          <w:spacing w:val="16"/>
          <w:sz w:val="15"/>
          <w:szCs w:val="15"/>
          <w:lang w:val="uk-UA"/>
        </w:rPr>
        <w:t xml:space="preserve">, </w:t>
      </w:r>
      <w:proofErr w:type="spellStart"/>
      <w:r>
        <w:rPr>
          <w:sz w:val="15"/>
          <w:szCs w:val="15"/>
          <w:lang w:val="uk-UA"/>
        </w:rPr>
        <w:t>тел</w:t>
      </w:r>
      <w:proofErr w:type="spellEnd"/>
      <w:r w:rsidR="00AE6040">
        <w:rPr>
          <w:sz w:val="15"/>
          <w:szCs w:val="15"/>
          <w:lang w:val="uk-UA"/>
        </w:rPr>
        <w:t xml:space="preserve"> 095 477 0615</w:t>
      </w:r>
      <w:r>
        <w:rPr>
          <w:sz w:val="15"/>
          <w:szCs w:val="15"/>
          <w:lang w:val="uk-UA"/>
        </w:rPr>
        <w:t xml:space="preserve"> </w:t>
      </w:r>
      <w:r w:rsidR="00AE6040">
        <w:rPr>
          <w:sz w:val="15"/>
          <w:szCs w:val="15"/>
          <w:lang w:val="uk-UA"/>
        </w:rPr>
        <w:t xml:space="preserve"> </w:t>
      </w:r>
      <w:r>
        <w:rPr>
          <w:spacing w:val="16"/>
          <w:sz w:val="15"/>
          <w:szCs w:val="15"/>
          <w:lang w:val="uk-UA"/>
        </w:rPr>
        <w:t xml:space="preserve">ЄДРПОУ </w:t>
      </w:r>
      <w:r w:rsidR="00AE6040">
        <w:rPr>
          <w:spacing w:val="16"/>
          <w:sz w:val="15"/>
          <w:szCs w:val="15"/>
          <w:lang w:val="uk-UA"/>
        </w:rPr>
        <w:t>44131621</w:t>
      </w:r>
    </w:p>
    <w:p w:rsidR="00401701" w:rsidRDefault="00616E34" w:rsidP="00401701">
      <w:pPr>
        <w:rPr>
          <w:i/>
          <w:lang w:val="uk-UA"/>
        </w:rPr>
      </w:pPr>
      <w:r>
        <w:pict>
          <v:line id="_x0000_s1027" style="position:absolute;z-index:251659264" from="1.35pt,4.3pt" to="472.95pt,4.3pt" strokeweight="1.59mm">
            <v:stroke joinstyle="miter" endcap="square"/>
          </v:line>
        </w:pic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26"/>
        <w:gridCol w:w="340"/>
        <w:gridCol w:w="1474"/>
        <w:gridCol w:w="1586"/>
        <w:gridCol w:w="737"/>
        <w:gridCol w:w="1474"/>
        <w:gridCol w:w="567"/>
        <w:gridCol w:w="1591"/>
      </w:tblGrid>
      <w:tr w:rsidR="00401701" w:rsidRPr="00AE6040" w:rsidTr="001E62DB">
        <w:trPr>
          <w:trHeight w:hRule="exact" w:val="359"/>
        </w:trPr>
        <w:tc>
          <w:tcPr>
            <w:tcW w:w="19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01701" w:rsidRPr="002217A3" w:rsidRDefault="001E62DB" w:rsidP="00644520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  <w:r w:rsidR="00644520">
              <w:rPr>
                <w:sz w:val="24"/>
                <w:szCs w:val="24"/>
                <w:lang w:val="uk-UA"/>
              </w:rPr>
              <w:t>3</w:t>
            </w:r>
            <w:r w:rsidR="00404881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2</w:t>
            </w:r>
            <w:r w:rsidR="00404881">
              <w:rPr>
                <w:sz w:val="24"/>
                <w:szCs w:val="24"/>
                <w:lang w:val="uk-UA"/>
              </w:rPr>
              <w:t>.202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401701" w:rsidRPr="00AE6040" w:rsidRDefault="00401701" w:rsidP="00B15207">
            <w:pPr>
              <w:keepNext/>
              <w:spacing w:before="60" w:line="240" w:lineRule="exact"/>
              <w:jc w:val="center"/>
              <w:rPr>
                <w:lang w:val="uk-UA"/>
              </w:rPr>
            </w:pPr>
            <w:r w:rsidRPr="00AE6040">
              <w:rPr>
                <w:lang w:val="uk-UA"/>
              </w:rPr>
              <w:t>№</w:t>
            </w:r>
          </w:p>
        </w:tc>
        <w:tc>
          <w:tcPr>
            <w:tcW w:w="147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01701" w:rsidRPr="00AE6040" w:rsidRDefault="004D15B5" w:rsidP="00491C4B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13-22/17</w:t>
            </w:r>
          </w:p>
        </w:tc>
        <w:tc>
          <w:tcPr>
            <w:tcW w:w="1586" w:type="dxa"/>
            <w:shd w:val="clear" w:color="auto" w:fill="auto"/>
            <w:vAlign w:val="bottom"/>
          </w:tcPr>
          <w:p w:rsidR="00401701" w:rsidRPr="00AE6040" w:rsidRDefault="00401701" w:rsidP="00B15207">
            <w:pPr>
              <w:snapToGrid w:val="0"/>
              <w:rPr>
                <w:lang w:val="uk-UA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401701" w:rsidRDefault="00401701" w:rsidP="00B15207">
            <w:pPr>
              <w:rPr>
                <w:lang w:val="uk-UA"/>
              </w:rPr>
            </w:pPr>
            <w:r w:rsidRPr="00AE6040">
              <w:rPr>
                <w:szCs w:val="22"/>
                <w:lang w:val="uk-UA"/>
              </w:rPr>
              <w:t>На</w:t>
            </w:r>
            <w:r w:rsidRPr="00AE6040">
              <w:rPr>
                <w:sz w:val="22"/>
                <w:lang w:val="uk-UA"/>
              </w:rPr>
              <w:t xml:space="preserve"> №</w:t>
            </w:r>
          </w:p>
        </w:tc>
        <w:tc>
          <w:tcPr>
            <w:tcW w:w="147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01701" w:rsidRPr="00AE6040" w:rsidRDefault="00401701" w:rsidP="00B15207">
            <w:pPr>
              <w:snapToGrid w:val="0"/>
              <w:jc w:val="center"/>
              <w:rPr>
                <w:sz w:val="22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01701" w:rsidRDefault="00401701" w:rsidP="00B15207">
            <w:pPr>
              <w:keepNext/>
              <w:spacing w:before="60" w:line="240" w:lineRule="exact"/>
              <w:jc w:val="center"/>
              <w:rPr>
                <w:lang w:val="uk-UA"/>
              </w:rPr>
            </w:pPr>
            <w:r w:rsidRPr="00AE6040">
              <w:rPr>
                <w:sz w:val="22"/>
                <w:lang w:val="uk-UA"/>
              </w:rPr>
              <w:t>від</w:t>
            </w:r>
          </w:p>
        </w:tc>
        <w:tc>
          <w:tcPr>
            <w:tcW w:w="159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01701" w:rsidRPr="00AE6040" w:rsidRDefault="00401701" w:rsidP="00B15207">
            <w:pPr>
              <w:snapToGrid w:val="0"/>
              <w:jc w:val="center"/>
              <w:rPr>
                <w:lang w:val="uk-UA"/>
              </w:rPr>
            </w:pPr>
          </w:p>
        </w:tc>
      </w:tr>
    </w:tbl>
    <w:p w:rsidR="00401701" w:rsidRDefault="00401701" w:rsidP="00401701">
      <w:pPr>
        <w:pStyle w:val="a3"/>
        <w:jc w:val="center"/>
        <w:rPr>
          <w:b/>
          <w:sz w:val="18"/>
        </w:rPr>
      </w:pPr>
    </w:p>
    <w:p w:rsidR="004D15B5" w:rsidRDefault="004D15B5" w:rsidP="00401701">
      <w:pPr>
        <w:rPr>
          <w:sz w:val="28"/>
          <w:lang w:val="uk-UA"/>
        </w:rPr>
      </w:pPr>
    </w:p>
    <w:p w:rsidR="00401701" w:rsidRDefault="00401701" w:rsidP="00401701">
      <w:pPr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Про внесення змін до </w:t>
      </w:r>
      <w:r w:rsidR="002217A3">
        <w:rPr>
          <w:sz w:val="28"/>
          <w:lang w:val="uk-UA"/>
        </w:rPr>
        <w:t>с</w:t>
      </w:r>
      <w:r>
        <w:rPr>
          <w:sz w:val="28"/>
          <w:lang w:val="uk-UA"/>
        </w:rPr>
        <w:t xml:space="preserve">елищного       </w:t>
      </w:r>
    </w:p>
    <w:p w:rsidR="00401701" w:rsidRDefault="00E86690" w:rsidP="00401701">
      <w:pPr>
        <w:rPr>
          <w:sz w:val="28"/>
          <w:lang w:val="uk-UA"/>
        </w:rPr>
      </w:pPr>
      <w:r>
        <w:rPr>
          <w:sz w:val="28"/>
          <w:lang w:val="uk-UA"/>
        </w:rPr>
        <w:t xml:space="preserve"> бюджету на 20</w:t>
      </w:r>
      <w:r w:rsidR="00404881">
        <w:rPr>
          <w:sz w:val="28"/>
          <w:lang w:val="uk-UA"/>
        </w:rPr>
        <w:t>2</w:t>
      </w:r>
      <w:r w:rsidR="001E62DB">
        <w:rPr>
          <w:sz w:val="28"/>
          <w:lang w:val="uk-UA"/>
        </w:rPr>
        <w:t>2</w:t>
      </w:r>
      <w:r w:rsidR="00401701">
        <w:rPr>
          <w:sz w:val="28"/>
          <w:lang w:val="uk-UA"/>
        </w:rPr>
        <w:t xml:space="preserve"> р </w:t>
      </w:r>
    </w:p>
    <w:p w:rsidR="00370FCB" w:rsidRPr="00EC6C18" w:rsidRDefault="00370FCB" w:rsidP="00370FCB">
      <w:pPr>
        <w:rPr>
          <w:color w:val="FF0000"/>
          <w:sz w:val="28"/>
          <w:lang w:val="uk-UA"/>
        </w:rPr>
      </w:pPr>
      <w:r w:rsidRPr="00491C4B">
        <w:rPr>
          <w:sz w:val="28"/>
          <w:lang w:val="uk-UA"/>
        </w:rPr>
        <w:t xml:space="preserve">до рішення </w:t>
      </w:r>
      <w:r w:rsidR="001E62DB">
        <w:rPr>
          <w:sz w:val="28"/>
          <w:lang w:val="uk-UA"/>
        </w:rPr>
        <w:t>15</w:t>
      </w:r>
      <w:r w:rsidR="0071203C">
        <w:rPr>
          <w:sz w:val="28"/>
          <w:lang w:val="uk-UA"/>
        </w:rPr>
        <w:t xml:space="preserve"> </w:t>
      </w:r>
      <w:r w:rsidRPr="00491C4B">
        <w:rPr>
          <w:sz w:val="28"/>
          <w:lang w:val="uk-UA"/>
        </w:rPr>
        <w:t>сесії</w:t>
      </w:r>
      <w:r w:rsidR="00404881">
        <w:rPr>
          <w:sz w:val="28"/>
          <w:lang w:val="uk-UA"/>
        </w:rPr>
        <w:t xml:space="preserve"> 8 скликання </w:t>
      </w:r>
      <w:r w:rsidRPr="00491C4B">
        <w:rPr>
          <w:sz w:val="28"/>
          <w:lang w:val="uk-UA"/>
        </w:rPr>
        <w:t xml:space="preserve"> від </w:t>
      </w:r>
      <w:r w:rsidR="0071203C">
        <w:rPr>
          <w:sz w:val="28"/>
          <w:lang w:val="uk-UA"/>
        </w:rPr>
        <w:t>2</w:t>
      </w:r>
      <w:r w:rsidR="001E62DB">
        <w:rPr>
          <w:sz w:val="28"/>
          <w:lang w:val="uk-UA"/>
        </w:rPr>
        <w:t>4</w:t>
      </w:r>
      <w:r w:rsidR="0071203C">
        <w:rPr>
          <w:sz w:val="28"/>
          <w:lang w:val="uk-UA"/>
        </w:rPr>
        <w:t xml:space="preserve"> грудня </w:t>
      </w:r>
      <w:r w:rsidR="00E86690">
        <w:rPr>
          <w:sz w:val="28"/>
          <w:lang w:val="uk-UA"/>
        </w:rPr>
        <w:t>20</w:t>
      </w:r>
      <w:r w:rsidR="00404881">
        <w:rPr>
          <w:sz w:val="28"/>
          <w:lang w:val="uk-UA"/>
        </w:rPr>
        <w:t>2</w:t>
      </w:r>
      <w:r w:rsidR="001E62DB">
        <w:rPr>
          <w:sz w:val="28"/>
          <w:lang w:val="uk-UA"/>
        </w:rPr>
        <w:t>1</w:t>
      </w:r>
      <w:r w:rsidR="00E86690">
        <w:rPr>
          <w:sz w:val="28"/>
          <w:lang w:val="uk-UA"/>
        </w:rPr>
        <w:t xml:space="preserve"> </w:t>
      </w:r>
      <w:r w:rsidR="00401701" w:rsidRPr="00491C4B">
        <w:rPr>
          <w:sz w:val="28"/>
          <w:lang w:val="uk-UA"/>
        </w:rPr>
        <w:t xml:space="preserve"> року</w:t>
      </w:r>
      <w:r w:rsidR="00401701" w:rsidRPr="00EC6C18">
        <w:rPr>
          <w:color w:val="FF0000"/>
          <w:sz w:val="28"/>
          <w:lang w:val="uk-UA"/>
        </w:rPr>
        <w:t xml:space="preserve">.    </w:t>
      </w:r>
    </w:p>
    <w:p w:rsidR="00370FCB" w:rsidRDefault="00401701" w:rsidP="00370FCB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</w:t>
      </w:r>
    </w:p>
    <w:p w:rsidR="00EE2BA5" w:rsidRDefault="00AA741D" w:rsidP="00370FCB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</w:t>
      </w:r>
      <w:r w:rsidR="00EE2BA5">
        <w:rPr>
          <w:sz w:val="28"/>
          <w:lang w:val="uk-UA"/>
        </w:rPr>
        <w:t>ВИСНОВОК</w:t>
      </w:r>
    </w:p>
    <w:p w:rsidR="00EE2BA5" w:rsidRDefault="00EE2BA5" w:rsidP="00EE2BA5">
      <w:pPr>
        <w:jc w:val="center"/>
        <w:rPr>
          <w:sz w:val="28"/>
          <w:lang w:val="uk-UA"/>
        </w:rPr>
      </w:pPr>
    </w:p>
    <w:p w:rsidR="00EE2BA5" w:rsidRDefault="00EE2BA5" w:rsidP="00C0591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Відповідно до частини 7 статті 78 Бюджетного кодексу рішення про внесення змін </w:t>
      </w:r>
      <w:r w:rsidR="00D93EBC" w:rsidRPr="00491C4B">
        <w:rPr>
          <w:sz w:val="28"/>
          <w:lang w:val="uk-UA"/>
        </w:rPr>
        <w:t xml:space="preserve">до рішення </w:t>
      </w:r>
      <w:r w:rsidR="001E62DB">
        <w:rPr>
          <w:sz w:val="28"/>
          <w:lang w:val="uk-UA"/>
        </w:rPr>
        <w:t>15</w:t>
      </w:r>
      <w:r w:rsidR="00D93EBC">
        <w:rPr>
          <w:sz w:val="28"/>
          <w:lang w:val="uk-UA"/>
        </w:rPr>
        <w:t xml:space="preserve"> </w:t>
      </w:r>
      <w:r w:rsidR="00D93EBC" w:rsidRPr="00491C4B">
        <w:rPr>
          <w:sz w:val="28"/>
          <w:lang w:val="uk-UA"/>
        </w:rPr>
        <w:t xml:space="preserve">сесії </w:t>
      </w:r>
      <w:r w:rsidR="00211660">
        <w:rPr>
          <w:sz w:val="28"/>
          <w:lang w:val="uk-UA"/>
        </w:rPr>
        <w:t xml:space="preserve"> 8 скликання </w:t>
      </w:r>
      <w:r w:rsidR="00D93EBC" w:rsidRPr="00491C4B">
        <w:rPr>
          <w:sz w:val="28"/>
          <w:lang w:val="uk-UA"/>
        </w:rPr>
        <w:t xml:space="preserve">від </w:t>
      </w:r>
      <w:r w:rsidR="00D93EBC">
        <w:rPr>
          <w:sz w:val="28"/>
          <w:lang w:val="uk-UA"/>
        </w:rPr>
        <w:t>2</w:t>
      </w:r>
      <w:r w:rsidR="001E62DB">
        <w:rPr>
          <w:sz w:val="28"/>
          <w:lang w:val="uk-UA"/>
        </w:rPr>
        <w:t>4</w:t>
      </w:r>
      <w:r w:rsidR="00D93EBC">
        <w:rPr>
          <w:sz w:val="28"/>
          <w:lang w:val="uk-UA"/>
        </w:rPr>
        <w:t xml:space="preserve"> грудня 20</w:t>
      </w:r>
      <w:r w:rsidR="00211660">
        <w:rPr>
          <w:sz w:val="28"/>
          <w:lang w:val="uk-UA"/>
        </w:rPr>
        <w:t>2</w:t>
      </w:r>
      <w:r w:rsidR="001E62DB">
        <w:rPr>
          <w:sz w:val="28"/>
          <w:lang w:val="uk-UA"/>
        </w:rPr>
        <w:t>1</w:t>
      </w:r>
      <w:r w:rsidR="00D93EBC">
        <w:rPr>
          <w:sz w:val="28"/>
          <w:lang w:val="uk-UA"/>
        </w:rPr>
        <w:t xml:space="preserve"> </w:t>
      </w:r>
      <w:r w:rsidR="00D93EBC" w:rsidRPr="00491C4B">
        <w:rPr>
          <w:sz w:val="28"/>
          <w:lang w:val="uk-UA"/>
        </w:rPr>
        <w:t xml:space="preserve"> року</w:t>
      </w:r>
      <w:r w:rsidR="00D93EBC">
        <w:rPr>
          <w:sz w:val="28"/>
          <w:lang w:val="uk-UA"/>
        </w:rPr>
        <w:t xml:space="preserve"> </w:t>
      </w:r>
      <w:r>
        <w:rPr>
          <w:sz w:val="28"/>
          <w:lang w:val="uk-UA"/>
        </w:rPr>
        <w:t>ухвалюється відповідною радою про обсяг вільного</w:t>
      </w:r>
      <w:r w:rsidR="009A2BCB">
        <w:rPr>
          <w:sz w:val="28"/>
          <w:lang w:val="uk-UA"/>
        </w:rPr>
        <w:t xml:space="preserve"> залишку</w:t>
      </w:r>
      <w:r>
        <w:rPr>
          <w:sz w:val="28"/>
          <w:lang w:val="uk-UA"/>
        </w:rPr>
        <w:t xml:space="preserve"> бюджетних коштів </w:t>
      </w:r>
      <w:r w:rsidR="00016D94">
        <w:rPr>
          <w:sz w:val="28"/>
          <w:lang w:val="uk-UA"/>
        </w:rPr>
        <w:t>загального</w:t>
      </w:r>
      <w:r>
        <w:rPr>
          <w:sz w:val="28"/>
          <w:lang w:val="uk-UA"/>
        </w:rPr>
        <w:t xml:space="preserve"> фонду селищного бюджету ,  для </w:t>
      </w:r>
      <w:r w:rsidR="00BC60E2">
        <w:rPr>
          <w:sz w:val="28"/>
          <w:lang w:val="uk-UA"/>
        </w:rPr>
        <w:t xml:space="preserve">забезпечення плану асигнувань на </w:t>
      </w:r>
      <w:r w:rsidR="00211660">
        <w:rPr>
          <w:sz w:val="28"/>
          <w:lang w:val="uk-UA"/>
        </w:rPr>
        <w:t xml:space="preserve">енергоносії </w:t>
      </w:r>
      <w:r w:rsidR="009A2BCB">
        <w:rPr>
          <w:sz w:val="28"/>
          <w:lang w:val="uk-UA"/>
        </w:rPr>
        <w:t xml:space="preserve"> </w:t>
      </w:r>
      <w:r w:rsidR="00211660">
        <w:rPr>
          <w:sz w:val="28"/>
          <w:lang w:val="uk-UA"/>
        </w:rPr>
        <w:t xml:space="preserve">та </w:t>
      </w:r>
      <w:r>
        <w:rPr>
          <w:sz w:val="28"/>
          <w:lang w:val="uk-UA"/>
        </w:rPr>
        <w:t xml:space="preserve">  </w:t>
      </w:r>
      <w:r w:rsidR="007251BD">
        <w:rPr>
          <w:sz w:val="28"/>
          <w:szCs w:val="28"/>
          <w:lang w:val="uk-UA"/>
        </w:rPr>
        <w:t>капітальні видатки</w:t>
      </w:r>
      <w:r w:rsidR="006802E5">
        <w:rPr>
          <w:sz w:val="28"/>
          <w:szCs w:val="28"/>
          <w:lang w:val="uk-UA"/>
        </w:rPr>
        <w:t>, заробітну плату та інші видатки</w:t>
      </w:r>
    </w:p>
    <w:p w:rsidR="00EE2BA5" w:rsidRPr="00401701" w:rsidRDefault="00370FCB" w:rsidP="00C0591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З</w:t>
      </w:r>
      <w:r w:rsidR="00EE2BA5">
        <w:rPr>
          <w:sz w:val="28"/>
          <w:lang w:val="uk-UA"/>
        </w:rPr>
        <w:t xml:space="preserve">алишок  коштів </w:t>
      </w:r>
      <w:r w:rsidR="00016D94">
        <w:rPr>
          <w:sz w:val="28"/>
          <w:lang w:val="uk-UA"/>
        </w:rPr>
        <w:t>загального</w:t>
      </w:r>
      <w:r w:rsidR="00EE2BA5">
        <w:rPr>
          <w:sz w:val="28"/>
          <w:lang w:val="uk-UA"/>
        </w:rPr>
        <w:t xml:space="preserve"> фонду селищно</w:t>
      </w:r>
      <w:r>
        <w:rPr>
          <w:sz w:val="28"/>
          <w:lang w:val="uk-UA"/>
        </w:rPr>
        <w:t>го бюджету станом на 01.01.20</w:t>
      </w:r>
      <w:r w:rsidR="00211660">
        <w:rPr>
          <w:sz w:val="28"/>
          <w:lang w:val="uk-UA"/>
        </w:rPr>
        <w:t>2</w:t>
      </w:r>
      <w:r w:rsidR="00E7629B">
        <w:rPr>
          <w:sz w:val="28"/>
          <w:lang w:val="uk-UA"/>
        </w:rPr>
        <w:t>2</w:t>
      </w:r>
      <w:r>
        <w:rPr>
          <w:sz w:val="28"/>
          <w:lang w:val="uk-UA"/>
        </w:rPr>
        <w:t xml:space="preserve"> </w:t>
      </w:r>
      <w:r w:rsidR="00EE2BA5">
        <w:rPr>
          <w:sz w:val="28"/>
          <w:lang w:val="uk-UA"/>
        </w:rPr>
        <w:t xml:space="preserve"> року складає  </w:t>
      </w:r>
      <w:r w:rsidR="00E7629B">
        <w:rPr>
          <w:sz w:val="28"/>
          <w:szCs w:val="28"/>
          <w:lang w:val="uk-UA"/>
        </w:rPr>
        <w:t>2 158 391,57</w:t>
      </w:r>
      <w:r w:rsidR="00D307CA" w:rsidRPr="00401701">
        <w:rPr>
          <w:sz w:val="28"/>
          <w:szCs w:val="28"/>
          <w:lang w:val="uk-UA"/>
        </w:rPr>
        <w:t xml:space="preserve"> грн</w:t>
      </w:r>
      <w:r w:rsidR="00EE2BA5" w:rsidRPr="00401701">
        <w:rPr>
          <w:sz w:val="28"/>
          <w:lang w:val="uk-UA"/>
        </w:rPr>
        <w:t>.</w:t>
      </w:r>
      <w:r w:rsidR="00EC3441">
        <w:rPr>
          <w:sz w:val="28"/>
          <w:lang w:val="uk-UA"/>
        </w:rPr>
        <w:t xml:space="preserve"> </w:t>
      </w:r>
    </w:p>
    <w:p w:rsidR="00EE2BA5" w:rsidRDefault="00EE2BA5" w:rsidP="00C0591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Станом на</w:t>
      </w:r>
      <w:r w:rsidR="000F1647">
        <w:rPr>
          <w:sz w:val="28"/>
          <w:lang w:val="uk-UA"/>
        </w:rPr>
        <w:t xml:space="preserve"> </w:t>
      </w:r>
      <w:r w:rsidR="00E7629B">
        <w:rPr>
          <w:sz w:val="28"/>
          <w:lang w:val="uk-UA"/>
        </w:rPr>
        <w:t>02</w:t>
      </w:r>
      <w:r w:rsidR="006773B4">
        <w:rPr>
          <w:sz w:val="28"/>
          <w:lang w:val="uk-UA"/>
        </w:rPr>
        <w:t xml:space="preserve"> </w:t>
      </w:r>
      <w:r w:rsidR="00E7629B">
        <w:rPr>
          <w:sz w:val="28"/>
          <w:lang w:val="uk-UA"/>
        </w:rPr>
        <w:t>лютого</w:t>
      </w:r>
      <w:r w:rsidR="00B546C8">
        <w:rPr>
          <w:sz w:val="28"/>
          <w:lang w:val="uk-UA"/>
        </w:rPr>
        <w:t xml:space="preserve"> </w:t>
      </w:r>
      <w:r w:rsidR="00370FCB">
        <w:rPr>
          <w:sz w:val="28"/>
          <w:lang w:val="uk-UA"/>
        </w:rPr>
        <w:t>20</w:t>
      </w:r>
      <w:r w:rsidR="003A4BFD">
        <w:rPr>
          <w:sz w:val="28"/>
          <w:lang w:val="uk-UA"/>
        </w:rPr>
        <w:t>2</w:t>
      </w:r>
      <w:r w:rsidR="004563FC">
        <w:rPr>
          <w:sz w:val="28"/>
          <w:lang w:val="uk-UA"/>
        </w:rPr>
        <w:t xml:space="preserve">2 </w:t>
      </w:r>
      <w:r>
        <w:rPr>
          <w:sz w:val="28"/>
          <w:lang w:val="uk-UA"/>
        </w:rPr>
        <w:t xml:space="preserve">року </w:t>
      </w:r>
      <w:proofErr w:type="spellStart"/>
      <w:r>
        <w:rPr>
          <w:sz w:val="28"/>
          <w:lang w:val="uk-UA"/>
        </w:rPr>
        <w:t>розподілено</w:t>
      </w:r>
      <w:proofErr w:type="spellEnd"/>
      <w:r>
        <w:rPr>
          <w:sz w:val="28"/>
          <w:lang w:val="uk-UA"/>
        </w:rPr>
        <w:t xml:space="preserve">  </w:t>
      </w:r>
      <w:r w:rsidR="008806DB">
        <w:rPr>
          <w:sz w:val="28"/>
          <w:lang w:val="uk-UA"/>
        </w:rPr>
        <w:t>0,00</w:t>
      </w:r>
      <w:r>
        <w:rPr>
          <w:sz w:val="28"/>
          <w:lang w:val="uk-UA"/>
        </w:rPr>
        <w:t xml:space="preserve"> грн., нерозподілений залишок  </w:t>
      </w:r>
      <w:r w:rsidR="004563FC">
        <w:rPr>
          <w:sz w:val="28"/>
          <w:szCs w:val="28"/>
          <w:lang w:val="uk-UA"/>
        </w:rPr>
        <w:t>2 158 391,57</w:t>
      </w:r>
      <w:r w:rsidR="004563FC" w:rsidRPr="00401701">
        <w:rPr>
          <w:sz w:val="28"/>
          <w:szCs w:val="28"/>
          <w:lang w:val="uk-UA"/>
        </w:rPr>
        <w:t xml:space="preserve"> </w:t>
      </w:r>
      <w:r w:rsidR="003A4BFD" w:rsidRPr="00401701">
        <w:rPr>
          <w:sz w:val="28"/>
          <w:szCs w:val="28"/>
          <w:lang w:val="uk-UA"/>
        </w:rPr>
        <w:t>грн</w:t>
      </w:r>
      <w:r w:rsidR="003A4BFD" w:rsidRPr="00401701">
        <w:rPr>
          <w:sz w:val="28"/>
          <w:lang w:val="uk-UA"/>
        </w:rPr>
        <w:t>.</w:t>
      </w:r>
    </w:p>
    <w:p w:rsidR="00572F83" w:rsidRPr="00572F83" w:rsidRDefault="00EE2BA5" w:rsidP="00572F83">
      <w:pPr>
        <w:pStyle w:val="western"/>
        <w:spacing w:after="57"/>
        <w:rPr>
          <w:sz w:val="32"/>
          <w:szCs w:val="32"/>
          <w:lang w:val="uk-UA"/>
        </w:rPr>
      </w:pPr>
      <w:r>
        <w:rPr>
          <w:lang w:val="uk-UA"/>
        </w:rPr>
        <w:t xml:space="preserve"> </w:t>
      </w:r>
      <w:r w:rsidR="00572F83" w:rsidRPr="00572F83">
        <w:rPr>
          <w:lang w:val="uk-UA"/>
        </w:rPr>
        <w:t xml:space="preserve">Спрямувати вільні залишки в загальній сумі </w:t>
      </w:r>
      <w:r w:rsidR="00572F83" w:rsidRPr="00572F83">
        <w:rPr>
          <w:b/>
          <w:bCs/>
          <w:lang w:val="uk-UA"/>
        </w:rPr>
        <w:t>1 139 800,00 г</w:t>
      </w:r>
      <w:r w:rsidR="00572F83" w:rsidRPr="00572F83">
        <w:rPr>
          <w:lang w:val="uk-UA"/>
        </w:rPr>
        <w:t>рн:</w:t>
      </w:r>
    </w:p>
    <w:p w:rsidR="00572F83" w:rsidRPr="00572F83" w:rsidRDefault="00572F83" w:rsidP="00572F83">
      <w:pPr>
        <w:spacing w:before="100" w:beforeAutospacing="1" w:after="57"/>
        <w:rPr>
          <w:color w:val="000000"/>
          <w:sz w:val="32"/>
          <w:szCs w:val="32"/>
          <w:lang w:val="uk-UA"/>
        </w:rPr>
      </w:pPr>
      <w:r w:rsidRPr="00572F83">
        <w:rPr>
          <w:b/>
          <w:bCs/>
          <w:color w:val="000000"/>
          <w:sz w:val="28"/>
          <w:szCs w:val="28"/>
          <w:lang w:val="uk-UA"/>
        </w:rPr>
        <w:t>1. Збільшити видатки загального фонду селищного бюджету на загальну суму - 914 800,00 грн</w:t>
      </w:r>
    </w:p>
    <w:p w:rsidR="00572F83" w:rsidRPr="00572F83" w:rsidRDefault="00572F83" w:rsidP="00572F83">
      <w:pPr>
        <w:spacing w:before="100" w:beforeAutospacing="1" w:after="57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u w:val="single"/>
          <w:lang w:val="uk-UA"/>
        </w:rPr>
        <w:t>по КТКВКБМС 0110150 (</w:t>
      </w:r>
      <w:r w:rsidRPr="00572F83">
        <w:rPr>
          <w:color w:val="000000"/>
          <w:sz w:val="32"/>
          <w:szCs w:val="32"/>
          <w:lang w:val="uk-UA"/>
        </w:rPr>
        <w:t xml:space="preserve"> </w:t>
      </w:r>
      <w:r w:rsidRPr="00572F83">
        <w:rPr>
          <w:color w:val="000000"/>
          <w:sz w:val="28"/>
          <w:szCs w:val="28"/>
          <w:lang w:val="uk-UA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рад) - </w:t>
      </w:r>
      <w:r w:rsidRPr="00572F83">
        <w:rPr>
          <w:b/>
          <w:bCs/>
          <w:color w:val="000000"/>
          <w:sz w:val="28"/>
          <w:szCs w:val="28"/>
          <w:lang w:val="uk-UA"/>
        </w:rPr>
        <w:t>292 000,00 грн</w:t>
      </w:r>
    </w:p>
    <w:p w:rsidR="00572F83" w:rsidRPr="00572F83" w:rsidRDefault="00572F83" w:rsidP="00E05A0D">
      <w:pPr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КЕКВ 2111( оплата праці ) - 132 000,00 грн</w:t>
      </w:r>
    </w:p>
    <w:p w:rsidR="00572F83" w:rsidRPr="00572F83" w:rsidRDefault="00572F83" w:rsidP="00E05A0D">
      <w:pPr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КЕКВ 2240 ( оплата послуг крім комунальних) – 10 000,00 грн</w:t>
      </w:r>
    </w:p>
    <w:p w:rsidR="00572F83" w:rsidRPr="00572F83" w:rsidRDefault="00572F83" w:rsidP="00E05A0D">
      <w:pPr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КЕКВ 2274 (оплата природного газу ) - 40 000,00грн</w:t>
      </w:r>
    </w:p>
    <w:p w:rsidR="00572F83" w:rsidRPr="00572F83" w:rsidRDefault="00572F83" w:rsidP="00E05A0D">
      <w:pPr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КЕКВ 2273 ( оплата електроенергії) – 90 000,00 грн</w:t>
      </w:r>
    </w:p>
    <w:p w:rsidR="00572F83" w:rsidRPr="00572F83" w:rsidRDefault="00572F83" w:rsidP="00E05A0D">
      <w:pPr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КЕКВ 2800 ( інші поточні видатки) – 20 000,00</w:t>
      </w:r>
    </w:p>
    <w:p w:rsidR="00572F83" w:rsidRPr="00572F83" w:rsidRDefault="00572F83" w:rsidP="00E05A0D">
      <w:pPr>
        <w:rPr>
          <w:color w:val="000000"/>
          <w:sz w:val="32"/>
          <w:szCs w:val="32"/>
          <w:lang w:val="uk-UA"/>
        </w:rPr>
      </w:pPr>
    </w:p>
    <w:p w:rsidR="00572F83" w:rsidRPr="00572F83" w:rsidRDefault="00572F83" w:rsidP="00E05A0D">
      <w:pPr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u w:val="single"/>
          <w:lang w:val="uk-UA"/>
        </w:rPr>
        <w:t xml:space="preserve">по КТКВКБМС 0111021 </w:t>
      </w:r>
      <w:r w:rsidRPr="00572F83">
        <w:rPr>
          <w:color w:val="000000"/>
          <w:sz w:val="28"/>
          <w:szCs w:val="28"/>
          <w:lang w:val="uk-UA"/>
        </w:rPr>
        <w:t>(надання загальної середньої освіти закладами</w:t>
      </w:r>
    </w:p>
    <w:p w:rsidR="00572F83" w:rsidRPr="00572F83" w:rsidRDefault="00572F83" w:rsidP="00E05A0D">
      <w:pPr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загальної середньої освіти)</w:t>
      </w:r>
      <w:r w:rsidRPr="00572F83">
        <w:rPr>
          <w:color w:val="000000"/>
          <w:sz w:val="28"/>
          <w:szCs w:val="28"/>
          <w:u w:val="single"/>
          <w:lang w:val="uk-UA"/>
        </w:rPr>
        <w:t xml:space="preserve"> </w:t>
      </w:r>
      <w:r w:rsidRPr="00572F83">
        <w:rPr>
          <w:color w:val="000000"/>
          <w:sz w:val="28"/>
          <w:szCs w:val="28"/>
          <w:lang w:val="uk-UA"/>
        </w:rPr>
        <w:t xml:space="preserve">– </w:t>
      </w:r>
      <w:r w:rsidRPr="00572F83">
        <w:rPr>
          <w:b/>
          <w:bCs/>
          <w:color w:val="000000"/>
          <w:sz w:val="28"/>
          <w:szCs w:val="28"/>
          <w:lang w:val="uk-UA"/>
        </w:rPr>
        <w:t>140 000,00 грн</w:t>
      </w:r>
      <w:r w:rsidRPr="00572F83">
        <w:rPr>
          <w:color w:val="000000"/>
          <w:sz w:val="28"/>
          <w:szCs w:val="28"/>
          <w:u w:val="single"/>
          <w:lang w:val="uk-UA"/>
        </w:rPr>
        <w:t>.</w:t>
      </w:r>
    </w:p>
    <w:p w:rsidR="00572F83" w:rsidRPr="00572F83" w:rsidRDefault="00572F83" w:rsidP="00E05A0D">
      <w:pPr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КЕКВ 2210 (предмети , матеріали, обладнання та інвентар) — 140 000,00 грн</w:t>
      </w:r>
    </w:p>
    <w:p w:rsidR="00572F83" w:rsidRPr="00572F83" w:rsidRDefault="00572F83" w:rsidP="00572F83">
      <w:pPr>
        <w:spacing w:before="100" w:beforeAutospacing="1"/>
        <w:rPr>
          <w:color w:val="000000"/>
          <w:sz w:val="32"/>
          <w:szCs w:val="32"/>
          <w:lang w:val="uk-UA"/>
        </w:rPr>
      </w:pPr>
    </w:p>
    <w:p w:rsidR="00572F83" w:rsidRPr="00572F83" w:rsidRDefault="00572F83" w:rsidP="00616E34">
      <w:pPr>
        <w:jc w:val="both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u w:val="single"/>
          <w:lang w:val="uk-UA"/>
        </w:rPr>
        <w:t xml:space="preserve">по КТКВКБМС </w:t>
      </w:r>
      <w:r w:rsidRPr="00572F83">
        <w:rPr>
          <w:color w:val="000000"/>
          <w:sz w:val="28"/>
          <w:szCs w:val="28"/>
          <w:lang w:val="uk-UA"/>
        </w:rPr>
        <w:t xml:space="preserve">0113032 (Надання пільг окремим категоріям громадян з оплати послуг зв`язку) - </w:t>
      </w:r>
      <w:r w:rsidRPr="00572F83">
        <w:rPr>
          <w:b/>
          <w:bCs/>
          <w:color w:val="000000"/>
          <w:sz w:val="28"/>
          <w:szCs w:val="28"/>
          <w:lang w:val="uk-UA"/>
        </w:rPr>
        <w:t>600,00 грн</w:t>
      </w:r>
    </w:p>
    <w:p w:rsidR="00572F83" w:rsidRPr="00572F83" w:rsidRDefault="00572F83" w:rsidP="00616E34">
      <w:pPr>
        <w:jc w:val="both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КЕКВ 2730 (інші виплати населенню) — 600,00грн</w:t>
      </w:r>
    </w:p>
    <w:p w:rsidR="00572F83" w:rsidRPr="00572F83" w:rsidRDefault="00572F83" w:rsidP="00616E34">
      <w:pPr>
        <w:spacing w:before="100" w:beforeAutospacing="1"/>
        <w:jc w:val="both"/>
        <w:rPr>
          <w:color w:val="000000"/>
          <w:sz w:val="32"/>
          <w:szCs w:val="32"/>
          <w:lang w:val="uk-UA"/>
        </w:rPr>
      </w:pPr>
    </w:p>
    <w:p w:rsidR="00E05A0D" w:rsidRDefault="00572F83" w:rsidP="00616E34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572F83">
        <w:rPr>
          <w:color w:val="000000"/>
          <w:sz w:val="28"/>
          <w:szCs w:val="28"/>
          <w:u w:val="single"/>
          <w:lang w:val="uk-UA"/>
        </w:rPr>
        <w:t xml:space="preserve">по КТКВКБМС </w:t>
      </w:r>
      <w:r w:rsidRPr="00572F83">
        <w:rPr>
          <w:color w:val="000000"/>
          <w:sz w:val="28"/>
          <w:szCs w:val="28"/>
          <w:lang w:val="uk-UA"/>
        </w:rPr>
        <w:t>0113160</w:t>
      </w:r>
      <w:r w:rsidRPr="00572F83">
        <w:rPr>
          <w:color w:val="000000"/>
          <w:sz w:val="32"/>
          <w:szCs w:val="32"/>
          <w:lang w:val="uk-UA"/>
        </w:rPr>
        <w:t xml:space="preserve"> </w:t>
      </w:r>
      <w:r w:rsidRPr="00572F83">
        <w:rPr>
          <w:color w:val="000000"/>
          <w:sz w:val="28"/>
          <w:szCs w:val="28"/>
          <w:lang w:val="uk-UA"/>
        </w:rPr>
        <w:t xml:space="preserve">(Надання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допомоги) - </w:t>
      </w:r>
      <w:r w:rsidRPr="00572F83">
        <w:rPr>
          <w:b/>
          <w:bCs/>
          <w:color w:val="000000"/>
          <w:sz w:val="28"/>
          <w:szCs w:val="28"/>
          <w:lang w:val="uk-UA"/>
        </w:rPr>
        <w:t>14 000,00 грн</w:t>
      </w:r>
    </w:p>
    <w:p w:rsidR="00572F83" w:rsidRDefault="00572F83" w:rsidP="00616E34">
      <w:pPr>
        <w:jc w:val="both"/>
        <w:rPr>
          <w:color w:val="000000"/>
          <w:sz w:val="28"/>
          <w:szCs w:val="28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КЕКВ 2730 (інші виплати населенню) – 14 000,00 грн</w:t>
      </w:r>
    </w:p>
    <w:p w:rsidR="00E05A0D" w:rsidRPr="00572F83" w:rsidRDefault="00E05A0D" w:rsidP="00616E34">
      <w:pPr>
        <w:jc w:val="both"/>
        <w:rPr>
          <w:color w:val="000000"/>
          <w:sz w:val="32"/>
          <w:szCs w:val="32"/>
          <w:lang w:val="uk-UA"/>
        </w:rPr>
      </w:pPr>
    </w:p>
    <w:p w:rsidR="00572F83" w:rsidRPr="00572F83" w:rsidRDefault="00572F83" w:rsidP="00616E34">
      <w:pPr>
        <w:jc w:val="both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u w:val="single"/>
          <w:lang w:val="uk-UA"/>
        </w:rPr>
        <w:t xml:space="preserve">по КТКВКБМС 0116030 </w:t>
      </w:r>
      <w:r w:rsidRPr="00572F83">
        <w:rPr>
          <w:color w:val="000000"/>
          <w:sz w:val="28"/>
          <w:szCs w:val="28"/>
          <w:lang w:val="uk-UA"/>
        </w:rPr>
        <w:t>(</w:t>
      </w:r>
      <w:proofErr w:type="spellStart"/>
      <w:r w:rsidRPr="00572F83">
        <w:rPr>
          <w:color w:val="000000"/>
          <w:sz w:val="28"/>
          <w:szCs w:val="28"/>
          <w:lang w:val="uk-UA"/>
        </w:rPr>
        <w:t>организація</w:t>
      </w:r>
      <w:proofErr w:type="spellEnd"/>
      <w:r w:rsidRPr="00572F83">
        <w:rPr>
          <w:color w:val="000000"/>
          <w:sz w:val="28"/>
          <w:szCs w:val="28"/>
          <w:lang w:val="uk-UA"/>
        </w:rPr>
        <w:t xml:space="preserve"> благоустрою населених пунктів) –</w:t>
      </w:r>
      <w:r w:rsidR="004D15B5">
        <w:rPr>
          <w:color w:val="000000"/>
          <w:sz w:val="28"/>
          <w:szCs w:val="28"/>
          <w:lang w:val="uk-UA"/>
        </w:rPr>
        <w:t xml:space="preserve">               </w:t>
      </w:r>
      <w:r w:rsidRPr="00572F83">
        <w:rPr>
          <w:color w:val="000000"/>
          <w:sz w:val="28"/>
          <w:szCs w:val="28"/>
          <w:lang w:val="uk-UA"/>
        </w:rPr>
        <w:t xml:space="preserve"> </w:t>
      </w:r>
      <w:r w:rsidRPr="00572F83">
        <w:rPr>
          <w:b/>
          <w:bCs/>
          <w:color w:val="000000"/>
          <w:sz w:val="28"/>
          <w:szCs w:val="28"/>
          <w:lang w:val="uk-UA"/>
        </w:rPr>
        <w:t>418 200,00 грн</w:t>
      </w:r>
    </w:p>
    <w:p w:rsidR="00572F83" w:rsidRPr="00572F83" w:rsidRDefault="00572F83" w:rsidP="00616E34">
      <w:pPr>
        <w:ind w:left="851" w:hanging="851"/>
        <w:jc w:val="both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КЕКВ 2210 ( предмети , матеріали, обладнання та інвентар)– 112 000,00 грн</w:t>
      </w:r>
    </w:p>
    <w:p w:rsidR="00572F83" w:rsidRPr="00572F83" w:rsidRDefault="00572F83" w:rsidP="00616E34">
      <w:pPr>
        <w:jc w:val="both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КЕКВ 2273 ( оплата електроенергії) – 305 000,00</w:t>
      </w:r>
    </w:p>
    <w:p w:rsidR="00572F83" w:rsidRDefault="00572F83" w:rsidP="00616E34">
      <w:pPr>
        <w:jc w:val="both"/>
        <w:rPr>
          <w:color w:val="000000"/>
          <w:sz w:val="28"/>
          <w:szCs w:val="28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КЕКВ 2800 ( інші поточні видатки) – 1 200,00</w:t>
      </w:r>
    </w:p>
    <w:p w:rsidR="008409BF" w:rsidRPr="00572F83" w:rsidRDefault="008409BF" w:rsidP="00616E34">
      <w:pPr>
        <w:jc w:val="both"/>
        <w:rPr>
          <w:color w:val="000000"/>
          <w:sz w:val="32"/>
          <w:szCs w:val="32"/>
          <w:lang w:val="uk-UA"/>
        </w:rPr>
      </w:pPr>
    </w:p>
    <w:p w:rsidR="00572F83" w:rsidRPr="00572F83" w:rsidRDefault="00572F83" w:rsidP="00616E34">
      <w:pPr>
        <w:ind w:left="57"/>
        <w:jc w:val="both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32"/>
          <w:szCs w:val="32"/>
          <w:lang w:val="uk-UA"/>
        </w:rPr>
        <w:t>п</w:t>
      </w:r>
      <w:r w:rsidRPr="00572F83">
        <w:rPr>
          <w:color w:val="000000"/>
          <w:sz w:val="28"/>
          <w:szCs w:val="28"/>
          <w:u w:val="single"/>
          <w:lang w:val="uk-UA"/>
        </w:rPr>
        <w:t xml:space="preserve">о КТКВКБМС 0117130 </w:t>
      </w:r>
      <w:r w:rsidRPr="00572F83">
        <w:rPr>
          <w:color w:val="000000"/>
          <w:sz w:val="28"/>
          <w:szCs w:val="28"/>
          <w:lang w:val="uk-UA"/>
        </w:rPr>
        <w:t xml:space="preserve">( здійснення заходів із землеустрою) - </w:t>
      </w:r>
      <w:r w:rsidRPr="00572F83">
        <w:rPr>
          <w:b/>
          <w:bCs/>
          <w:color w:val="000000"/>
          <w:sz w:val="28"/>
          <w:szCs w:val="28"/>
          <w:lang w:val="uk-UA"/>
        </w:rPr>
        <w:t>50 000,00 грн</w:t>
      </w:r>
    </w:p>
    <w:p w:rsidR="00572F83" w:rsidRPr="00572F83" w:rsidRDefault="00572F83" w:rsidP="00616E34">
      <w:pPr>
        <w:jc w:val="both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КЕКВ 2240 ( оплата послуг крім комунальних) – 50 000,00 грн</w:t>
      </w:r>
    </w:p>
    <w:p w:rsidR="00572F83" w:rsidRPr="00572F83" w:rsidRDefault="00572F83" w:rsidP="00616E34">
      <w:pPr>
        <w:jc w:val="both"/>
        <w:rPr>
          <w:color w:val="000000"/>
          <w:sz w:val="32"/>
          <w:szCs w:val="32"/>
          <w:lang w:val="uk-UA"/>
        </w:rPr>
      </w:pPr>
    </w:p>
    <w:p w:rsidR="00572F83" w:rsidRPr="00572F83" w:rsidRDefault="00572F83" w:rsidP="00616E34">
      <w:pPr>
        <w:spacing w:after="57"/>
        <w:ind w:left="-57"/>
        <w:jc w:val="both"/>
        <w:rPr>
          <w:color w:val="000000"/>
          <w:sz w:val="32"/>
          <w:szCs w:val="32"/>
          <w:lang w:val="uk-UA"/>
        </w:rPr>
      </w:pPr>
      <w:r w:rsidRPr="00572F83">
        <w:rPr>
          <w:b/>
          <w:bCs/>
          <w:color w:val="000000"/>
          <w:sz w:val="28"/>
          <w:szCs w:val="28"/>
          <w:lang w:val="uk-UA"/>
        </w:rPr>
        <w:t>2. Збільшити видатки спеціального фонду селищного бюджету на загальну суму — 225 000,00 грн.</w:t>
      </w:r>
    </w:p>
    <w:p w:rsidR="00572F83" w:rsidRPr="00572F83" w:rsidRDefault="00572F83" w:rsidP="00616E34">
      <w:pPr>
        <w:jc w:val="both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u w:val="single"/>
          <w:lang w:val="uk-UA"/>
        </w:rPr>
        <w:t xml:space="preserve">по КТКВКБМС 0111021 </w:t>
      </w:r>
      <w:r w:rsidRPr="00572F83">
        <w:rPr>
          <w:color w:val="000000"/>
          <w:sz w:val="28"/>
          <w:szCs w:val="28"/>
          <w:lang w:val="uk-UA"/>
        </w:rPr>
        <w:t>(надання загальної середньої освіти закладами</w:t>
      </w:r>
    </w:p>
    <w:p w:rsidR="00572F83" w:rsidRPr="00572F83" w:rsidRDefault="00572F83" w:rsidP="00616E34">
      <w:pPr>
        <w:jc w:val="both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 xml:space="preserve">загальної середньої освіти) — </w:t>
      </w:r>
      <w:r w:rsidRPr="00572F83">
        <w:rPr>
          <w:b/>
          <w:bCs/>
          <w:color w:val="000000"/>
          <w:sz w:val="28"/>
          <w:szCs w:val="28"/>
          <w:lang w:val="uk-UA"/>
        </w:rPr>
        <w:t>75 000,00 грн</w:t>
      </w:r>
    </w:p>
    <w:p w:rsidR="00572F83" w:rsidRPr="00572F83" w:rsidRDefault="00572F83" w:rsidP="00616E34">
      <w:pPr>
        <w:jc w:val="both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 xml:space="preserve">КЕКВ 3110 (придбання обладнання і предметів довгострокового </w:t>
      </w:r>
    </w:p>
    <w:p w:rsidR="00572F83" w:rsidRPr="00572F83" w:rsidRDefault="00572F83" w:rsidP="00616E34">
      <w:pPr>
        <w:jc w:val="both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користування) – 75 000,00 грн.</w:t>
      </w:r>
    </w:p>
    <w:p w:rsidR="00572F83" w:rsidRPr="00572F83" w:rsidRDefault="00572F83" w:rsidP="00616E34">
      <w:pPr>
        <w:spacing w:before="100" w:beforeAutospacing="1"/>
        <w:jc w:val="both"/>
        <w:rPr>
          <w:color w:val="000000"/>
          <w:sz w:val="32"/>
          <w:szCs w:val="32"/>
          <w:lang w:val="uk-UA"/>
        </w:rPr>
      </w:pPr>
    </w:p>
    <w:p w:rsidR="00572F83" w:rsidRPr="00572F83" w:rsidRDefault="00572F83" w:rsidP="00616E34">
      <w:pPr>
        <w:jc w:val="both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u w:val="single"/>
          <w:lang w:val="uk-UA"/>
        </w:rPr>
        <w:t xml:space="preserve">по КТКВКБМС 0116030 </w:t>
      </w:r>
      <w:r w:rsidRPr="00572F83">
        <w:rPr>
          <w:color w:val="000000"/>
          <w:sz w:val="28"/>
          <w:szCs w:val="28"/>
          <w:lang w:val="uk-UA"/>
        </w:rPr>
        <w:t>(</w:t>
      </w:r>
      <w:proofErr w:type="spellStart"/>
      <w:r w:rsidRPr="00572F83">
        <w:rPr>
          <w:color w:val="000000"/>
          <w:sz w:val="28"/>
          <w:szCs w:val="28"/>
          <w:lang w:val="uk-UA"/>
        </w:rPr>
        <w:t>организація</w:t>
      </w:r>
      <w:proofErr w:type="spellEnd"/>
      <w:r w:rsidRPr="00572F83">
        <w:rPr>
          <w:color w:val="000000"/>
          <w:sz w:val="28"/>
          <w:szCs w:val="28"/>
          <w:lang w:val="uk-UA"/>
        </w:rPr>
        <w:t xml:space="preserve"> благоустрою населених пунктів) </w:t>
      </w:r>
      <w:r w:rsidRPr="00572F83">
        <w:rPr>
          <w:b/>
          <w:bCs/>
          <w:color w:val="000000"/>
          <w:sz w:val="28"/>
          <w:szCs w:val="28"/>
          <w:lang w:val="uk-UA"/>
        </w:rPr>
        <w:t xml:space="preserve">- </w:t>
      </w:r>
      <w:r w:rsidR="004D15B5">
        <w:rPr>
          <w:b/>
          <w:bCs/>
          <w:color w:val="000000"/>
          <w:sz w:val="28"/>
          <w:szCs w:val="28"/>
          <w:lang w:val="uk-UA"/>
        </w:rPr>
        <w:t xml:space="preserve">               </w:t>
      </w:r>
      <w:r w:rsidRPr="00572F83">
        <w:rPr>
          <w:b/>
          <w:bCs/>
          <w:color w:val="000000"/>
          <w:sz w:val="28"/>
          <w:szCs w:val="28"/>
          <w:lang w:val="uk-UA"/>
        </w:rPr>
        <w:t>150 000,00 грн</w:t>
      </w:r>
    </w:p>
    <w:p w:rsidR="00572F83" w:rsidRPr="00572F83" w:rsidRDefault="00572F83" w:rsidP="00616E34">
      <w:pPr>
        <w:jc w:val="both"/>
        <w:rPr>
          <w:color w:val="000000"/>
          <w:sz w:val="32"/>
          <w:szCs w:val="32"/>
          <w:lang w:val="uk-UA"/>
        </w:rPr>
      </w:pPr>
      <w:r w:rsidRPr="00572F83">
        <w:rPr>
          <w:color w:val="000000"/>
          <w:sz w:val="28"/>
          <w:szCs w:val="28"/>
          <w:lang w:val="uk-UA"/>
        </w:rPr>
        <w:t>КЕКВ 3110 (придбання обладнання і предметів довгострокового користування)- 150 000,00 грн.</w:t>
      </w:r>
    </w:p>
    <w:p w:rsidR="00E90A10" w:rsidRPr="00916FBB" w:rsidRDefault="00E90A10" w:rsidP="00616E34">
      <w:pPr>
        <w:pStyle w:val="western"/>
        <w:spacing w:before="0" w:beforeAutospacing="0" w:after="57"/>
        <w:jc w:val="both"/>
        <w:rPr>
          <w:lang w:val="uk-UA"/>
        </w:rPr>
      </w:pPr>
    </w:p>
    <w:p w:rsidR="004E4BD9" w:rsidRDefault="004E4BD9" w:rsidP="00C37636">
      <w:pPr>
        <w:ind w:right="-81"/>
        <w:rPr>
          <w:sz w:val="28"/>
          <w:szCs w:val="28"/>
          <w:lang w:val="uk-UA"/>
        </w:rPr>
      </w:pPr>
    </w:p>
    <w:p w:rsidR="004E4BD9" w:rsidRDefault="004E4BD9" w:rsidP="00C37636">
      <w:pPr>
        <w:ind w:right="-81"/>
        <w:rPr>
          <w:sz w:val="28"/>
          <w:szCs w:val="28"/>
          <w:lang w:val="uk-UA"/>
        </w:rPr>
      </w:pPr>
    </w:p>
    <w:p w:rsidR="004E4BD9" w:rsidRDefault="004E4BD9" w:rsidP="00C37636">
      <w:pPr>
        <w:ind w:right="-81"/>
        <w:rPr>
          <w:sz w:val="28"/>
          <w:szCs w:val="28"/>
          <w:lang w:val="uk-UA"/>
        </w:rPr>
      </w:pPr>
    </w:p>
    <w:p w:rsidR="004E4BD9" w:rsidRDefault="004E4BD9" w:rsidP="00C37636">
      <w:pPr>
        <w:ind w:right="-81"/>
        <w:rPr>
          <w:sz w:val="28"/>
          <w:szCs w:val="28"/>
          <w:lang w:val="uk-UA"/>
        </w:rPr>
      </w:pPr>
    </w:p>
    <w:p w:rsidR="00253648" w:rsidRDefault="00253648" w:rsidP="00C37636">
      <w:pPr>
        <w:ind w:right="-81"/>
        <w:rPr>
          <w:sz w:val="28"/>
          <w:szCs w:val="28"/>
          <w:lang w:val="uk-UA"/>
        </w:rPr>
      </w:pPr>
    </w:p>
    <w:p w:rsidR="00253648" w:rsidRDefault="00253648" w:rsidP="00C37636">
      <w:pPr>
        <w:ind w:right="-81"/>
        <w:rPr>
          <w:sz w:val="28"/>
          <w:szCs w:val="28"/>
          <w:lang w:val="uk-UA"/>
        </w:rPr>
      </w:pPr>
    </w:p>
    <w:p w:rsidR="00253648" w:rsidRDefault="00253648" w:rsidP="00C37636">
      <w:pPr>
        <w:ind w:right="-81"/>
        <w:rPr>
          <w:sz w:val="28"/>
          <w:szCs w:val="28"/>
          <w:lang w:val="uk-UA"/>
        </w:rPr>
      </w:pPr>
    </w:p>
    <w:p w:rsidR="00F71079" w:rsidRDefault="00F71079" w:rsidP="00C37636">
      <w:pPr>
        <w:ind w:right="-81"/>
        <w:rPr>
          <w:sz w:val="28"/>
          <w:szCs w:val="28"/>
          <w:lang w:val="uk-UA"/>
        </w:rPr>
      </w:pPr>
    </w:p>
    <w:p w:rsidR="003E6B0F" w:rsidRDefault="00F71079" w:rsidP="006F3697">
      <w:pPr>
        <w:ind w:left="567" w:right="-8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фінансового відділу                            </w:t>
      </w:r>
      <w:r w:rsidR="00BC67DC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Ніна КУРЗА</w:t>
      </w:r>
      <w:r w:rsidR="00D307CA">
        <w:rPr>
          <w:sz w:val="28"/>
          <w:szCs w:val="28"/>
          <w:lang w:val="uk-UA"/>
        </w:rPr>
        <w:t xml:space="preserve">            </w:t>
      </w:r>
      <w:r w:rsidR="00630D39">
        <w:rPr>
          <w:sz w:val="28"/>
          <w:szCs w:val="28"/>
          <w:lang w:val="uk-UA"/>
        </w:rPr>
        <w:t xml:space="preserve">                           </w:t>
      </w:r>
      <w:r w:rsidR="00D307CA">
        <w:rPr>
          <w:sz w:val="28"/>
          <w:szCs w:val="28"/>
          <w:lang w:val="uk-UA"/>
        </w:rPr>
        <w:t xml:space="preserve"> </w:t>
      </w:r>
    </w:p>
    <w:p w:rsidR="009F61D2" w:rsidRPr="00D307CA" w:rsidRDefault="009F61D2" w:rsidP="007A1700">
      <w:pPr>
        <w:pStyle w:val="a5"/>
        <w:ind w:left="420" w:right="-261"/>
        <w:jc w:val="both"/>
        <w:rPr>
          <w:sz w:val="28"/>
          <w:szCs w:val="28"/>
          <w:lang w:val="uk-UA"/>
        </w:rPr>
      </w:pPr>
    </w:p>
    <w:p w:rsidR="00426160" w:rsidRDefault="00EB1B2B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21870">
        <w:rPr>
          <w:sz w:val="28"/>
          <w:lang w:val="uk-UA"/>
        </w:rPr>
        <w:t xml:space="preserve">        </w:t>
      </w:r>
    </w:p>
    <w:sectPr w:rsidR="00426160" w:rsidSect="00CE23C3">
      <w:pgSz w:w="11906" w:h="16838" w:code="9"/>
      <w:pgMar w:top="284" w:right="851" w:bottom="284" w:left="1418" w:header="720" w:footer="720" w:gutter="28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236AB"/>
    <w:multiLevelType w:val="hybridMultilevel"/>
    <w:tmpl w:val="938A9FC0"/>
    <w:lvl w:ilvl="0" w:tplc="60C6210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492995"/>
    <w:rsid w:val="00016D94"/>
    <w:rsid w:val="000321C3"/>
    <w:rsid w:val="000420D9"/>
    <w:rsid w:val="00061054"/>
    <w:rsid w:val="00091B83"/>
    <w:rsid w:val="000963C7"/>
    <w:rsid w:val="000B25DF"/>
    <w:rsid w:val="000D06FC"/>
    <w:rsid w:val="000D3B05"/>
    <w:rsid w:val="000D4EA6"/>
    <w:rsid w:val="000D7306"/>
    <w:rsid w:val="000E1762"/>
    <w:rsid w:val="000F1647"/>
    <w:rsid w:val="000F63E1"/>
    <w:rsid w:val="00102E99"/>
    <w:rsid w:val="00121133"/>
    <w:rsid w:val="001263A9"/>
    <w:rsid w:val="00137B9F"/>
    <w:rsid w:val="00144B76"/>
    <w:rsid w:val="00155959"/>
    <w:rsid w:val="00170E17"/>
    <w:rsid w:val="00171D3D"/>
    <w:rsid w:val="00171E19"/>
    <w:rsid w:val="0018183C"/>
    <w:rsid w:val="00181CF7"/>
    <w:rsid w:val="0018621B"/>
    <w:rsid w:val="00193B1D"/>
    <w:rsid w:val="001B7FB0"/>
    <w:rsid w:val="001C4882"/>
    <w:rsid w:val="001E25A7"/>
    <w:rsid w:val="001E4D39"/>
    <w:rsid w:val="001E62DB"/>
    <w:rsid w:val="001F7CAB"/>
    <w:rsid w:val="002053D1"/>
    <w:rsid w:val="002074B6"/>
    <w:rsid w:val="00211660"/>
    <w:rsid w:val="00212A28"/>
    <w:rsid w:val="00215B0D"/>
    <w:rsid w:val="0022024F"/>
    <w:rsid w:val="002217A3"/>
    <w:rsid w:val="00232D53"/>
    <w:rsid w:val="00233611"/>
    <w:rsid w:val="00237BA3"/>
    <w:rsid w:val="00240D10"/>
    <w:rsid w:val="002435A6"/>
    <w:rsid w:val="0025109F"/>
    <w:rsid w:val="00253648"/>
    <w:rsid w:val="0026675F"/>
    <w:rsid w:val="002819FB"/>
    <w:rsid w:val="002B07A8"/>
    <w:rsid w:val="002B3930"/>
    <w:rsid w:val="002B6B13"/>
    <w:rsid w:val="002C277A"/>
    <w:rsid w:val="002D7414"/>
    <w:rsid w:val="00311344"/>
    <w:rsid w:val="00321547"/>
    <w:rsid w:val="00345A34"/>
    <w:rsid w:val="00353058"/>
    <w:rsid w:val="00363B62"/>
    <w:rsid w:val="00364AE1"/>
    <w:rsid w:val="00364C89"/>
    <w:rsid w:val="00370FCB"/>
    <w:rsid w:val="00380375"/>
    <w:rsid w:val="003807AF"/>
    <w:rsid w:val="00385BD4"/>
    <w:rsid w:val="00387F13"/>
    <w:rsid w:val="003A4BFD"/>
    <w:rsid w:val="003B1203"/>
    <w:rsid w:val="003B1EB2"/>
    <w:rsid w:val="003E6B0F"/>
    <w:rsid w:val="00401701"/>
    <w:rsid w:val="00404881"/>
    <w:rsid w:val="00422E02"/>
    <w:rsid w:val="004236DA"/>
    <w:rsid w:val="00425DB3"/>
    <w:rsid w:val="00426160"/>
    <w:rsid w:val="00437D4E"/>
    <w:rsid w:val="00446EA1"/>
    <w:rsid w:val="004525EE"/>
    <w:rsid w:val="004563FC"/>
    <w:rsid w:val="00456C57"/>
    <w:rsid w:val="0046155F"/>
    <w:rsid w:val="00461A9E"/>
    <w:rsid w:val="00466215"/>
    <w:rsid w:val="0048094C"/>
    <w:rsid w:val="00480979"/>
    <w:rsid w:val="00484D45"/>
    <w:rsid w:val="00485413"/>
    <w:rsid w:val="00491C4B"/>
    <w:rsid w:val="00492995"/>
    <w:rsid w:val="004977BF"/>
    <w:rsid w:val="004B0DFE"/>
    <w:rsid w:val="004B2EB9"/>
    <w:rsid w:val="004D15B5"/>
    <w:rsid w:val="004D289D"/>
    <w:rsid w:val="004E4BD9"/>
    <w:rsid w:val="004F6F7D"/>
    <w:rsid w:val="00515BE3"/>
    <w:rsid w:val="005238DB"/>
    <w:rsid w:val="00535D59"/>
    <w:rsid w:val="005432F8"/>
    <w:rsid w:val="005467C8"/>
    <w:rsid w:val="00554082"/>
    <w:rsid w:val="0056187A"/>
    <w:rsid w:val="005723BF"/>
    <w:rsid w:val="00572F83"/>
    <w:rsid w:val="00581E01"/>
    <w:rsid w:val="005C3375"/>
    <w:rsid w:val="005C3F4C"/>
    <w:rsid w:val="005D64CE"/>
    <w:rsid w:val="005F44E7"/>
    <w:rsid w:val="00616E34"/>
    <w:rsid w:val="00621CE0"/>
    <w:rsid w:val="00630D39"/>
    <w:rsid w:val="00644520"/>
    <w:rsid w:val="00650BAE"/>
    <w:rsid w:val="00652E62"/>
    <w:rsid w:val="00653187"/>
    <w:rsid w:val="00654F6F"/>
    <w:rsid w:val="006772CC"/>
    <w:rsid w:val="006773B4"/>
    <w:rsid w:val="006802E5"/>
    <w:rsid w:val="00686911"/>
    <w:rsid w:val="006D6EBB"/>
    <w:rsid w:val="006F088E"/>
    <w:rsid w:val="006F3697"/>
    <w:rsid w:val="0071203C"/>
    <w:rsid w:val="00716452"/>
    <w:rsid w:val="00716DA0"/>
    <w:rsid w:val="007251BD"/>
    <w:rsid w:val="007348FA"/>
    <w:rsid w:val="00745E79"/>
    <w:rsid w:val="007726E5"/>
    <w:rsid w:val="00791D7D"/>
    <w:rsid w:val="007A1700"/>
    <w:rsid w:val="007B2718"/>
    <w:rsid w:val="007C3212"/>
    <w:rsid w:val="007D498C"/>
    <w:rsid w:val="007E4AA0"/>
    <w:rsid w:val="007E5999"/>
    <w:rsid w:val="007E6F19"/>
    <w:rsid w:val="007E7BD4"/>
    <w:rsid w:val="0082742F"/>
    <w:rsid w:val="00830674"/>
    <w:rsid w:val="0083461A"/>
    <w:rsid w:val="008409BF"/>
    <w:rsid w:val="00855BE7"/>
    <w:rsid w:val="0086123B"/>
    <w:rsid w:val="008636BD"/>
    <w:rsid w:val="008801AA"/>
    <w:rsid w:val="008806DB"/>
    <w:rsid w:val="00883E31"/>
    <w:rsid w:val="00890CDD"/>
    <w:rsid w:val="008A6FE9"/>
    <w:rsid w:val="008C7355"/>
    <w:rsid w:val="008C74FA"/>
    <w:rsid w:val="008D5DDF"/>
    <w:rsid w:val="008E22A1"/>
    <w:rsid w:val="008E7A5A"/>
    <w:rsid w:val="00904720"/>
    <w:rsid w:val="00910481"/>
    <w:rsid w:val="00913F8E"/>
    <w:rsid w:val="009148D8"/>
    <w:rsid w:val="00916CE9"/>
    <w:rsid w:val="00916FBB"/>
    <w:rsid w:val="0092082D"/>
    <w:rsid w:val="0092703A"/>
    <w:rsid w:val="00927ED4"/>
    <w:rsid w:val="00954C7B"/>
    <w:rsid w:val="00955148"/>
    <w:rsid w:val="00963CC4"/>
    <w:rsid w:val="0096586B"/>
    <w:rsid w:val="00967C4C"/>
    <w:rsid w:val="00976F65"/>
    <w:rsid w:val="00983788"/>
    <w:rsid w:val="00985374"/>
    <w:rsid w:val="00992E72"/>
    <w:rsid w:val="00993ADC"/>
    <w:rsid w:val="009975D4"/>
    <w:rsid w:val="009A2472"/>
    <w:rsid w:val="009A2BCB"/>
    <w:rsid w:val="009A58CF"/>
    <w:rsid w:val="009A6748"/>
    <w:rsid w:val="009A6DA4"/>
    <w:rsid w:val="009A7F01"/>
    <w:rsid w:val="009B2DD4"/>
    <w:rsid w:val="009B367C"/>
    <w:rsid w:val="009C06D2"/>
    <w:rsid w:val="009D5EAC"/>
    <w:rsid w:val="009D6886"/>
    <w:rsid w:val="009E23BC"/>
    <w:rsid w:val="009E789B"/>
    <w:rsid w:val="009F1F53"/>
    <w:rsid w:val="009F61D2"/>
    <w:rsid w:val="00A037D9"/>
    <w:rsid w:val="00A0512B"/>
    <w:rsid w:val="00A06042"/>
    <w:rsid w:val="00A0676F"/>
    <w:rsid w:val="00A0733C"/>
    <w:rsid w:val="00A338F6"/>
    <w:rsid w:val="00A45DFF"/>
    <w:rsid w:val="00A63B41"/>
    <w:rsid w:val="00A824EB"/>
    <w:rsid w:val="00A83C65"/>
    <w:rsid w:val="00A9433F"/>
    <w:rsid w:val="00A948E0"/>
    <w:rsid w:val="00AA741D"/>
    <w:rsid w:val="00AB34C6"/>
    <w:rsid w:val="00AE2514"/>
    <w:rsid w:val="00AE6040"/>
    <w:rsid w:val="00AE6F11"/>
    <w:rsid w:val="00AF0B3A"/>
    <w:rsid w:val="00AF17A5"/>
    <w:rsid w:val="00B21CDB"/>
    <w:rsid w:val="00B24E23"/>
    <w:rsid w:val="00B329A2"/>
    <w:rsid w:val="00B52F29"/>
    <w:rsid w:val="00B546C8"/>
    <w:rsid w:val="00B60148"/>
    <w:rsid w:val="00B607F5"/>
    <w:rsid w:val="00B766B0"/>
    <w:rsid w:val="00B82D98"/>
    <w:rsid w:val="00BB40C0"/>
    <w:rsid w:val="00BB439E"/>
    <w:rsid w:val="00BC2381"/>
    <w:rsid w:val="00BC60E2"/>
    <w:rsid w:val="00BC67DC"/>
    <w:rsid w:val="00BE0603"/>
    <w:rsid w:val="00BE2227"/>
    <w:rsid w:val="00BE4E49"/>
    <w:rsid w:val="00BF78E9"/>
    <w:rsid w:val="00C00757"/>
    <w:rsid w:val="00C03FCF"/>
    <w:rsid w:val="00C0591D"/>
    <w:rsid w:val="00C21870"/>
    <w:rsid w:val="00C25099"/>
    <w:rsid w:val="00C361CD"/>
    <w:rsid w:val="00C36430"/>
    <w:rsid w:val="00C37636"/>
    <w:rsid w:val="00C40FC8"/>
    <w:rsid w:val="00C47A15"/>
    <w:rsid w:val="00C51571"/>
    <w:rsid w:val="00C83171"/>
    <w:rsid w:val="00C834A9"/>
    <w:rsid w:val="00C93ED8"/>
    <w:rsid w:val="00CB2A1A"/>
    <w:rsid w:val="00CB3C3E"/>
    <w:rsid w:val="00CC1625"/>
    <w:rsid w:val="00CE23C3"/>
    <w:rsid w:val="00CE4A7B"/>
    <w:rsid w:val="00CE5461"/>
    <w:rsid w:val="00CE617D"/>
    <w:rsid w:val="00CE751A"/>
    <w:rsid w:val="00D01D6A"/>
    <w:rsid w:val="00D02C59"/>
    <w:rsid w:val="00D06D12"/>
    <w:rsid w:val="00D1261D"/>
    <w:rsid w:val="00D208C8"/>
    <w:rsid w:val="00D22B24"/>
    <w:rsid w:val="00D307CA"/>
    <w:rsid w:val="00D37176"/>
    <w:rsid w:val="00D40AF4"/>
    <w:rsid w:val="00D51DA9"/>
    <w:rsid w:val="00D57D40"/>
    <w:rsid w:val="00D658C9"/>
    <w:rsid w:val="00D84BF6"/>
    <w:rsid w:val="00D90A9F"/>
    <w:rsid w:val="00D93EBC"/>
    <w:rsid w:val="00D974A0"/>
    <w:rsid w:val="00DC4EA0"/>
    <w:rsid w:val="00DD6162"/>
    <w:rsid w:val="00E04835"/>
    <w:rsid w:val="00E05A0D"/>
    <w:rsid w:val="00E134D7"/>
    <w:rsid w:val="00E2169E"/>
    <w:rsid w:val="00E54574"/>
    <w:rsid w:val="00E5596F"/>
    <w:rsid w:val="00E760C6"/>
    <w:rsid w:val="00E7629B"/>
    <w:rsid w:val="00E86690"/>
    <w:rsid w:val="00E90A10"/>
    <w:rsid w:val="00EA6538"/>
    <w:rsid w:val="00EB1B2B"/>
    <w:rsid w:val="00EB2421"/>
    <w:rsid w:val="00EC3441"/>
    <w:rsid w:val="00EC6C18"/>
    <w:rsid w:val="00EE18E3"/>
    <w:rsid w:val="00EE1996"/>
    <w:rsid w:val="00EE2BA5"/>
    <w:rsid w:val="00F12008"/>
    <w:rsid w:val="00F159DA"/>
    <w:rsid w:val="00F53352"/>
    <w:rsid w:val="00F575E8"/>
    <w:rsid w:val="00F626C0"/>
    <w:rsid w:val="00F71079"/>
    <w:rsid w:val="00F732FA"/>
    <w:rsid w:val="00F77527"/>
    <w:rsid w:val="00F84A63"/>
    <w:rsid w:val="00F91490"/>
    <w:rsid w:val="00F95D65"/>
    <w:rsid w:val="00FE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B2B6C771-4354-45A3-BCD0-6ADA0C64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C59"/>
  </w:style>
  <w:style w:type="paragraph" w:styleId="1">
    <w:name w:val="heading 1"/>
    <w:basedOn w:val="a"/>
    <w:next w:val="a"/>
    <w:qFormat/>
    <w:rsid w:val="00D02C5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D02C5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D02C59"/>
    <w:pPr>
      <w:keepNext/>
      <w:jc w:val="center"/>
      <w:outlineLvl w:val="2"/>
    </w:pPr>
    <w:rPr>
      <w:b/>
      <w:spacing w:val="20"/>
      <w:sz w:val="24"/>
      <w:lang w:val="uk-UA"/>
    </w:rPr>
  </w:style>
  <w:style w:type="paragraph" w:styleId="4">
    <w:name w:val="heading 4"/>
    <w:basedOn w:val="a"/>
    <w:next w:val="a"/>
    <w:qFormat/>
    <w:rsid w:val="00D02C59"/>
    <w:pPr>
      <w:keepNext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02C59"/>
    <w:rPr>
      <w:sz w:val="28"/>
      <w:lang w:val="uk-UA"/>
    </w:rPr>
  </w:style>
  <w:style w:type="paragraph" w:styleId="a4">
    <w:name w:val="Balloon Text"/>
    <w:basedOn w:val="a"/>
    <w:semiHidden/>
    <w:rsid w:val="00102E9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54F6F"/>
    <w:pPr>
      <w:ind w:left="720"/>
      <w:contextualSpacing/>
    </w:pPr>
  </w:style>
  <w:style w:type="character" w:customStyle="1" w:styleId="WW8Num1z2">
    <w:name w:val="WW8Num1z2"/>
    <w:rsid w:val="00485413"/>
  </w:style>
  <w:style w:type="paragraph" w:customStyle="1" w:styleId="western">
    <w:name w:val="western"/>
    <w:basedOn w:val="a"/>
    <w:rsid w:val="0018621B"/>
    <w:pPr>
      <w:spacing w:before="100" w:beforeAutospacing="1" w:after="119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Управління    ДК</vt:lpstr>
    </vt:vector>
  </TitlesOfParts>
  <Company>Прокуратура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Управління    ДК</dc:title>
  <dc:subject/>
  <dc:creator>Компьютер</dc:creator>
  <cp:keywords/>
  <cp:lastModifiedBy>Пользователь Windows</cp:lastModifiedBy>
  <cp:revision>71</cp:revision>
  <cp:lastPrinted>2019-02-14T07:09:00Z</cp:lastPrinted>
  <dcterms:created xsi:type="dcterms:W3CDTF">2014-03-13T12:34:00Z</dcterms:created>
  <dcterms:modified xsi:type="dcterms:W3CDTF">2022-02-02T12:34:00Z</dcterms:modified>
</cp:coreProperties>
</file>