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8B" w:rsidRDefault="004F4DB6" w:rsidP="007D7B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</w:t>
      </w:r>
      <w:r w:rsidR="007D7BDC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</w:t>
      </w:r>
      <w:r w:rsidR="00384B8B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B8B">
        <w:rPr>
          <w:rFonts w:ascii="Times New Roman" w:hAnsi="Times New Roman" w:cs="Times New Roman"/>
          <w:sz w:val="28"/>
          <w:szCs w:val="28"/>
        </w:rPr>
        <w:t xml:space="preserve">     </w:t>
      </w:r>
      <w:r w:rsidR="00715416">
        <w:rPr>
          <w:rFonts w:ascii="Times New Roman" w:hAnsi="Times New Roman" w:cs="Times New Roman"/>
          <w:sz w:val="28"/>
          <w:szCs w:val="28"/>
        </w:rPr>
        <w:t>ПРОЄКТ</w:t>
      </w:r>
      <w:r w:rsidR="00384B8B">
        <w:rPr>
          <w:rFonts w:ascii="Times New Roman" w:hAnsi="Times New Roman" w:cs="Times New Roman"/>
          <w:sz w:val="28"/>
          <w:szCs w:val="28"/>
        </w:rPr>
        <w:t xml:space="preserve">  </w:t>
      </w:r>
      <w:r w:rsidR="007D7BD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84B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6D5EF7" w:rsidRDefault="00CE1BBE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десята</w:t>
      </w:r>
      <w:r w:rsidR="00CE6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FC7EAA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C7EAA" w:rsidRDefault="00FC7EAA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C1" w:rsidRDefault="00715416" w:rsidP="00715416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384B8B" w:rsidRPr="00A22C3D">
        <w:rPr>
          <w:rFonts w:ascii="Times New Roman" w:hAnsi="Times New Roman" w:cs="Times New Roman"/>
          <w:sz w:val="28"/>
          <w:szCs w:val="28"/>
        </w:rPr>
        <w:t>2021 року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 с. </w:t>
      </w:r>
      <w:proofErr w:type="spellStart"/>
      <w:r w:rsidR="00384B8B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4104D1" w:rsidRPr="00981B7F">
        <w:rPr>
          <w:rFonts w:ascii="Times New Roman" w:hAnsi="Times New Roman" w:cs="Times New Roman"/>
          <w:sz w:val="28"/>
          <w:szCs w:val="28"/>
        </w:rPr>
        <w:t xml:space="preserve">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169F2">
        <w:rPr>
          <w:rFonts w:ascii="Times New Roman" w:hAnsi="Times New Roman" w:cs="Times New Roman"/>
          <w:sz w:val="28"/>
          <w:szCs w:val="28"/>
        </w:rPr>
        <w:t>10</w:t>
      </w:r>
      <w:r w:rsidR="00695BF7">
        <w:rPr>
          <w:rFonts w:ascii="Times New Roman" w:hAnsi="Times New Roman" w:cs="Times New Roman"/>
          <w:sz w:val="28"/>
          <w:szCs w:val="28"/>
          <w:u w:val="single"/>
        </w:rPr>
        <w:t>/VIII-</w:t>
      </w:r>
      <w:r w:rsidR="00F87BD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384B8B">
        <w:rPr>
          <w:rFonts w:ascii="Times New Roman" w:hAnsi="Times New Roman" w:cs="Times New Roman"/>
          <w:sz w:val="28"/>
          <w:szCs w:val="28"/>
        </w:rPr>
        <w:t xml:space="preserve"> </w:t>
      </w:r>
      <w:r w:rsidR="00081AC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E070DE" w:rsidRPr="00715416" w:rsidRDefault="00E070DE" w:rsidP="00E070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15416">
        <w:rPr>
          <w:rFonts w:ascii="Times New Roman" w:hAnsi="Times New Roman" w:cs="Times New Roman"/>
          <w:b/>
          <w:i/>
          <w:sz w:val="28"/>
          <w:szCs w:val="28"/>
        </w:rPr>
        <w:t>Про внесення змін і доповнень  до</w:t>
      </w:r>
    </w:p>
    <w:p w:rsidR="00E070DE" w:rsidRPr="00715416" w:rsidRDefault="00E070DE" w:rsidP="00E070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15416">
        <w:rPr>
          <w:rFonts w:ascii="Times New Roman" w:hAnsi="Times New Roman" w:cs="Times New Roman"/>
          <w:b/>
          <w:i/>
          <w:sz w:val="28"/>
          <w:szCs w:val="28"/>
        </w:rPr>
        <w:t>рішення 2 сесії сільської ради 8 скликання</w:t>
      </w:r>
    </w:p>
    <w:p w:rsidR="00E070DE" w:rsidRPr="00715416" w:rsidRDefault="00E070DE" w:rsidP="00187662">
      <w:pPr>
        <w:tabs>
          <w:tab w:val="left" w:pos="805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15416">
        <w:rPr>
          <w:rFonts w:ascii="Times New Roman" w:hAnsi="Times New Roman" w:cs="Times New Roman"/>
          <w:b/>
          <w:i/>
          <w:sz w:val="28"/>
          <w:szCs w:val="28"/>
        </w:rPr>
        <w:t xml:space="preserve"> від 24.12.2020 року № 2/</w:t>
      </w:r>
      <w:r w:rsidRPr="00715416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715416">
        <w:rPr>
          <w:rFonts w:ascii="Times New Roman" w:hAnsi="Times New Roman" w:cs="Times New Roman"/>
          <w:b/>
          <w:i/>
          <w:sz w:val="28"/>
          <w:szCs w:val="28"/>
        </w:rPr>
        <w:t xml:space="preserve">-24 </w:t>
      </w:r>
      <w:r w:rsidR="00187662" w:rsidRPr="00715416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E070DE" w:rsidRPr="00715416" w:rsidRDefault="00E070DE" w:rsidP="00E070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15416">
        <w:rPr>
          <w:rFonts w:ascii="Times New Roman" w:hAnsi="Times New Roman" w:cs="Times New Roman"/>
          <w:b/>
          <w:i/>
          <w:sz w:val="28"/>
          <w:szCs w:val="28"/>
        </w:rPr>
        <w:t>«Про сільський бюджет</w:t>
      </w:r>
    </w:p>
    <w:p w:rsidR="00E070DE" w:rsidRPr="00715416" w:rsidRDefault="00E070DE" w:rsidP="00E070D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15416">
        <w:rPr>
          <w:rFonts w:ascii="Times New Roman" w:hAnsi="Times New Roman" w:cs="Times New Roman"/>
          <w:b/>
          <w:i/>
          <w:sz w:val="28"/>
          <w:szCs w:val="28"/>
        </w:rPr>
        <w:t>на 2021 рік» зі змінами і доповненнями</w:t>
      </w:r>
    </w:p>
    <w:p w:rsidR="00981B7F" w:rsidRPr="00715416" w:rsidRDefault="00E070DE" w:rsidP="00E070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715416">
        <w:rPr>
          <w:rFonts w:ascii="Times New Roman" w:hAnsi="Times New Roman" w:cs="Times New Roman"/>
          <w:b/>
          <w:i/>
          <w:sz w:val="28"/>
          <w:szCs w:val="28"/>
          <w:lang w:val="ru-RU"/>
        </w:rPr>
        <w:t>(</w:t>
      </w:r>
      <w:proofErr w:type="spellStart"/>
      <w:r w:rsidRPr="00715416">
        <w:rPr>
          <w:rFonts w:ascii="Times New Roman" w:hAnsi="Times New Roman" w:cs="Times New Roman"/>
          <w:b/>
          <w:i/>
          <w:sz w:val="28"/>
          <w:szCs w:val="28"/>
          <w:lang w:val="ru-RU"/>
        </w:rPr>
        <w:t>від</w:t>
      </w:r>
      <w:proofErr w:type="spellEnd"/>
      <w:r w:rsidRPr="0071541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03.03.2021</w:t>
      </w:r>
      <w:r w:rsidRPr="00715416">
        <w:rPr>
          <w:rFonts w:ascii="Times New Roman" w:hAnsi="Times New Roman" w:cs="Times New Roman"/>
          <w:b/>
          <w:i/>
          <w:sz w:val="28"/>
          <w:szCs w:val="28"/>
        </w:rPr>
        <w:t xml:space="preserve"> № 4/</w:t>
      </w:r>
      <w:r w:rsidRPr="00715416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715416">
        <w:rPr>
          <w:rFonts w:ascii="Times New Roman" w:hAnsi="Times New Roman" w:cs="Times New Roman"/>
          <w:b/>
          <w:i/>
          <w:sz w:val="28"/>
          <w:szCs w:val="28"/>
        </w:rPr>
        <w:t>-3,</w:t>
      </w:r>
      <w:r w:rsidR="00F75D1C" w:rsidRPr="007154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15416">
        <w:rPr>
          <w:rFonts w:ascii="Times New Roman" w:hAnsi="Times New Roman" w:cs="Times New Roman"/>
          <w:b/>
          <w:i/>
          <w:sz w:val="28"/>
          <w:szCs w:val="28"/>
          <w:lang w:val="ru-RU"/>
        </w:rPr>
        <w:t>від</w:t>
      </w:r>
      <w:proofErr w:type="spellEnd"/>
      <w:r w:rsidRPr="0071541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16.04.2021</w:t>
      </w:r>
      <w:r w:rsidRPr="00715416">
        <w:rPr>
          <w:rFonts w:ascii="Times New Roman" w:hAnsi="Times New Roman" w:cs="Times New Roman"/>
          <w:b/>
          <w:i/>
          <w:sz w:val="28"/>
          <w:szCs w:val="28"/>
        </w:rPr>
        <w:t xml:space="preserve"> № 5/</w:t>
      </w:r>
      <w:r w:rsidRPr="00715416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715416">
        <w:rPr>
          <w:rFonts w:ascii="Times New Roman" w:hAnsi="Times New Roman" w:cs="Times New Roman"/>
          <w:b/>
          <w:i/>
          <w:sz w:val="28"/>
          <w:szCs w:val="28"/>
        </w:rPr>
        <w:t>-6</w:t>
      </w:r>
      <w:r w:rsidR="00981B7F" w:rsidRPr="00715416">
        <w:rPr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</w:p>
    <w:p w:rsidR="00E070DE" w:rsidRPr="00715416" w:rsidRDefault="00981B7F" w:rsidP="00E070D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15416">
        <w:rPr>
          <w:rFonts w:ascii="Times New Roman" w:hAnsi="Times New Roman" w:cs="Times New Roman"/>
          <w:b/>
          <w:i/>
          <w:sz w:val="28"/>
          <w:szCs w:val="28"/>
        </w:rPr>
        <w:t>від 07.06.2021 №7/</w:t>
      </w:r>
      <w:r w:rsidRPr="00715416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715416">
        <w:rPr>
          <w:rFonts w:ascii="Times New Roman" w:hAnsi="Times New Roman" w:cs="Times New Roman"/>
          <w:b/>
          <w:i/>
          <w:sz w:val="28"/>
          <w:szCs w:val="28"/>
        </w:rPr>
        <w:t>-10</w:t>
      </w:r>
      <w:r w:rsidR="000169F2" w:rsidRPr="0071541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87BDD" w:rsidRPr="00715416">
        <w:rPr>
          <w:rFonts w:ascii="Times New Roman" w:hAnsi="Times New Roman" w:cs="Times New Roman"/>
          <w:b/>
          <w:i/>
          <w:sz w:val="28"/>
          <w:szCs w:val="28"/>
        </w:rPr>
        <w:t>від 14.07.2021 №9/</w:t>
      </w:r>
      <w:r w:rsidR="00F87BDD" w:rsidRPr="00715416"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="00F87BDD" w:rsidRPr="00715416">
        <w:rPr>
          <w:rFonts w:ascii="Times New Roman" w:hAnsi="Times New Roman" w:cs="Times New Roman"/>
          <w:b/>
          <w:i/>
          <w:sz w:val="28"/>
          <w:szCs w:val="28"/>
        </w:rPr>
        <w:t xml:space="preserve">-47 </w:t>
      </w:r>
      <w:r w:rsidR="00E070DE" w:rsidRPr="0071541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070DE" w:rsidRPr="00081AC1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1AC1" w:rsidRPr="00715416" w:rsidRDefault="00081AC1" w:rsidP="007154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Відповідно до Бюджетного кодексу України та пункту 23 частини 1 статті 26 Закону України «Про місцеве самоврядування в Україні», </w:t>
      </w:r>
      <w:proofErr w:type="spellStart"/>
      <w:r w:rsidR="00715416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="00715416">
        <w:rPr>
          <w:rFonts w:ascii="Times New Roman" w:hAnsi="Times New Roman" w:cs="Times New Roman"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 xml:space="preserve">сільська рада </w:t>
      </w:r>
      <w:r w:rsidRPr="0071541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B78D9" w:rsidRPr="00F75D1C" w:rsidRDefault="00E11675" w:rsidP="0012785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рішення другої сесії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восьмого скликання від 24 грудня 2020 року №2/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7A0E1D">
        <w:rPr>
          <w:rFonts w:ascii="Times New Roman" w:hAnsi="Times New Roman" w:cs="Times New Roman"/>
          <w:color w:val="000000"/>
          <w:sz w:val="28"/>
          <w:szCs w:val="28"/>
        </w:rPr>
        <w:t xml:space="preserve">-24 “Про сільський бюджет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2021 рік»</w:t>
      </w:r>
      <w:r w:rsidR="002E3470" w:rsidRPr="002E34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зі змінами і доповненнями (від 03.03.2021 № 4/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-3, від 16.04.2021 № 5/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-6,</w:t>
      </w:r>
      <w:r w:rsidR="00F87BDD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від 07.06.2021 №7/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-10</w:t>
      </w:r>
      <w:r w:rsidR="00F87BDD">
        <w:rPr>
          <w:rFonts w:ascii="Times New Roman" w:hAnsi="Times New Roman" w:cs="Times New Roman"/>
          <w:sz w:val="28"/>
          <w:szCs w:val="28"/>
        </w:rPr>
        <w:t>, від 14.07.2021 №9/VIII-47</w:t>
      </w:r>
      <w:r w:rsidR="002E3470" w:rsidRPr="002E3470">
        <w:rPr>
          <w:rFonts w:ascii="Times New Roman" w:hAnsi="Times New Roman" w:cs="Times New Roman"/>
          <w:sz w:val="28"/>
          <w:szCs w:val="28"/>
        </w:rPr>
        <w:t>)</w:t>
      </w:r>
      <w:r w:rsidR="0067743D" w:rsidRPr="002E3470">
        <w:rPr>
          <w:rFonts w:ascii="Times New Roman" w:hAnsi="Times New Roman" w:cs="Times New Roman"/>
          <w:sz w:val="28"/>
          <w:szCs w:val="28"/>
        </w:rPr>
        <w:t>,</w:t>
      </w:r>
      <w:r w:rsidR="0067743D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081AC1"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F75D1C">
        <w:rPr>
          <w:rFonts w:ascii="Times New Roman" w:hAnsi="Times New Roman" w:cs="Times New Roman"/>
          <w:spacing w:val="3"/>
          <w:sz w:val="28"/>
          <w:szCs w:val="28"/>
        </w:rPr>
        <w:t>п</w:t>
      </w:r>
      <w:r w:rsidR="00FB78D9">
        <w:rPr>
          <w:rFonts w:ascii="Times New Roman" w:hAnsi="Times New Roman" w:cs="Times New Roman"/>
          <w:spacing w:val="3"/>
          <w:sz w:val="28"/>
          <w:szCs w:val="28"/>
        </w:rPr>
        <w:t>ункт 1 рішення викласти в новій редакції: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1. Визначити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21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рік: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3C14B4">
        <w:rPr>
          <w:rFonts w:ascii="Times New Roman" w:hAnsi="Times New Roman"/>
          <w:color w:val="000000"/>
          <w:sz w:val="28"/>
          <w:szCs w:val="28"/>
          <w:lang w:eastAsia="uk-UA"/>
        </w:rPr>
        <w:t>48 226 230,28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доходи загального фонду сільського бюджету – </w:t>
      </w:r>
      <w:r w:rsidR="003C14B4">
        <w:rPr>
          <w:rFonts w:ascii="Times New Roman" w:hAnsi="Times New Roman"/>
          <w:color w:val="000000"/>
          <w:sz w:val="28"/>
          <w:szCs w:val="28"/>
          <w:lang w:eastAsia="uk-UA"/>
        </w:rPr>
        <w:t>47 599 261,8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гривень та доходи спеціального фонду сільського бюджету – </w:t>
      </w:r>
      <w:r w:rsidR="003C14B4">
        <w:rPr>
          <w:rFonts w:ascii="Times New Roman" w:hAnsi="Times New Roman"/>
          <w:sz w:val="28"/>
          <w:szCs w:val="28"/>
          <w:lang w:eastAsia="uk-UA"/>
        </w:rPr>
        <w:t>626 968,48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>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1 до цього рішення;</w:t>
      </w:r>
    </w:p>
    <w:p w:rsidR="00981B7F" w:rsidRPr="00981B7F" w:rsidRDefault="00FB78D9" w:rsidP="00981B7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видатки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3C14B4">
        <w:rPr>
          <w:rFonts w:ascii="Times New Roman" w:hAnsi="Times New Roman"/>
          <w:color w:val="000000"/>
          <w:sz w:val="28"/>
          <w:szCs w:val="28"/>
          <w:lang w:eastAsia="uk-UA"/>
        </w:rPr>
        <w:t>50 997 786,25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видатки загаль</w:t>
      </w:r>
      <w:r w:rsidR="0017604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ного фонду сільського бюджету – </w:t>
      </w:r>
      <w:r w:rsidR="003C14B4">
        <w:rPr>
          <w:rFonts w:ascii="Times New Roman" w:hAnsi="Times New Roman"/>
          <w:color w:val="000000"/>
          <w:sz w:val="28"/>
          <w:szCs w:val="28"/>
          <w:lang w:eastAsia="uk-UA"/>
        </w:rPr>
        <w:t>46 348 211,8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та видатки спеціального фонду сільського бюджету – </w:t>
      </w:r>
      <w:r w:rsidR="003C14B4">
        <w:rPr>
          <w:rFonts w:ascii="Times New Roman" w:hAnsi="Times New Roman"/>
          <w:color w:val="000000"/>
          <w:sz w:val="28"/>
          <w:szCs w:val="28"/>
          <w:lang w:eastAsia="uk-UA"/>
        </w:rPr>
        <w:t>4 649 574,45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гривень;</w:t>
      </w:r>
    </w:p>
    <w:p w:rsidR="00981B7F" w:rsidRPr="00BE7444" w:rsidRDefault="00981B7F" w:rsidP="00981B7F">
      <w:pPr>
        <w:pStyle w:val="a8"/>
        <w:shd w:val="clear" w:color="auto" w:fill="FFFFFF"/>
        <w:spacing w:before="120" w:beforeAutospacing="0" w:after="120" w:afterAutospacing="0" w:line="276" w:lineRule="auto"/>
        <w:jc w:val="both"/>
        <w:textAlignment w:val="baseline"/>
        <w:rPr>
          <w:rFonts w:ascii="Arial" w:hAnsi="Arial" w:cs="Arial"/>
          <w:color w:val="000000"/>
          <w:sz w:val="16"/>
          <w:szCs w:val="16"/>
          <w:lang w:val="uk-UA"/>
        </w:rPr>
      </w:pPr>
      <w:r w:rsidRPr="00BE7444">
        <w:rPr>
          <w:color w:val="000000"/>
          <w:sz w:val="28"/>
          <w:szCs w:val="28"/>
          <w:lang w:val="uk-UA"/>
        </w:rPr>
        <w:t xml:space="preserve">надання кредитів із </w:t>
      </w:r>
      <w:r w:rsidR="00BE7444">
        <w:rPr>
          <w:color w:val="000000"/>
          <w:sz w:val="28"/>
          <w:szCs w:val="28"/>
          <w:lang w:val="uk-UA"/>
        </w:rPr>
        <w:t>сільського</w:t>
      </w:r>
      <w:r w:rsidRPr="00BE7444">
        <w:rPr>
          <w:color w:val="000000"/>
          <w:sz w:val="28"/>
          <w:szCs w:val="28"/>
          <w:lang w:val="uk-UA"/>
        </w:rPr>
        <w:t xml:space="preserve"> бюджету у сумі </w:t>
      </w:r>
      <w:r w:rsidR="003C14B4">
        <w:rPr>
          <w:color w:val="000000"/>
          <w:sz w:val="28"/>
          <w:szCs w:val="28"/>
          <w:lang w:val="uk-UA"/>
        </w:rPr>
        <w:t>50 000,00</w:t>
      </w:r>
      <w:r w:rsidRPr="00BE7444">
        <w:rPr>
          <w:color w:val="000000"/>
          <w:sz w:val="28"/>
          <w:szCs w:val="28"/>
          <w:lang w:val="uk-UA"/>
        </w:rPr>
        <w:t xml:space="preserve"> гривень, у тому числі надання кредитів із загального фонду </w:t>
      </w:r>
      <w:r w:rsidR="00BE7444">
        <w:rPr>
          <w:color w:val="000000"/>
          <w:sz w:val="28"/>
          <w:szCs w:val="28"/>
          <w:lang w:val="uk-UA"/>
        </w:rPr>
        <w:t>сільського</w:t>
      </w:r>
      <w:r w:rsidRPr="00BE7444">
        <w:rPr>
          <w:color w:val="000000"/>
          <w:sz w:val="28"/>
          <w:szCs w:val="28"/>
          <w:lang w:val="uk-UA"/>
        </w:rPr>
        <w:t xml:space="preserve"> бюджету – </w:t>
      </w:r>
      <w:r w:rsidR="003C14B4">
        <w:rPr>
          <w:color w:val="000000"/>
          <w:sz w:val="28"/>
          <w:szCs w:val="28"/>
          <w:lang w:val="uk-UA"/>
        </w:rPr>
        <w:t>50 000,00</w:t>
      </w:r>
      <w:r w:rsidR="00BE7444">
        <w:rPr>
          <w:color w:val="000000"/>
          <w:sz w:val="28"/>
          <w:szCs w:val="28"/>
          <w:lang w:val="uk-UA"/>
        </w:rPr>
        <w:t xml:space="preserve"> </w:t>
      </w:r>
      <w:r w:rsidRPr="00BE7444">
        <w:rPr>
          <w:color w:val="000000"/>
          <w:sz w:val="28"/>
          <w:szCs w:val="28"/>
          <w:lang w:val="uk-UA"/>
        </w:rPr>
        <w:t xml:space="preserve">гривень </w:t>
      </w:r>
    </w:p>
    <w:p w:rsidR="00FB78D9" w:rsidRPr="005420EB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профіцит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загальним фондом сільського бюджету у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3C14B4">
        <w:rPr>
          <w:rFonts w:ascii="Times New Roman" w:hAnsi="Times New Roman"/>
          <w:color w:val="000000"/>
          <w:sz w:val="28"/>
          <w:szCs w:val="28"/>
          <w:lang w:eastAsia="uk-UA"/>
        </w:rPr>
        <w:t>3 953 313,00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20E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дефіцит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спеціальним фондом сільського бюджету у сумі </w:t>
      </w:r>
      <w:r w:rsidR="003C14B4">
        <w:rPr>
          <w:rFonts w:ascii="Times New Roman" w:hAnsi="Times New Roman"/>
          <w:color w:val="000000"/>
          <w:sz w:val="28"/>
          <w:szCs w:val="28"/>
          <w:lang w:eastAsia="uk-UA"/>
        </w:rPr>
        <w:t>3 953 313,00</w:t>
      </w:r>
      <w:r w:rsidR="00CD7DF8"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2 до цього рішення;</w:t>
      </w:r>
    </w:p>
    <w:p w:rsidR="00081AC1" w:rsidRPr="00081AC1" w:rsidRDefault="00115279" w:rsidP="00D41A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Додатки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3C14B4">
        <w:rPr>
          <w:rFonts w:ascii="Times New Roman" w:hAnsi="Times New Roman" w:cs="Times New Roman"/>
          <w:sz w:val="28"/>
          <w:szCs w:val="28"/>
        </w:rPr>
        <w:t>5</w:t>
      </w:r>
      <w:r w:rsidR="00981B7F" w:rsidRPr="00981B7F">
        <w:rPr>
          <w:rFonts w:ascii="Times New Roman" w:hAnsi="Times New Roman" w:cs="Times New Roman"/>
          <w:sz w:val="28"/>
          <w:szCs w:val="28"/>
        </w:rPr>
        <w:t xml:space="preserve">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рішення </w:t>
      </w:r>
      <w:proofErr w:type="spellStart"/>
      <w:r w:rsidR="00D41A8C" w:rsidRPr="00081AC1">
        <w:rPr>
          <w:rFonts w:ascii="Times New Roman" w:hAnsi="Times New Roman" w:cs="Times New Roman"/>
          <w:sz w:val="28"/>
          <w:szCs w:val="28"/>
        </w:rPr>
        <w:t>К</w:t>
      </w:r>
      <w:r w:rsidR="00D41A8C">
        <w:rPr>
          <w:rFonts w:ascii="Times New Roman" w:hAnsi="Times New Roman" w:cs="Times New Roman"/>
          <w:sz w:val="28"/>
          <w:szCs w:val="28"/>
        </w:rPr>
        <w:t>иселівської</w:t>
      </w:r>
      <w:proofErr w:type="spellEnd"/>
      <w:r w:rsidR="00D41A8C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075F32">
        <w:rPr>
          <w:rFonts w:ascii="Times New Roman" w:hAnsi="Times New Roman" w:cs="Times New Roman"/>
          <w:sz w:val="28"/>
          <w:szCs w:val="28"/>
        </w:rPr>
        <w:t xml:space="preserve">24 грудня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20</w:t>
      </w:r>
      <w:r w:rsidR="00D41A8C">
        <w:rPr>
          <w:rFonts w:ascii="Times New Roman" w:hAnsi="Times New Roman" w:cs="Times New Roman"/>
          <w:sz w:val="28"/>
          <w:szCs w:val="28"/>
        </w:rPr>
        <w:t>20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D41A8C">
        <w:rPr>
          <w:rFonts w:ascii="Times New Roman" w:hAnsi="Times New Roman" w:cs="Times New Roman"/>
          <w:sz w:val="28"/>
          <w:szCs w:val="28"/>
        </w:rPr>
        <w:t>2/VІІІ-24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«Про сільський бюджет на 202</w:t>
      </w:r>
      <w:r w:rsidR="00D41A8C">
        <w:rPr>
          <w:rFonts w:ascii="Times New Roman" w:hAnsi="Times New Roman" w:cs="Times New Roman"/>
          <w:sz w:val="28"/>
          <w:szCs w:val="28"/>
        </w:rPr>
        <w:t>1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рік»</w:t>
      </w:r>
      <w:r w:rsidR="00CD7DF8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зі змінами і доповненнями (від 03.03.2021 № 4/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-3, від 16.04.2021 № 5/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-6,</w:t>
      </w:r>
      <w:r w:rsidR="003C14B4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від 07.06.2021 №7/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-10</w:t>
      </w:r>
      <w:r w:rsidR="003C14B4">
        <w:rPr>
          <w:rFonts w:ascii="Times New Roman" w:hAnsi="Times New Roman" w:cs="Times New Roman"/>
          <w:sz w:val="28"/>
          <w:szCs w:val="28"/>
        </w:rPr>
        <w:t xml:space="preserve">, </w:t>
      </w:r>
      <w:r w:rsidR="003C14B4" w:rsidRPr="003C14B4">
        <w:rPr>
          <w:rFonts w:ascii="Times New Roman" w:hAnsi="Times New Roman" w:cs="Times New Roman"/>
          <w:sz w:val="28"/>
          <w:szCs w:val="28"/>
        </w:rPr>
        <w:t>від 14.07.2021 №9/VIII-47</w:t>
      </w:r>
      <w:r w:rsidR="002E3470" w:rsidRPr="002E3470">
        <w:rPr>
          <w:rFonts w:ascii="Times New Roman" w:hAnsi="Times New Roman" w:cs="Times New Roman"/>
          <w:sz w:val="28"/>
          <w:szCs w:val="28"/>
        </w:rPr>
        <w:t>),</w:t>
      </w:r>
      <w:r w:rsidR="002E3470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викласти у новій редакції відповідно до додатків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3C14B4">
        <w:rPr>
          <w:rFonts w:ascii="Times New Roman" w:hAnsi="Times New Roman" w:cs="Times New Roman"/>
          <w:sz w:val="28"/>
          <w:szCs w:val="28"/>
        </w:rPr>
        <w:t>5</w:t>
      </w:r>
      <w:r w:rsidR="00981B7F">
        <w:rPr>
          <w:rFonts w:ascii="Times New Roman" w:hAnsi="Times New Roman" w:cs="Times New Roman"/>
          <w:sz w:val="28"/>
          <w:szCs w:val="28"/>
        </w:rPr>
        <w:t xml:space="preserve">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F75D1C" w:rsidRDefault="00081AC1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3C14B4">
        <w:rPr>
          <w:rFonts w:ascii="Times New Roman" w:hAnsi="Times New Roman" w:cs="Times New Roman"/>
          <w:sz w:val="28"/>
          <w:szCs w:val="28"/>
        </w:rPr>
        <w:t>5</w:t>
      </w:r>
      <w:r w:rsidR="00981B7F">
        <w:rPr>
          <w:rFonts w:ascii="Times New Roman" w:hAnsi="Times New Roman" w:cs="Times New Roman"/>
          <w:sz w:val="28"/>
          <w:szCs w:val="28"/>
        </w:rPr>
        <w:t xml:space="preserve">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>до цього рішення є його невід’ємною частиною.</w:t>
      </w:r>
    </w:p>
    <w:p w:rsidR="00D41A8C" w:rsidRDefault="00115279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D41A8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3C14B4">
        <w:rPr>
          <w:rFonts w:ascii="Times New Roman" w:hAnsi="Times New Roman" w:cs="Times New Roman"/>
          <w:sz w:val="28"/>
          <w:szCs w:val="28"/>
        </w:rPr>
        <w:t xml:space="preserve">на </w:t>
      </w:r>
      <w:r w:rsidR="00D41A8C">
        <w:rPr>
          <w:rFonts w:ascii="Times New Roman" w:hAnsi="Times New Roman" w:cs="Times New Roman"/>
          <w:sz w:val="28"/>
          <w:szCs w:val="28"/>
        </w:rPr>
        <w:t>фінансовий відділ</w:t>
      </w:r>
      <w:r w:rsidR="00F75D1C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Л.А.)</w:t>
      </w:r>
      <w:r w:rsidR="00D41A8C">
        <w:rPr>
          <w:rFonts w:ascii="Times New Roman" w:hAnsi="Times New Roman" w:cs="Times New Roman"/>
          <w:sz w:val="28"/>
          <w:szCs w:val="28"/>
        </w:rPr>
        <w:t xml:space="preserve"> та на постійну комісію сільської ради з питань комунальної власності, фінансів, бюджету, регіонального розвитку та  інвестицій</w:t>
      </w:r>
      <w:r w:rsidR="00F75D1C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О.В.)</w:t>
      </w:r>
      <w:r w:rsidR="00D41A8C">
        <w:rPr>
          <w:rFonts w:ascii="Times New Roman" w:hAnsi="Times New Roman" w:cs="Times New Roman"/>
          <w:sz w:val="28"/>
          <w:szCs w:val="28"/>
        </w:rPr>
        <w:t>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Ш</w:t>
      </w:r>
      <w:r w:rsidR="00F75D1C">
        <w:rPr>
          <w:rFonts w:ascii="Times New Roman" w:hAnsi="Times New Roman" w:cs="Times New Roman"/>
          <w:sz w:val="28"/>
          <w:szCs w:val="28"/>
        </w:rPr>
        <w:t>ЕЛУПЕЦЬ</w:t>
      </w: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3470" w:rsidRDefault="002E3470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470" w:rsidRDefault="002E3470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470" w:rsidRDefault="002E3470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975" w:rsidRDefault="00B01975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1401" w:rsidRDefault="00C61401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1401" w:rsidRDefault="00C61401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5279" w:rsidRDefault="00715416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Розробник</w:t>
      </w:r>
      <w:r w:rsidR="000A10B8">
        <w:rPr>
          <w:rFonts w:ascii="Times New Roman" w:hAnsi="Times New Roman" w:cs="Times New Roman"/>
          <w:sz w:val="28"/>
          <w:szCs w:val="28"/>
        </w:rPr>
        <w:t>:</w:t>
      </w: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161" w:rsidRDefault="000F0161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="00602278" w:rsidRPr="00081AC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2278" w:rsidRPr="00081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0B8" w:rsidRDefault="0031110A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="00602278" w:rsidRPr="00081AC1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A10B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0F016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A10B8">
        <w:rPr>
          <w:rFonts w:ascii="Times New Roman" w:hAnsi="Times New Roman" w:cs="Times New Roman"/>
          <w:sz w:val="28"/>
          <w:szCs w:val="28"/>
        </w:rPr>
        <w:t xml:space="preserve">  </w:t>
      </w:r>
      <w:r w:rsidR="000F0161">
        <w:rPr>
          <w:rFonts w:ascii="Times New Roman" w:hAnsi="Times New Roman" w:cs="Times New Roman"/>
          <w:sz w:val="28"/>
          <w:szCs w:val="28"/>
        </w:rPr>
        <w:t>Олена ВОЇНОВА</w:t>
      </w: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D1C" w:rsidRDefault="00F75D1C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D1C" w:rsidRDefault="00F75D1C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D1C" w:rsidRDefault="00F75D1C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1975" w:rsidRDefault="00B01975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Пояснююча записка до рішення</w:t>
      </w:r>
    </w:p>
    <w:p w:rsidR="00081AC1" w:rsidRPr="0052419C" w:rsidRDefault="00CE1BBE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десятої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 w:rsidR="00081AC1" w:rsidRPr="0052419C">
        <w:rPr>
          <w:rFonts w:ascii="Times New Roman" w:hAnsi="Times New Roman" w:cs="Times New Roman"/>
          <w:sz w:val="28"/>
          <w:szCs w:val="28"/>
        </w:rPr>
        <w:t>К</w:t>
      </w:r>
      <w:r w:rsidR="009A27D9" w:rsidRPr="0052419C">
        <w:rPr>
          <w:rFonts w:ascii="Times New Roman" w:hAnsi="Times New Roman" w:cs="Times New Roman"/>
          <w:sz w:val="28"/>
          <w:szCs w:val="28"/>
        </w:rPr>
        <w:t>и</w:t>
      </w:r>
      <w:r w:rsidR="00D41A8C" w:rsidRPr="0052419C">
        <w:rPr>
          <w:rFonts w:ascii="Times New Roman" w:hAnsi="Times New Roman" w:cs="Times New Roman"/>
          <w:sz w:val="28"/>
          <w:szCs w:val="28"/>
        </w:rPr>
        <w:t>селівської</w:t>
      </w:r>
      <w:proofErr w:type="spellEnd"/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41A8C" w:rsidRPr="0052419C">
        <w:rPr>
          <w:rFonts w:ascii="Times New Roman" w:hAnsi="Times New Roman" w:cs="Times New Roman"/>
          <w:sz w:val="28"/>
          <w:szCs w:val="28"/>
        </w:rPr>
        <w:t>восьмого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"Про внесення змін до сільського бюджету на 202</w:t>
      </w:r>
      <w:r w:rsidR="00D41A8C" w:rsidRPr="0052419C">
        <w:rPr>
          <w:rFonts w:ascii="Times New Roman" w:hAnsi="Times New Roman" w:cs="Times New Roman"/>
          <w:sz w:val="28"/>
          <w:szCs w:val="28"/>
        </w:rPr>
        <w:t>1</w:t>
      </w:r>
      <w:r w:rsidRPr="0052419C"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 xml:space="preserve">від </w:t>
      </w:r>
      <w:r w:rsidR="00715416">
        <w:rPr>
          <w:rFonts w:ascii="Times New Roman" w:hAnsi="Times New Roman" w:cs="Times New Roman"/>
          <w:sz w:val="28"/>
          <w:szCs w:val="28"/>
        </w:rPr>
        <w:t>____</w:t>
      </w:r>
      <w:r w:rsidRPr="0052419C">
        <w:rPr>
          <w:rFonts w:ascii="Times New Roman" w:hAnsi="Times New Roman" w:cs="Times New Roman"/>
          <w:sz w:val="28"/>
          <w:szCs w:val="28"/>
        </w:rPr>
        <w:t>202</w:t>
      </w:r>
      <w:r w:rsidR="00D41A8C" w:rsidRPr="0052419C">
        <w:rPr>
          <w:rFonts w:ascii="Times New Roman" w:hAnsi="Times New Roman" w:cs="Times New Roman"/>
          <w:sz w:val="28"/>
          <w:szCs w:val="28"/>
        </w:rPr>
        <w:t>1</w:t>
      </w:r>
      <w:r w:rsidRPr="0052419C">
        <w:rPr>
          <w:rFonts w:ascii="Times New Roman" w:hAnsi="Times New Roman" w:cs="Times New Roman"/>
          <w:sz w:val="28"/>
          <w:szCs w:val="28"/>
        </w:rPr>
        <w:t xml:space="preserve"> р.  № </w:t>
      </w:r>
      <w:r w:rsidR="00981B7F">
        <w:rPr>
          <w:rFonts w:ascii="Times New Roman" w:hAnsi="Times New Roman" w:cs="Times New Roman"/>
          <w:sz w:val="28"/>
          <w:szCs w:val="28"/>
        </w:rPr>
        <w:t>_______</w:t>
      </w:r>
      <w:r w:rsidR="00DC15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182" w:rsidRDefault="00E87182" w:rsidP="004104D1">
      <w:pPr>
        <w:spacing w:after="0" w:line="24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AC1" w:rsidRPr="007F6054" w:rsidRDefault="00081AC1" w:rsidP="004104D1">
      <w:pPr>
        <w:spacing w:after="0" w:line="24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b/>
          <w:sz w:val="28"/>
          <w:szCs w:val="28"/>
        </w:rPr>
        <w:t>І.</w:t>
      </w:r>
      <w:r w:rsidR="003415FA" w:rsidRPr="007F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загального фонду бюджету, </w:t>
      </w:r>
      <w:r w:rsidRPr="007F6054">
        <w:rPr>
          <w:rFonts w:ascii="Times New Roman" w:hAnsi="Times New Roman" w:cs="Times New Roman"/>
          <w:sz w:val="28"/>
          <w:szCs w:val="28"/>
        </w:rPr>
        <w:t>який утворився станом на 1 січня 202</w:t>
      </w:r>
      <w:r w:rsidR="00D41A8C" w:rsidRPr="007F6054">
        <w:rPr>
          <w:rFonts w:ascii="Times New Roman" w:hAnsi="Times New Roman" w:cs="Times New Roman"/>
          <w:sz w:val="28"/>
          <w:szCs w:val="28"/>
        </w:rPr>
        <w:t>1</w:t>
      </w:r>
      <w:r w:rsidRPr="007F6054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в обсязі </w:t>
      </w:r>
      <w:r w:rsidR="007F6054" w:rsidRPr="001278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784 110,00</w:t>
      </w:r>
      <w:r w:rsidR="00FC1E3F" w:rsidRPr="007F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115279" w:rsidRPr="007F6054">
        <w:rPr>
          <w:rFonts w:ascii="Times New Roman" w:hAnsi="Times New Roman" w:cs="Times New Roman"/>
          <w:b/>
          <w:sz w:val="28"/>
          <w:szCs w:val="28"/>
        </w:rPr>
        <w:t xml:space="preserve"> (зміни до додатку 2 рішення – джерела фінансування)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 на вирішення соціально-економічних проблем об’єднаної територіальної громади, </w:t>
      </w:r>
      <w:r w:rsidRPr="007F6054">
        <w:rPr>
          <w:rFonts w:ascii="Times New Roman" w:hAnsi="Times New Roman" w:cs="Times New Roman"/>
          <w:sz w:val="28"/>
          <w:szCs w:val="28"/>
        </w:rPr>
        <w:t>зокрема:</w:t>
      </w:r>
    </w:p>
    <w:p w:rsidR="009B4371" w:rsidRPr="007F6054" w:rsidRDefault="009B4371" w:rsidP="004104D1">
      <w:pPr>
        <w:spacing w:after="0" w:line="24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</w:p>
    <w:p w:rsidR="00CE1BBE" w:rsidRPr="007F6054" w:rsidRDefault="00081AC1" w:rsidP="00CE1B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sz w:val="28"/>
          <w:szCs w:val="28"/>
        </w:rPr>
        <w:t xml:space="preserve">1.1. </w:t>
      </w:r>
      <w:r w:rsidR="00CE1BBE" w:rsidRPr="007F6054">
        <w:rPr>
          <w:rFonts w:ascii="Times New Roman" w:hAnsi="Times New Roman" w:cs="Times New Roman"/>
          <w:sz w:val="28"/>
          <w:szCs w:val="28"/>
        </w:rPr>
        <w:t xml:space="preserve">по КПКВК 3719770 «Інші субвенції з місцевого бюджету» по КЕКВ 2620 «Поточні трансферти органам державного управління інших рівнів» </w:t>
      </w:r>
    </w:p>
    <w:p w:rsidR="00CE1BBE" w:rsidRPr="007F6054" w:rsidRDefault="00CE1BBE" w:rsidP="00CE1BBE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sz w:val="28"/>
          <w:szCs w:val="28"/>
        </w:rPr>
        <w:t>- на суму 44 110,00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3DF4" w:rsidRPr="007F6054">
        <w:rPr>
          <w:rFonts w:ascii="Times New Roman" w:hAnsi="Times New Roman" w:cs="Times New Roman"/>
          <w:sz w:val="28"/>
          <w:szCs w:val="28"/>
        </w:rPr>
        <w:t xml:space="preserve">грн.  обласному </w:t>
      </w:r>
      <w:r w:rsidRPr="007F6054">
        <w:rPr>
          <w:rFonts w:ascii="Times New Roman" w:hAnsi="Times New Roman" w:cs="Times New Roman"/>
          <w:sz w:val="28"/>
          <w:szCs w:val="28"/>
        </w:rPr>
        <w:t xml:space="preserve">бюджету на </w:t>
      </w:r>
      <w:proofErr w:type="spellStart"/>
      <w:r w:rsidR="00E250B8">
        <w:rPr>
          <w:rFonts w:ascii="Times New Roman" w:hAnsi="Times New Roman" w:cs="Times New Roman"/>
          <w:sz w:val="28"/>
          <w:szCs w:val="28"/>
        </w:rPr>
        <w:t>спів</w:t>
      </w:r>
      <w:r w:rsidR="000E3DF4" w:rsidRPr="007F6054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0E3DF4" w:rsidRPr="007F6054">
        <w:rPr>
          <w:rFonts w:ascii="Times New Roman" w:hAnsi="Times New Roman" w:cs="Times New Roman"/>
          <w:sz w:val="28"/>
          <w:szCs w:val="28"/>
        </w:rPr>
        <w:t xml:space="preserve"> заходів з придбання </w:t>
      </w:r>
      <w:r w:rsidR="0061204F" w:rsidRPr="007F6054">
        <w:rPr>
          <w:rFonts w:ascii="Times New Roman" w:hAnsi="Times New Roman" w:cs="Times New Roman"/>
          <w:sz w:val="28"/>
          <w:szCs w:val="28"/>
        </w:rPr>
        <w:t xml:space="preserve">22х </w:t>
      </w:r>
      <w:r w:rsidR="000E3DF4" w:rsidRPr="007F6054">
        <w:rPr>
          <w:rFonts w:ascii="Times New Roman" w:hAnsi="Times New Roman" w:cs="Times New Roman"/>
          <w:sz w:val="28"/>
          <w:szCs w:val="28"/>
        </w:rPr>
        <w:t>ноутбуків для педагогічних працівників</w:t>
      </w:r>
      <w:r w:rsidRPr="007F6054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605DF8" w:rsidRPr="007F6054" w:rsidRDefault="00CE1BBE" w:rsidP="00CE1BBE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sz w:val="28"/>
          <w:szCs w:val="28"/>
        </w:rPr>
        <w:t xml:space="preserve">- на суму 240 000,00 грн.  для виплати заробітної плати соціальним </w:t>
      </w:r>
      <w:proofErr w:type="spellStart"/>
      <w:r w:rsidRPr="007F6054">
        <w:rPr>
          <w:rFonts w:ascii="Times New Roman" w:hAnsi="Times New Roman" w:cs="Times New Roman"/>
          <w:sz w:val="28"/>
          <w:szCs w:val="28"/>
          <w:lang w:val="ru-RU"/>
        </w:rPr>
        <w:t>працівникам</w:t>
      </w:r>
      <w:proofErr w:type="spellEnd"/>
      <w:r w:rsidRPr="007F6054">
        <w:rPr>
          <w:rFonts w:ascii="Times New Roman" w:hAnsi="Times New Roman" w:cs="Times New Roman"/>
          <w:sz w:val="28"/>
          <w:szCs w:val="28"/>
          <w:lang w:val="ru-RU"/>
        </w:rPr>
        <w:t xml:space="preserve">. (Михайло - </w:t>
      </w:r>
      <w:proofErr w:type="spellStart"/>
      <w:r w:rsidRPr="007F6054">
        <w:rPr>
          <w:rFonts w:ascii="Times New Roman" w:hAnsi="Times New Roman" w:cs="Times New Roman"/>
          <w:sz w:val="28"/>
          <w:szCs w:val="28"/>
          <w:lang w:val="ru-RU"/>
        </w:rPr>
        <w:t>Коцюбинській</w:t>
      </w:r>
      <w:proofErr w:type="spellEnd"/>
      <w:r w:rsidRPr="007F6054">
        <w:rPr>
          <w:rFonts w:ascii="Times New Roman" w:hAnsi="Times New Roman" w:cs="Times New Roman"/>
          <w:sz w:val="28"/>
          <w:szCs w:val="28"/>
          <w:lang w:val="ru-RU"/>
        </w:rPr>
        <w:t xml:space="preserve"> ОТГ)</w:t>
      </w:r>
      <w:r w:rsidRPr="007F60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CB" w:rsidRPr="007F6054" w:rsidRDefault="006A1ECB" w:rsidP="00831F5E">
      <w:pPr>
        <w:pStyle w:val="a3"/>
        <w:spacing w:after="120"/>
        <w:ind w:left="0" w:firstLine="66"/>
        <w:contextualSpacing w:val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 xml:space="preserve">   </w:t>
      </w:r>
      <w:r w:rsidR="00831F5E" w:rsidRPr="007F6054">
        <w:rPr>
          <w:sz w:val="28"/>
          <w:szCs w:val="28"/>
        </w:rPr>
        <w:t xml:space="preserve">   </w:t>
      </w:r>
      <w:r w:rsidRPr="007F6054">
        <w:rPr>
          <w:sz w:val="28"/>
          <w:szCs w:val="28"/>
        </w:rPr>
        <w:t xml:space="preserve"> </w:t>
      </w:r>
      <w:r w:rsidR="00605DF8" w:rsidRPr="007F6054">
        <w:rPr>
          <w:sz w:val="28"/>
          <w:szCs w:val="28"/>
        </w:rPr>
        <w:t xml:space="preserve">1.2. </w:t>
      </w:r>
      <w:r w:rsidR="00E250B8">
        <w:rPr>
          <w:sz w:val="28"/>
          <w:szCs w:val="28"/>
        </w:rPr>
        <w:t>по КПКВК 011</w:t>
      </w:r>
      <w:r w:rsidR="00E250B8" w:rsidRPr="00E250B8">
        <w:rPr>
          <w:sz w:val="28"/>
          <w:szCs w:val="28"/>
        </w:rPr>
        <w:t>6020</w:t>
      </w:r>
      <w:r w:rsidR="0079647A" w:rsidRPr="007F6054">
        <w:rPr>
          <w:sz w:val="28"/>
          <w:szCs w:val="28"/>
        </w:rPr>
        <w:t xml:space="preserve"> «</w:t>
      </w:r>
      <w:r w:rsidR="00E250B8">
        <w:rPr>
          <w:sz w:val="28"/>
          <w:szCs w:val="28"/>
        </w:rPr>
        <w:t>Забезпечення функціонування підприємств, установ та організацій, що виробляють, виконують та/або</w:t>
      </w:r>
      <w:r w:rsidR="00AF5CCE">
        <w:rPr>
          <w:sz w:val="28"/>
          <w:szCs w:val="28"/>
        </w:rPr>
        <w:t xml:space="preserve"> надають житлово-комунальні посл</w:t>
      </w:r>
      <w:r w:rsidR="00E250B8">
        <w:rPr>
          <w:sz w:val="28"/>
          <w:szCs w:val="28"/>
        </w:rPr>
        <w:t>уги</w:t>
      </w:r>
      <w:r w:rsidR="0079647A" w:rsidRPr="007F6054">
        <w:rPr>
          <w:sz w:val="28"/>
          <w:szCs w:val="28"/>
        </w:rPr>
        <w:t>» по КЕКВ 26</w:t>
      </w:r>
      <w:r w:rsidR="0071017A" w:rsidRPr="007F6054">
        <w:rPr>
          <w:sz w:val="28"/>
          <w:szCs w:val="28"/>
        </w:rPr>
        <w:t>1</w:t>
      </w:r>
      <w:r w:rsidR="0079647A" w:rsidRPr="007F6054">
        <w:rPr>
          <w:sz w:val="28"/>
          <w:szCs w:val="28"/>
        </w:rPr>
        <w:t>0 «</w:t>
      </w:r>
      <w:r w:rsidRPr="007F6054">
        <w:rPr>
          <w:sz w:val="28"/>
          <w:szCs w:val="28"/>
        </w:rPr>
        <w:t>Субсидії та поточні трансферти підприємствам (установам, організаціям)</w:t>
      </w:r>
      <w:r w:rsidR="0079647A" w:rsidRPr="007F6054">
        <w:rPr>
          <w:sz w:val="28"/>
          <w:szCs w:val="28"/>
        </w:rPr>
        <w:t xml:space="preserve">» </w:t>
      </w:r>
      <w:r w:rsidRPr="007F6054">
        <w:rPr>
          <w:sz w:val="28"/>
          <w:szCs w:val="28"/>
        </w:rPr>
        <w:t xml:space="preserve">- </w:t>
      </w:r>
      <w:r w:rsidR="00E250B8">
        <w:rPr>
          <w:sz w:val="28"/>
          <w:szCs w:val="28"/>
        </w:rPr>
        <w:t>фінансова підтримка</w:t>
      </w:r>
      <w:r w:rsidRPr="007F6054">
        <w:rPr>
          <w:sz w:val="28"/>
          <w:szCs w:val="28"/>
        </w:rPr>
        <w:t xml:space="preserve"> </w:t>
      </w:r>
      <w:r w:rsidR="00831F5E" w:rsidRPr="007F6054">
        <w:rPr>
          <w:sz w:val="28"/>
          <w:szCs w:val="28"/>
        </w:rPr>
        <w:t>комунального підприємства</w:t>
      </w:r>
      <w:r w:rsidRPr="007F6054">
        <w:rPr>
          <w:sz w:val="28"/>
          <w:szCs w:val="28"/>
        </w:rPr>
        <w:t xml:space="preserve"> «</w:t>
      </w:r>
      <w:proofErr w:type="spellStart"/>
      <w:r w:rsidRPr="007F6054">
        <w:rPr>
          <w:sz w:val="28"/>
          <w:szCs w:val="28"/>
        </w:rPr>
        <w:t>Сновське</w:t>
      </w:r>
      <w:proofErr w:type="spellEnd"/>
      <w:r w:rsidRPr="007F6054">
        <w:rPr>
          <w:sz w:val="28"/>
          <w:szCs w:val="28"/>
        </w:rPr>
        <w:t xml:space="preserve">» </w:t>
      </w:r>
      <w:r w:rsidR="00831F5E" w:rsidRPr="007F6054">
        <w:rPr>
          <w:sz w:val="28"/>
          <w:szCs w:val="28"/>
        </w:rPr>
        <w:t xml:space="preserve">у сумі 500 000,00 грн. </w:t>
      </w:r>
      <w:r w:rsidRPr="007F6054">
        <w:rPr>
          <w:sz w:val="28"/>
          <w:szCs w:val="28"/>
        </w:rPr>
        <w:t xml:space="preserve">для </w:t>
      </w:r>
      <w:r w:rsidR="00E250B8">
        <w:rPr>
          <w:sz w:val="28"/>
          <w:szCs w:val="28"/>
        </w:rPr>
        <w:t>погашення</w:t>
      </w:r>
      <w:r w:rsidRPr="007F6054">
        <w:rPr>
          <w:sz w:val="28"/>
          <w:szCs w:val="28"/>
        </w:rPr>
        <w:t xml:space="preserve"> </w:t>
      </w:r>
      <w:r w:rsidR="00831F5E" w:rsidRPr="007F6054">
        <w:rPr>
          <w:sz w:val="28"/>
          <w:szCs w:val="28"/>
        </w:rPr>
        <w:t xml:space="preserve">заборгованості з </w:t>
      </w:r>
      <w:r w:rsidRPr="007F6054">
        <w:rPr>
          <w:sz w:val="28"/>
          <w:szCs w:val="28"/>
        </w:rPr>
        <w:t>заробітної плати</w:t>
      </w:r>
      <w:r w:rsidR="00831F5E" w:rsidRPr="007F6054">
        <w:rPr>
          <w:sz w:val="28"/>
          <w:szCs w:val="28"/>
        </w:rPr>
        <w:t>,</w:t>
      </w:r>
      <w:r w:rsidRPr="007F6054">
        <w:rPr>
          <w:sz w:val="28"/>
          <w:szCs w:val="28"/>
        </w:rPr>
        <w:t xml:space="preserve"> </w:t>
      </w:r>
      <w:r w:rsidR="00831F5E" w:rsidRPr="007F6054">
        <w:rPr>
          <w:sz w:val="28"/>
          <w:szCs w:val="28"/>
        </w:rPr>
        <w:t>комунальних</w:t>
      </w:r>
      <w:r w:rsidRPr="007F6054">
        <w:rPr>
          <w:sz w:val="28"/>
          <w:szCs w:val="28"/>
        </w:rPr>
        <w:t xml:space="preserve"> платежів</w:t>
      </w:r>
      <w:r w:rsidR="00831F5E" w:rsidRPr="007F6054">
        <w:rPr>
          <w:sz w:val="28"/>
          <w:szCs w:val="28"/>
        </w:rPr>
        <w:t xml:space="preserve"> та </w:t>
      </w:r>
      <w:r w:rsidRPr="007F6054">
        <w:rPr>
          <w:sz w:val="28"/>
          <w:szCs w:val="28"/>
        </w:rPr>
        <w:t>придбання обладнання та матеріалів, малоцінних необоротних матеріальних активів</w:t>
      </w:r>
      <w:r w:rsidR="00831F5E" w:rsidRPr="007F6054">
        <w:rPr>
          <w:sz w:val="28"/>
          <w:szCs w:val="28"/>
        </w:rPr>
        <w:t>.</w:t>
      </w:r>
    </w:p>
    <w:p w:rsidR="009B4371" w:rsidRPr="007F6054" w:rsidRDefault="003A3B67" w:rsidP="002465B3">
      <w:pPr>
        <w:pStyle w:val="a3"/>
        <w:ind w:left="0"/>
        <w:jc w:val="both"/>
        <w:rPr>
          <w:b/>
          <w:sz w:val="28"/>
          <w:szCs w:val="28"/>
        </w:rPr>
      </w:pPr>
      <w:r w:rsidRPr="007F6054">
        <w:rPr>
          <w:sz w:val="28"/>
          <w:szCs w:val="28"/>
        </w:rPr>
        <w:t xml:space="preserve">           </w:t>
      </w:r>
      <w:r w:rsidR="0061204F" w:rsidRPr="007F6054">
        <w:rPr>
          <w:b/>
          <w:sz w:val="28"/>
          <w:szCs w:val="28"/>
        </w:rPr>
        <w:t xml:space="preserve">ІІ. Направлено вільний залишок коштів </w:t>
      </w:r>
      <w:r w:rsidR="00F07AAA" w:rsidRPr="007F6054">
        <w:rPr>
          <w:b/>
          <w:sz w:val="28"/>
          <w:szCs w:val="28"/>
          <w:shd w:val="clear" w:color="auto" w:fill="FFFFFF"/>
        </w:rPr>
        <w:t>іншої дотації з місцевого бюджету</w:t>
      </w:r>
      <w:r w:rsidR="00F07AAA" w:rsidRPr="007F6054">
        <w:rPr>
          <w:sz w:val="28"/>
          <w:szCs w:val="28"/>
          <w:shd w:val="clear" w:color="auto" w:fill="FFFFFF"/>
        </w:rPr>
        <w:t xml:space="preserve"> </w:t>
      </w:r>
      <w:r w:rsidR="0061204F" w:rsidRPr="007F6054">
        <w:rPr>
          <w:b/>
          <w:sz w:val="28"/>
          <w:szCs w:val="28"/>
        </w:rPr>
        <w:t>загального фонду бюджету</w:t>
      </w:r>
      <w:r w:rsidR="0061204F" w:rsidRPr="007F6054">
        <w:rPr>
          <w:sz w:val="28"/>
          <w:szCs w:val="28"/>
        </w:rPr>
        <w:t xml:space="preserve">, який утворився станом на 1 січня 2021 року </w:t>
      </w:r>
      <w:r w:rsidR="0061204F" w:rsidRPr="007F6054">
        <w:rPr>
          <w:b/>
          <w:sz w:val="28"/>
          <w:szCs w:val="28"/>
        </w:rPr>
        <w:t>в обсязі 456 726 грн.</w:t>
      </w:r>
    </w:p>
    <w:p w:rsidR="00F07AAA" w:rsidRPr="007F6054" w:rsidRDefault="00F07AAA" w:rsidP="00F07AA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sz w:val="28"/>
          <w:szCs w:val="28"/>
        </w:rPr>
        <w:t>2.1 КПКВК 0114060 «Палаци і будинки культури, клуби та інші заклади клубного типу» на суму 3</w:t>
      </w:r>
      <w:r w:rsidR="00EC5C10" w:rsidRPr="007F6054">
        <w:rPr>
          <w:rFonts w:ascii="Times New Roman" w:hAnsi="Times New Roman" w:cs="Times New Roman"/>
          <w:sz w:val="28"/>
          <w:szCs w:val="28"/>
        </w:rPr>
        <w:t>5</w:t>
      </w:r>
      <w:r w:rsidRPr="007F6054">
        <w:rPr>
          <w:rFonts w:ascii="Times New Roman" w:hAnsi="Times New Roman" w:cs="Times New Roman"/>
          <w:sz w:val="28"/>
          <w:szCs w:val="28"/>
        </w:rPr>
        <w:t xml:space="preserve">0 </w:t>
      </w:r>
      <w:r w:rsidR="00596BC7" w:rsidRPr="007F6054">
        <w:rPr>
          <w:rFonts w:ascii="Times New Roman" w:hAnsi="Times New Roman" w:cs="Times New Roman"/>
          <w:sz w:val="28"/>
          <w:szCs w:val="28"/>
        </w:rPr>
        <w:t>0</w:t>
      </w:r>
      <w:r w:rsidRPr="007F6054">
        <w:rPr>
          <w:rFonts w:ascii="Times New Roman" w:hAnsi="Times New Roman" w:cs="Times New Roman"/>
          <w:sz w:val="28"/>
          <w:szCs w:val="28"/>
        </w:rPr>
        <w:t>00,00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6054">
        <w:rPr>
          <w:rFonts w:ascii="Times New Roman" w:hAnsi="Times New Roman" w:cs="Times New Roman"/>
          <w:sz w:val="28"/>
          <w:szCs w:val="28"/>
        </w:rPr>
        <w:t xml:space="preserve">грн., а саме по  КЕКВ 3110 «Придбання обладнання і предметів довгострокового користування» на суму 285 000,00 грн.(придбання сцени) та по КЕКВ 2210 «Предмети, матеріали, обладнання та інвентар» – </w:t>
      </w:r>
      <w:r w:rsidR="00EC5C10" w:rsidRPr="007F6054">
        <w:rPr>
          <w:rFonts w:ascii="Times New Roman" w:hAnsi="Times New Roman" w:cs="Times New Roman"/>
          <w:sz w:val="28"/>
          <w:szCs w:val="28"/>
        </w:rPr>
        <w:t>6</w:t>
      </w:r>
      <w:r w:rsidRPr="007F6054">
        <w:rPr>
          <w:rFonts w:ascii="Times New Roman" w:hAnsi="Times New Roman" w:cs="Times New Roman"/>
          <w:sz w:val="28"/>
          <w:szCs w:val="28"/>
        </w:rPr>
        <w:t>5 000,00 грн. (</w:t>
      </w:r>
      <w:proofErr w:type="spellStart"/>
      <w:r w:rsidRPr="007F6054">
        <w:rPr>
          <w:rFonts w:ascii="Times New Roman" w:hAnsi="Times New Roman" w:cs="Times New Roman"/>
          <w:sz w:val="28"/>
          <w:szCs w:val="28"/>
        </w:rPr>
        <w:t>втановлення</w:t>
      </w:r>
      <w:proofErr w:type="spellEnd"/>
      <w:r w:rsidRPr="007F6054">
        <w:rPr>
          <w:rFonts w:ascii="Times New Roman" w:hAnsi="Times New Roman" w:cs="Times New Roman"/>
          <w:sz w:val="28"/>
          <w:szCs w:val="28"/>
        </w:rPr>
        <w:t xml:space="preserve"> решіток в клубі с. Вознесенське</w:t>
      </w:r>
      <w:r w:rsidR="0071017A" w:rsidRPr="007F6054">
        <w:rPr>
          <w:rFonts w:ascii="Times New Roman" w:hAnsi="Times New Roman" w:cs="Times New Roman"/>
          <w:sz w:val="28"/>
          <w:szCs w:val="28"/>
        </w:rPr>
        <w:t xml:space="preserve"> та оплата лавок</w:t>
      </w:r>
      <w:r w:rsidRPr="007F6054">
        <w:rPr>
          <w:rFonts w:ascii="Times New Roman" w:hAnsi="Times New Roman" w:cs="Times New Roman"/>
          <w:sz w:val="28"/>
          <w:szCs w:val="28"/>
        </w:rPr>
        <w:t>)</w:t>
      </w:r>
    </w:p>
    <w:p w:rsidR="003C0708" w:rsidRPr="007F6054" w:rsidRDefault="00C033F7" w:rsidP="003C070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605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2465B3" w:rsidRPr="007F6054">
        <w:rPr>
          <w:rFonts w:ascii="Times New Roman" w:hAnsi="Times New Roman" w:cs="Times New Roman"/>
          <w:b/>
          <w:sz w:val="28"/>
          <w:szCs w:val="28"/>
        </w:rPr>
        <w:t>І</w:t>
      </w:r>
      <w:r w:rsidRPr="007F605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7F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708" w:rsidRPr="007F6054">
        <w:rPr>
          <w:rFonts w:ascii="Times New Roman" w:hAnsi="Times New Roman" w:cs="Times New Roman"/>
          <w:b/>
          <w:sz w:val="28"/>
          <w:szCs w:val="28"/>
        </w:rPr>
        <w:t>Збільшити доходну частину по загальному фонду бюджету за рахунок надходжень по 41051400 «</w:t>
      </w:r>
      <w:r w:rsidR="003C0708" w:rsidRPr="007F6054">
        <w:rPr>
          <w:rFonts w:ascii="Times New Roman" w:hAnsi="Times New Roman" w:cs="Times New Roman"/>
          <w:sz w:val="28"/>
          <w:szCs w:val="28"/>
          <w:shd w:val="clear" w:color="auto" w:fill="FFFFFF"/>
        </w:rPr>
        <w:t>Субвенція з місцевого бюджету на забезпечення якісної, сучасної та доступної загальної середньої освіти "Нова українська школа" за рахунок відповідної субвенції з державного бюджету</w:t>
      </w:r>
      <w:r w:rsidR="003C0708" w:rsidRPr="007F605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24673" w:rsidRPr="007F6054">
        <w:rPr>
          <w:rFonts w:ascii="Times New Roman" w:hAnsi="Times New Roman" w:cs="Times New Roman"/>
          <w:b/>
          <w:sz w:val="28"/>
          <w:szCs w:val="28"/>
        </w:rPr>
        <w:t xml:space="preserve">та внести зміни у видаткову частину, </w:t>
      </w:r>
      <w:r w:rsidR="003C0708" w:rsidRPr="007F6054">
        <w:rPr>
          <w:rFonts w:ascii="Times New Roman" w:hAnsi="Times New Roman" w:cs="Times New Roman"/>
          <w:b/>
          <w:sz w:val="28"/>
          <w:szCs w:val="28"/>
        </w:rPr>
        <w:t>а саме:</w:t>
      </w:r>
    </w:p>
    <w:p w:rsidR="009E5082" w:rsidRPr="007F6054" w:rsidRDefault="00550743" w:rsidP="009E5082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lastRenderedPageBreak/>
        <w:t xml:space="preserve">          </w:t>
      </w:r>
      <w:r w:rsidR="002465B3" w:rsidRPr="007F6054">
        <w:rPr>
          <w:sz w:val="28"/>
          <w:szCs w:val="28"/>
        </w:rPr>
        <w:t>3</w:t>
      </w:r>
      <w:r w:rsidR="00C033F7" w:rsidRPr="007F6054">
        <w:rPr>
          <w:sz w:val="28"/>
          <w:szCs w:val="28"/>
        </w:rPr>
        <w:t>.1. по КПКВК 011</w:t>
      </w:r>
      <w:r w:rsidR="003C0708" w:rsidRPr="007F6054">
        <w:rPr>
          <w:sz w:val="28"/>
          <w:szCs w:val="28"/>
        </w:rPr>
        <w:t>1182</w:t>
      </w:r>
      <w:r w:rsidR="00C033F7" w:rsidRPr="007F6054">
        <w:rPr>
          <w:sz w:val="28"/>
          <w:szCs w:val="28"/>
        </w:rPr>
        <w:t xml:space="preserve"> «</w:t>
      </w:r>
      <w:r w:rsidR="003C0708" w:rsidRPr="007F6054">
        <w:rPr>
          <w:iCs/>
          <w:sz w:val="28"/>
          <w:szCs w:val="28"/>
          <w:shd w:val="clear" w:color="auto" w:fill="FFFFFF"/>
        </w:rPr>
        <w:t>Виконання заходів, спрямованих на забезпечення якісної, сучасної та доступної загальної середньої освіти "Нова українська школа" за рахунок субвенції з державного бюджету місцевим бюджетам</w:t>
      </w:r>
      <w:r w:rsidR="00C033F7" w:rsidRPr="007F6054">
        <w:rPr>
          <w:sz w:val="28"/>
          <w:szCs w:val="28"/>
        </w:rPr>
        <w:t xml:space="preserve">» </w:t>
      </w:r>
    </w:p>
    <w:p w:rsidR="009E5082" w:rsidRPr="007F6054" w:rsidRDefault="009E5082" w:rsidP="009E5082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 xml:space="preserve">- по КЕКВ 2111 «Заробітна плата» – 6087,60 грн. для оплати праці згідно цивільно-правових договорів (на проведення </w:t>
      </w:r>
      <w:proofErr w:type="spellStart"/>
      <w:r w:rsidRPr="007F6054">
        <w:rPr>
          <w:sz w:val="28"/>
          <w:szCs w:val="28"/>
        </w:rPr>
        <w:t>супервізії</w:t>
      </w:r>
      <w:proofErr w:type="spellEnd"/>
      <w:r w:rsidRPr="007F6054">
        <w:rPr>
          <w:sz w:val="28"/>
          <w:szCs w:val="28"/>
        </w:rPr>
        <w:t xml:space="preserve">) </w:t>
      </w:r>
    </w:p>
    <w:p w:rsidR="009E5082" w:rsidRPr="007F6054" w:rsidRDefault="009E5082" w:rsidP="009E5082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 xml:space="preserve">- по КЕКВ 2120 «Нарахування на оплату праці» - 1339,20 </w:t>
      </w:r>
      <w:proofErr w:type="spellStart"/>
      <w:r w:rsidRPr="007F6054">
        <w:rPr>
          <w:sz w:val="28"/>
          <w:szCs w:val="28"/>
        </w:rPr>
        <w:t>грн</w:t>
      </w:r>
      <w:proofErr w:type="spellEnd"/>
    </w:p>
    <w:p w:rsidR="009E5082" w:rsidRPr="007F6054" w:rsidRDefault="009E5082" w:rsidP="009E5082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 xml:space="preserve">- </w:t>
      </w:r>
      <w:r w:rsidR="00C033F7" w:rsidRPr="007F6054">
        <w:rPr>
          <w:sz w:val="28"/>
          <w:szCs w:val="28"/>
        </w:rPr>
        <w:t xml:space="preserve">по КЕКВ </w:t>
      </w:r>
      <w:r w:rsidR="00E9010D" w:rsidRPr="007F6054">
        <w:rPr>
          <w:sz w:val="28"/>
          <w:szCs w:val="28"/>
        </w:rPr>
        <w:t>2282</w:t>
      </w:r>
      <w:r w:rsidR="003C0708" w:rsidRPr="007F6054">
        <w:rPr>
          <w:sz w:val="28"/>
          <w:szCs w:val="28"/>
        </w:rPr>
        <w:t xml:space="preserve"> </w:t>
      </w:r>
      <w:r w:rsidR="00E9010D" w:rsidRPr="007F6054">
        <w:rPr>
          <w:sz w:val="28"/>
          <w:szCs w:val="28"/>
        </w:rPr>
        <w:t>«Окремі заходи по реалізації державних (регіональних) програм, не віднесені до заходів розвитку»</w:t>
      </w:r>
      <w:r w:rsidR="003C0708" w:rsidRPr="007F6054">
        <w:rPr>
          <w:sz w:val="28"/>
          <w:szCs w:val="28"/>
        </w:rPr>
        <w:t xml:space="preserve">, </w:t>
      </w:r>
      <w:r w:rsidRPr="007F6054">
        <w:rPr>
          <w:sz w:val="28"/>
          <w:szCs w:val="28"/>
        </w:rPr>
        <w:t>та підвищення кваліфікації вчителів, які забезпечують здобуття учнями 5-11(12) класів загальної середньої освіти – 43 944,00 грн.)</w:t>
      </w:r>
    </w:p>
    <w:p w:rsidR="003C0708" w:rsidRDefault="009E5082" w:rsidP="003C0708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>- по КЕКВ 2250 «Видатки на відрядження» на</w:t>
      </w:r>
      <w:r w:rsidR="00550743" w:rsidRPr="007F6054">
        <w:rPr>
          <w:sz w:val="28"/>
          <w:szCs w:val="28"/>
        </w:rPr>
        <w:t xml:space="preserve">  </w:t>
      </w:r>
      <w:r w:rsidR="00AD2E89" w:rsidRPr="007F6054">
        <w:rPr>
          <w:sz w:val="28"/>
          <w:szCs w:val="28"/>
        </w:rPr>
        <w:t>підвищення кваліфікації вчителів, асистентів вчителів к закладах післядипломної педагогічної освіти комунальної форми власності</w:t>
      </w:r>
      <w:r w:rsidR="00550743" w:rsidRPr="007F6054">
        <w:rPr>
          <w:sz w:val="28"/>
          <w:szCs w:val="28"/>
        </w:rPr>
        <w:t xml:space="preserve"> – </w:t>
      </w:r>
      <w:r w:rsidR="00AD2E89" w:rsidRPr="007F6054">
        <w:rPr>
          <w:sz w:val="28"/>
          <w:szCs w:val="28"/>
        </w:rPr>
        <w:t>2 063</w:t>
      </w:r>
      <w:r w:rsidR="00A664BB">
        <w:rPr>
          <w:sz w:val="28"/>
          <w:szCs w:val="28"/>
        </w:rPr>
        <w:t>,00 грн.</w:t>
      </w:r>
    </w:p>
    <w:p w:rsidR="00A664BB" w:rsidRPr="007F6054" w:rsidRDefault="00A664BB" w:rsidP="003C0708">
      <w:pPr>
        <w:pStyle w:val="a3"/>
        <w:ind w:left="0"/>
        <w:jc w:val="both"/>
        <w:rPr>
          <w:sz w:val="28"/>
          <w:szCs w:val="28"/>
        </w:rPr>
      </w:pPr>
    </w:p>
    <w:p w:rsidR="00D34B57" w:rsidRPr="007F6054" w:rsidRDefault="002465B3" w:rsidP="004104D1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05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81AC1" w:rsidRPr="007F605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F6B8D" w:rsidRPr="007F6054">
        <w:rPr>
          <w:rFonts w:ascii="Times New Roman" w:hAnsi="Times New Roman" w:cs="Times New Roman"/>
          <w:b/>
          <w:sz w:val="28"/>
          <w:szCs w:val="28"/>
        </w:rPr>
        <w:t>Здійснити перерозподіл між програмною класифікацією видатків та в</w:t>
      </w:r>
      <w:r w:rsidR="00D34B57" w:rsidRPr="007F6054">
        <w:rPr>
          <w:rFonts w:ascii="Times New Roman" w:hAnsi="Times New Roman" w:cs="Times New Roman"/>
          <w:b/>
          <w:sz w:val="28"/>
          <w:szCs w:val="28"/>
        </w:rPr>
        <w:t>нести зміни до помісячного розпису видатків</w:t>
      </w:r>
      <w:r w:rsidR="007046CA" w:rsidRPr="007F6054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547773" w:rsidRPr="007F6054">
        <w:rPr>
          <w:rFonts w:ascii="Times New Roman" w:hAnsi="Times New Roman" w:cs="Times New Roman"/>
          <w:b/>
          <w:sz w:val="28"/>
          <w:szCs w:val="28"/>
        </w:rPr>
        <w:t>агального та спеціального фонду</w:t>
      </w:r>
      <w:r w:rsidR="00D34B57" w:rsidRPr="007F605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B14A4" w:rsidRDefault="002465B3" w:rsidP="004104D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sz w:val="28"/>
          <w:szCs w:val="28"/>
        </w:rPr>
        <w:t>4</w:t>
      </w:r>
      <w:r w:rsidR="00D34B57" w:rsidRPr="007F6054">
        <w:rPr>
          <w:rFonts w:ascii="Times New Roman" w:hAnsi="Times New Roman" w:cs="Times New Roman"/>
          <w:sz w:val="28"/>
          <w:szCs w:val="28"/>
        </w:rPr>
        <w:t>.1. 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</w:t>
      </w:r>
      <w:r w:rsidR="007046CA" w:rsidRPr="007F6054">
        <w:rPr>
          <w:rFonts w:ascii="Times New Roman" w:hAnsi="Times New Roman" w:cs="Times New Roman"/>
          <w:sz w:val="28"/>
          <w:szCs w:val="28"/>
        </w:rPr>
        <w:t xml:space="preserve">д та їх виконавчих комітетів» </w:t>
      </w:r>
      <w:r w:rsidR="00F61FAC" w:rsidRPr="007F6054">
        <w:rPr>
          <w:rFonts w:ascii="Times New Roman" w:hAnsi="Times New Roman" w:cs="Times New Roman"/>
          <w:sz w:val="28"/>
          <w:szCs w:val="28"/>
        </w:rPr>
        <w:t>з</w:t>
      </w:r>
      <w:r w:rsidR="009E0E11" w:rsidRPr="007F6054">
        <w:rPr>
          <w:rFonts w:ascii="Times New Roman" w:hAnsi="Times New Roman" w:cs="Times New Roman"/>
          <w:sz w:val="28"/>
          <w:szCs w:val="28"/>
        </w:rPr>
        <w:t>меншити</w:t>
      </w:r>
      <w:r w:rsidR="00D34B57" w:rsidRPr="007F6054">
        <w:rPr>
          <w:rFonts w:ascii="Times New Roman" w:hAnsi="Times New Roman" w:cs="Times New Roman"/>
          <w:sz w:val="28"/>
          <w:szCs w:val="28"/>
        </w:rPr>
        <w:t xml:space="preserve"> планові призначення </w:t>
      </w:r>
    </w:p>
    <w:p w:rsidR="00D34B57" w:rsidRDefault="009B14A4" w:rsidP="004104D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1FAC" w:rsidRPr="007F6054">
        <w:rPr>
          <w:rFonts w:ascii="Times New Roman" w:hAnsi="Times New Roman" w:cs="Times New Roman"/>
          <w:sz w:val="28"/>
          <w:szCs w:val="28"/>
        </w:rPr>
        <w:t>по КЕКВ 22</w:t>
      </w:r>
      <w:r w:rsidR="009E0E11" w:rsidRPr="007F6054">
        <w:rPr>
          <w:rFonts w:ascii="Times New Roman" w:hAnsi="Times New Roman" w:cs="Times New Roman"/>
          <w:sz w:val="28"/>
          <w:szCs w:val="28"/>
        </w:rPr>
        <w:t>10</w:t>
      </w:r>
      <w:r w:rsidR="00F61FAC" w:rsidRPr="007F6054">
        <w:rPr>
          <w:rFonts w:ascii="Times New Roman" w:hAnsi="Times New Roman" w:cs="Times New Roman"/>
          <w:sz w:val="28"/>
          <w:szCs w:val="28"/>
        </w:rPr>
        <w:t xml:space="preserve"> </w:t>
      </w:r>
      <w:r w:rsidR="009E0E11" w:rsidRPr="007F6054">
        <w:rPr>
          <w:rFonts w:ascii="Times New Roman" w:hAnsi="Times New Roman" w:cs="Times New Roman"/>
          <w:sz w:val="28"/>
          <w:szCs w:val="28"/>
        </w:rPr>
        <w:t>«Предмети, матеріали, обладнання та інвентар» в серпні</w:t>
      </w:r>
      <w:r w:rsidR="00D34B57" w:rsidRPr="007F6054">
        <w:rPr>
          <w:rFonts w:ascii="Times New Roman" w:hAnsi="Times New Roman" w:cs="Times New Roman"/>
          <w:sz w:val="28"/>
          <w:szCs w:val="28"/>
        </w:rPr>
        <w:t xml:space="preserve"> – </w:t>
      </w:r>
      <w:r w:rsidR="009E0E11" w:rsidRPr="007F6054">
        <w:rPr>
          <w:rFonts w:ascii="Times New Roman" w:hAnsi="Times New Roman" w:cs="Times New Roman"/>
          <w:sz w:val="28"/>
          <w:szCs w:val="28"/>
        </w:rPr>
        <w:t>737</w:t>
      </w:r>
      <w:r w:rsidR="007046CA" w:rsidRPr="007F6054">
        <w:rPr>
          <w:rFonts w:ascii="Times New Roman" w:hAnsi="Times New Roman" w:cs="Times New Roman"/>
          <w:sz w:val="28"/>
          <w:szCs w:val="28"/>
        </w:rPr>
        <w:t>,00</w:t>
      </w:r>
      <w:r w:rsidR="00D34B57" w:rsidRPr="007F6054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9B14A4" w:rsidRPr="007F6054" w:rsidRDefault="009B14A4" w:rsidP="004104D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9B14A4">
        <w:rPr>
          <w:rFonts w:ascii="Times New Roman" w:hAnsi="Times New Roman" w:cs="Times New Roman"/>
          <w:sz w:val="28"/>
          <w:szCs w:val="28"/>
        </w:rPr>
        <w:t>КЕКВ 2240 «Оплата послуг (крім комунальних)»</w:t>
      </w:r>
      <w:r>
        <w:rPr>
          <w:rFonts w:ascii="Times New Roman" w:hAnsi="Times New Roman" w:cs="Times New Roman"/>
          <w:sz w:val="28"/>
          <w:szCs w:val="28"/>
        </w:rPr>
        <w:t xml:space="preserve"> в серпні - 3500,00 грн.</w:t>
      </w:r>
    </w:p>
    <w:p w:rsidR="009B14A4" w:rsidRDefault="00F61FAC" w:rsidP="00F61FAC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 xml:space="preserve">         </w:t>
      </w:r>
      <w:r w:rsidR="002465B3" w:rsidRPr="007F6054">
        <w:rPr>
          <w:sz w:val="28"/>
          <w:szCs w:val="28"/>
          <w:lang w:val="ru-RU"/>
        </w:rPr>
        <w:t>4</w:t>
      </w:r>
      <w:r w:rsidR="0052419C" w:rsidRPr="007F6054">
        <w:rPr>
          <w:sz w:val="28"/>
          <w:szCs w:val="28"/>
        </w:rPr>
        <w:t xml:space="preserve">.2. </w:t>
      </w:r>
      <w:r w:rsidR="009E0E11" w:rsidRPr="007F6054">
        <w:rPr>
          <w:sz w:val="28"/>
          <w:szCs w:val="28"/>
        </w:rPr>
        <w:t>по КПКВК</w:t>
      </w:r>
      <w:r w:rsidR="009E0E11" w:rsidRPr="007F6054">
        <w:rPr>
          <w:b/>
          <w:sz w:val="28"/>
          <w:szCs w:val="28"/>
        </w:rPr>
        <w:t xml:space="preserve"> </w:t>
      </w:r>
      <w:r w:rsidR="009E0E11" w:rsidRPr="007F6054">
        <w:rPr>
          <w:sz w:val="28"/>
          <w:szCs w:val="28"/>
        </w:rPr>
        <w:t xml:space="preserve">0111010 «Надання дошкільної освіти» по КЕКВ </w:t>
      </w:r>
      <w:r w:rsidRPr="007F6054">
        <w:rPr>
          <w:sz w:val="28"/>
          <w:szCs w:val="28"/>
        </w:rPr>
        <w:t>з</w:t>
      </w:r>
      <w:r w:rsidR="009E0E11" w:rsidRPr="007F6054">
        <w:rPr>
          <w:sz w:val="28"/>
          <w:szCs w:val="28"/>
        </w:rPr>
        <w:t>більшити</w:t>
      </w:r>
      <w:r w:rsidRPr="007F6054">
        <w:rPr>
          <w:sz w:val="28"/>
          <w:szCs w:val="28"/>
        </w:rPr>
        <w:t xml:space="preserve"> планові призначення </w:t>
      </w:r>
      <w:proofErr w:type="gramStart"/>
      <w:r w:rsidR="002465B3" w:rsidRPr="007F6054">
        <w:rPr>
          <w:sz w:val="28"/>
          <w:szCs w:val="28"/>
        </w:rPr>
        <w:t>на</w:t>
      </w:r>
      <w:proofErr w:type="gramEnd"/>
      <w:r w:rsidR="009B14A4">
        <w:rPr>
          <w:sz w:val="28"/>
          <w:szCs w:val="28"/>
        </w:rPr>
        <w:t>:</w:t>
      </w:r>
    </w:p>
    <w:p w:rsidR="0052419C" w:rsidRDefault="009B14A4" w:rsidP="00F61FA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52419C" w:rsidRPr="007F6054">
        <w:rPr>
          <w:sz w:val="28"/>
          <w:szCs w:val="28"/>
        </w:rPr>
        <w:t>КЕКВ 22</w:t>
      </w:r>
      <w:r w:rsidR="009E0E11" w:rsidRPr="007F6054">
        <w:rPr>
          <w:sz w:val="28"/>
          <w:szCs w:val="28"/>
        </w:rPr>
        <w:t>82</w:t>
      </w:r>
      <w:r w:rsidR="0052419C" w:rsidRPr="007F6054">
        <w:rPr>
          <w:sz w:val="28"/>
          <w:szCs w:val="28"/>
        </w:rPr>
        <w:t xml:space="preserve"> «</w:t>
      </w:r>
      <w:r w:rsidR="009E0E11" w:rsidRPr="007F6054">
        <w:rPr>
          <w:sz w:val="28"/>
          <w:szCs w:val="28"/>
        </w:rPr>
        <w:t>Окремі заходи по реалізації державних (регіональних) програм, не віднесені до заходів розвитку</w:t>
      </w:r>
      <w:r w:rsidR="00F61FAC" w:rsidRPr="007F6054">
        <w:rPr>
          <w:sz w:val="28"/>
          <w:szCs w:val="28"/>
        </w:rPr>
        <w:t>» на суму</w:t>
      </w:r>
      <w:r w:rsidR="0052419C" w:rsidRPr="007F6054">
        <w:rPr>
          <w:sz w:val="28"/>
          <w:szCs w:val="28"/>
        </w:rPr>
        <w:t xml:space="preserve"> – </w:t>
      </w:r>
      <w:r w:rsidR="00F61FAC" w:rsidRPr="007F6054">
        <w:rPr>
          <w:sz w:val="28"/>
          <w:szCs w:val="28"/>
        </w:rPr>
        <w:t xml:space="preserve"> </w:t>
      </w:r>
      <w:r w:rsidR="009E0E11" w:rsidRPr="007F6054">
        <w:rPr>
          <w:sz w:val="28"/>
          <w:szCs w:val="28"/>
        </w:rPr>
        <w:t>737</w:t>
      </w:r>
      <w:r w:rsidR="0052419C" w:rsidRPr="007F6054">
        <w:rPr>
          <w:sz w:val="28"/>
          <w:szCs w:val="28"/>
        </w:rPr>
        <w:t xml:space="preserve"> грн.  </w:t>
      </w:r>
      <w:r w:rsidR="002465B3" w:rsidRPr="007F6054">
        <w:rPr>
          <w:sz w:val="28"/>
          <w:szCs w:val="28"/>
        </w:rPr>
        <w:t>(</w:t>
      </w:r>
      <w:r w:rsidR="0014480C" w:rsidRPr="007F6054">
        <w:rPr>
          <w:sz w:val="28"/>
          <w:szCs w:val="28"/>
        </w:rPr>
        <w:t>проведення навчання з питань пожежної безпеки</w:t>
      </w:r>
      <w:r w:rsidR="002465B3" w:rsidRPr="007F6054">
        <w:rPr>
          <w:sz w:val="28"/>
          <w:szCs w:val="28"/>
        </w:rPr>
        <w:t>)</w:t>
      </w:r>
    </w:p>
    <w:p w:rsidR="009B14A4" w:rsidRDefault="009B14A4" w:rsidP="00F61FA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КЕКВ 2272 «</w:t>
      </w:r>
      <w:r w:rsidRPr="009B14A4">
        <w:rPr>
          <w:sz w:val="28"/>
          <w:szCs w:val="28"/>
        </w:rPr>
        <w:t>Оплата водопостачання  та водовідведення</w:t>
      </w:r>
      <w:r>
        <w:rPr>
          <w:sz w:val="28"/>
          <w:szCs w:val="28"/>
        </w:rPr>
        <w:t>» - 1500,00 грн.</w:t>
      </w:r>
    </w:p>
    <w:p w:rsidR="009B14A4" w:rsidRPr="007F6054" w:rsidRDefault="009B14A4" w:rsidP="00F61FA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КЕКВ 2210 </w:t>
      </w:r>
      <w:r w:rsidRPr="007F6054">
        <w:rPr>
          <w:sz w:val="28"/>
          <w:szCs w:val="28"/>
        </w:rPr>
        <w:t>«Предмети, матеріали, обладнання та інвентар»</w:t>
      </w:r>
      <w:r>
        <w:rPr>
          <w:sz w:val="28"/>
          <w:szCs w:val="28"/>
        </w:rPr>
        <w:t xml:space="preserve"> - 2000,00 грн. (придбання вогнегасників та ламп)</w:t>
      </w:r>
    </w:p>
    <w:p w:rsidR="00B14C1B" w:rsidRPr="007F6054" w:rsidRDefault="00113CFD" w:rsidP="004104D1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 xml:space="preserve">         </w:t>
      </w:r>
      <w:r w:rsidR="002465B3" w:rsidRPr="007F6054">
        <w:rPr>
          <w:sz w:val="28"/>
          <w:szCs w:val="28"/>
          <w:lang w:val="ru-RU"/>
        </w:rPr>
        <w:t>4</w:t>
      </w:r>
      <w:r w:rsidR="001B14A9" w:rsidRPr="007F6054">
        <w:rPr>
          <w:sz w:val="28"/>
          <w:szCs w:val="28"/>
        </w:rPr>
        <w:t>.</w:t>
      </w:r>
      <w:r w:rsidR="00636296" w:rsidRPr="007F6054">
        <w:rPr>
          <w:sz w:val="28"/>
          <w:szCs w:val="28"/>
        </w:rPr>
        <w:t>3</w:t>
      </w:r>
      <w:r w:rsidR="0052419C" w:rsidRPr="007F6054">
        <w:rPr>
          <w:sz w:val="28"/>
          <w:szCs w:val="28"/>
        </w:rPr>
        <w:t>.</w:t>
      </w:r>
      <w:r w:rsidR="001B14A9" w:rsidRPr="007F6054">
        <w:rPr>
          <w:sz w:val="28"/>
          <w:szCs w:val="28"/>
        </w:rPr>
        <w:t xml:space="preserve"> по КПКВК 0116030 «Організація благоустрою населених пунктів» </w:t>
      </w:r>
      <w:r w:rsidR="00111C64" w:rsidRPr="007F6054">
        <w:rPr>
          <w:sz w:val="28"/>
          <w:szCs w:val="28"/>
        </w:rPr>
        <w:t>зменшити</w:t>
      </w:r>
      <w:r w:rsidR="00D541DD" w:rsidRPr="007F6054">
        <w:rPr>
          <w:sz w:val="28"/>
          <w:szCs w:val="28"/>
        </w:rPr>
        <w:t xml:space="preserve"> планові призначення з </w:t>
      </w:r>
      <w:r w:rsidR="001B14A9" w:rsidRPr="007F6054">
        <w:rPr>
          <w:sz w:val="28"/>
          <w:szCs w:val="28"/>
        </w:rPr>
        <w:t xml:space="preserve">КЕКВ </w:t>
      </w:r>
      <w:r w:rsidR="003F45F3" w:rsidRPr="007F6054">
        <w:rPr>
          <w:sz w:val="28"/>
          <w:szCs w:val="28"/>
        </w:rPr>
        <w:t>3142</w:t>
      </w:r>
      <w:r w:rsidR="00D541DD" w:rsidRPr="007F6054">
        <w:rPr>
          <w:sz w:val="28"/>
          <w:szCs w:val="28"/>
        </w:rPr>
        <w:t xml:space="preserve"> «</w:t>
      </w:r>
      <w:r w:rsidR="005C2ADF" w:rsidRPr="007F6054">
        <w:rPr>
          <w:sz w:val="28"/>
          <w:szCs w:val="28"/>
        </w:rPr>
        <w:t>Реконструкція та реставрація  інших об’єкті</w:t>
      </w:r>
      <w:proofErr w:type="gramStart"/>
      <w:r w:rsidR="005C2ADF" w:rsidRPr="007F6054">
        <w:rPr>
          <w:sz w:val="28"/>
          <w:szCs w:val="28"/>
        </w:rPr>
        <w:t>в</w:t>
      </w:r>
      <w:proofErr w:type="gramEnd"/>
      <w:r w:rsidR="00D541DD" w:rsidRPr="007F6054">
        <w:rPr>
          <w:sz w:val="28"/>
          <w:szCs w:val="28"/>
        </w:rPr>
        <w:t>»</w:t>
      </w:r>
      <w:r w:rsidR="001B14A9" w:rsidRPr="007F6054">
        <w:rPr>
          <w:sz w:val="28"/>
          <w:szCs w:val="28"/>
        </w:rPr>
        <w:t xml:space="preserve"> на суму </w:t>
      </w:r>
      <w:r w:rsidR="0014480C" w:rsidRPr="007F6054">
        <w:rPr>
          <w:sz w:val="28"/>
          <w:szCs w:val="28"/>
        </w:rPr>
        <w:t>1 175 000</w:t>
      </w:r>
      <w:r w:rsidR="0052419C" w:rsidRPr="007F6054">
        <w:rPr>
          <w:sz w:val="28"/>
          <w:szCs w:val="28"/>
        </w:rPr>
        <w:t>,00</w:t>
      </w:r>
      <w:r w:rsidR="001B14A9" w:rsidRPr="007F6054">
        <w:rPr>
          <w:b/>
          <w:sz w:val="28"/>
          <w:szCs w:val="28"/>
        </w:rPr>
        <w:t xml:space="preserve"> </w:t>
      </w:r>
      <w:r w:rsidR="00D541DD" w:rsidRPr="007F6054">
        <w:rPr>
          <w:sz w:val="28"/>
          <w:szCs w:val="28"/>
        </w:rPr>
        <w:t xml:space="preserve">грн. </w:t>
      </w:r>
    </w:p>
    <w:p w:rsidR="00B14C1B" w:rsidRPr="007F6054" w:rsidRDefault="00B14C1B" w:rsidP="004104D1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 xml:space="preserve"> - збільшити </w:t>
      </w:r>
      <w:r w:rsidR="00111C64" w:rsidRPr="007F6054">
        <w:rPr>
          <w:sz w:val="28"/>
          <w:szCs w:val="28"/>
        </w:rPr>
        <w:t xml:space="preserve">планові призначення </w:t>
      </w:r>
      <w:r w:rsidR="00D541DD" w:rsidRPr="007F6054">
        <w:rPr>
          <w:sz w:val="28"/>
          <w:szCs w:val="28"/>
        </w:rPr>
        <w:t xml:space="preserve">на </w:t>
      </w:r>
      <w:r w:rsidR="005C2ADF" w:rsidRPr="007F6054">
        <w:rPr>
          <w:sz w:val="28"/>
          <w:szCs w:val="28"/>
        </w:rPr>
        <w:t xml:space="preserve">КЕКВ 2240 «Оплата послуг (крім комунальних)» - </w:t>
      </w:r>
      <w:r w:rsidR="00874D9F" w:rsidRPr="007F6054">
        <w:rPr>
          <w:sz w:val="28"/>
          <w:szCs w:val="28"/>
        </w:rPr>
        <w:t>8</w:t>
      </w:r>
      <w:r w:rsidR="0014480C" w:rsidRPr="007F6054">
        <w:rPr>
          <w:sz w:val="28"/>
          <w:szCs w:val="28"/>
        </w:rPr>
        <w:t>75 000</w:t>
      </w:r>
      <w:r w:rsidR="00D541DD" w:rsidRPr="007F6054">
        <w:rPr>
          <w:sz w:val="28"/>
          <w:szCs w:val="28"/>
        </w:rPr>
        <w:t>,00 грн. (</w:t>
      </w:r>
      <w:r w:rsidR="005C2ADF" w:rsidRPr="007F6054">
        <w:rPr>
          <w:sz w:val="28"/>
          <w:szCs w:val="28"/>
        </w:rPr>
        <w:t xml:space="preserve">оплата </w:t>
      </w:r>
      <w:r w:rsidR="0014480C" w:rsidRPr="007F6054">
        <w:rPr>
          <w:sz w:val="28"/>
          <w:szCs w:val="28"/>
        </w:rPr>
        <w:t>косіння трави, видалення дерев, поточний ремонт освітлення</w:t>
      </w:r>
      <w:r w:rsidR="00C92C00" w:rsidRPr="007F6054">
        <w:rPr>
          <w:sz w:val="28"/>
          <w:szCs w:val="28"/>
        </w:rPr>
        <w:t>)</w:t>
      </w:r>
      <w:r w:rsidRPr="007F6054">
        <w:rPr>
          <w:sz w:val="28"/>
          <w:szCs w:val="28"/>
        </w:rPr>
        <w:t>.</w:t>
      </w:r>
    </w:p>
    <w:p w:rsidR="00E9010D" w:rsidRPr="007F6054" w:rsidRDefault="00E9010D" w:rsidP="00E9010D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lastRenderedPageBreak/>
        <w:t xml:space="preserve">    </w:t>
      </w:r>
      <w:r w:rsidR="002465B3" w:rsidRPr="007F6054">
        <w:rPr>
          <w:sz w:val="28"/>
          <w:szCs w:val="28"/>
        </w:rPr>
        <w:tab/>
        <w:t>4</w:t>
      </w:r>
      <w:r w:rsidRPr="007F6054">
        <w:rPr>
          <w:sz w:val="28"/>
          <w:szCs w:val="28"/>
        </w:rPr>
        <w:t xml:space="preserve">.4 </w:t>
      </w:r>
      <w:r w:rsidRPr="007F6054">
        <w:rPr>
          <w:sz w:val="28"/>
          <w:szCs w:val="28"/>
        </w:rPr>
        <w:tab/>
        <w:t>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збільшити планові призначення на суму 92 000,00 грн. по КЕКВ 2274 «Оплата природного газу»</w:t>
      </w:r>
    </w:p>
    <w:p w:rsidR="00E9010D" w:rsidRPr="007F6054" w:rsidRDefault="00E9010D" w:rsidP="00E9010D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ab/>
      </w:r>
      <w:r w:rsidR="002465B3" w:rsidRPr="007F6054">
        <w:rPr>
          <w:sz w:val="28"/>
          <w:szCs w:val="28"/>
          <w:lang w:val="ru-RU"/>
        </w:rPr>
        <w:t>4</w:t>
      </w:r>
      <w:r w:rsidRPr="007F6054">
        <w:rPr>
          <w:sz w:val="28"/>
          <w:szCs w:val="28"/>
        </w:rPr>
        <w:t>.5  по</w:t>
      </w:r>
      <w:r w:rsidRPr="007F6054">
        <w:rPr>
          <w:b/>
          <w:sz w:val="28"/>
          <w:szCs w:val="28"/>
        </w:rPr>
        <w:t xml:space="preserve"> </w:t>
      </w:r>
      <w:r w:rsidRPr="007F6054">
        <w:rPr>
          <w:sz w:val="28"/>
          <w:szCs w:val="28"/>
        </w:rPr>
        <w:t xml:space="preserve">КПКВК 0111021 «Надання загальної середньої освіти закладами загальної середньої освіти» збільшити планові призначення на суму 208 000,00 грн. по КЕКВ 2274 «Оплата </w:t>
      </w:r>
      <w:proofErr w:type="gramStart"/>
      <w:r w:rsidRPr="007F6054">
        <w:rPr>
          <w:sz w:val="28"/>
          <w:szCs w:val="28"/>
        </w:rPr>
        <w:t>природного</w:t>
      </w:r>
      <w:proofErr w:type="gramEnd"/>
      <w:r w:rsidRPr="007F6054">
        <w:rPr>
          <w:sz w:val="28"/>
          <w:szCs w:val="28"/>
        </w:rPr>
        <w:t xml:space="preserve"> газу»</w:t>
      </w:r>
    </w:p>
    <w:p w:rsidR="00D253BF" w:rsidRPr="009F16CD" w:rsidRDefault="00AD2E89" w:rsidP="00D253BF">
      <w:pPr>
        <w:pStyle w:val="a3"/>
        <w:ind w:left="0"/>
        <w:jc w:val="both"/>
        <w:rPr>
          <w:sz w:val="28"/>
          <w:szCs w:val="28"/>
        </w:rPr>
      </w:pPr>
      <w:r w:rsidRPr="007F6054">
        <w:rPr>
          <w:sz w:val="28"/>
          <w:szCs w:val="28"/>
        </w:rPr>
        <w:tab/>
      </w:r>
      <w:r w:rsidR="002465B3" w:rsidRPr="007F6054">
        <w:rPr>
          <w:sz w:val="28"/>
          <w:szCs w:val="28"/>
        </w:rPr>
        <w:t>4</w:t>
      </w:r>
      <w:r w:rsidR="00D253BF" w:rsidRPr="007F6054">
        <w:rPr>
          <w:sz w:val="28"/>
          <w:szCs w:val="28"/>
        </w:rPr>
        <w:t>.6 по КПКВК 0111181 «</w:t>
      </w:r>
      <w:proofErr w:type="spellStart"/>
      <w:r w:rsidR="00D253BF" w:rsidRPr="007F6054">
        <w:rPr>
          <w:sz w:val="28"/>
          <w:szCs w:val="28"/>
        </w:rPr>
        <w:t>Співфінансування</w:t>
      </w:r>
      <w:proofErr w:type="spellEnd"/>
      <w:r w:rsidR="00D253BF" w:rsidRPr="007F6054">
        <w:rPr>
          <w:sz w:val="28"/>
          <w:szCs w:val="28"/>
        </w:rPr>
        <w:t xml:space="preserve">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</w:t>
      </w:r>
      <w:r w:rsidR="00D253BF" w:rsidRPr="009F16CD">
        <w:rPr>
          <w:sz w:val="28"/>
          <w:szCs w:val="28"/>
        </w:rPr>
        <w:t xml:space="preserve"> школа» збільшити планові призначення на суму 9 840,00 грн. по КЕКВ 2210 «Предмети, матеріали, обладнання та інвентар» (на придбання комп’ютерного обладнання – 3 044,00 грн.,  сучасні меблі – 4 674,00 грн., та засоби навчання та обладнання – 2 122,00 грн.) за рахунок зменшення планових призначень по КЕКВ 3110 «Придбання обладнання і предметів довгострокового користування»</w:t>
      </w:r>
    </w:p>
    <w:p w:rsidR="00D253BF" w:rsidRDefault="00D253BF" w:rsidP="00D253BF">
      <w:pPr>
        <w:pStyle w:val="a3"/>
        <w:ind w:left="0"/>
        <w:jc w:val="both"/>
        <w:rPr>
          <w:sz w:val="28"/>
          <w:szCs w:val="28"/>
        </w:rPr>
      </w:pPr>
      <w:r w:rsidRPr="009F16CD">
        <w:rPr>
          <w:sz w:val="28"/>
          <w:szCs w:val="28"/>
        </w:rPr>
        <w:tab/>
      </w:r>
      <w:r w:rsidR="002465B3" w:rsidRPr="002465B3">
        <w:rPr>
          <w:sz w:val="28"/>
          <w:szCs w:val="28"/>
        </w:rPr>
        <w:t>4</w:t>
      </w:r>
      <w:r w:rsidRPr="009F16CD">
        <w:rPr>
          <w:sz w:val="28"/>
          <w:szCs w:val="28"/>
        </w:rPr>
        <w:t>.7 по КПКВК 0111182 «</w:t>
      </w:r>
      <w:r w:rsidRPr="009F16CD">
        <w:rPr>
          <w:iCs/>
          <w:sz w:val="28"/>
          <w:szCs w:val="28"/>
          <w:shd w:val="clear" w:color="auto" w:fill="FFFFFF"/>
        </w:rPr>
        <w:t>Виконання заходів, спрямованих на забезпечення якісної, сучасної та доступної загальної середньої освіти "Нова українська школа" за рахунок субвенції з державного бюджету місцевим бюджетам</w:t>
      </w:r>
      <w:r w:rsidRPr="009F16CD">
        <w:rPr>
          <w:sz w:val="28"/>
          <w:szCs w:val="28"/>
        </w:rPr>
        <w:t xml:space="preserve">»  збільшити планові призначення на суму 87 971,00 грн. по КЕКВ 2210 «Предмети, матеріали, обладнання та інвентар» </w:t>
      </w:r>
      <w:r w:rsidR="009F16CD" w:rsidRPr="009F16CD">
        <w:rPr>
          <w:sz w:val="28"/>
          <w:szCs w:val="28"/>
        </w:rPr>
        <w:t>(на придбання комп’ютерного обладнання – 27 097,00 грн.,  сучасні меблі – 41</w:t>
      </w:r>
      <w:r w:rsidR="002465B3">
        <w:rPr>
          <w:sz w:val="28"/>
          <w:szCs w:val="28"/>
        </w:rPr>
        <w:t xml:space="preserve"> </w:t>
      </w:r>
      <w:r w:rsidR="009F16CD" w:rsidRPr="009F16CD">
        <w:rPr>
          <w:sz w:val="28"/>
          <w:szCs w:val="28"/>
        </w:rPr>
        <w:t xml:space="preserve">940,00 грн., та засоби навчання та обладнання – 18 934,00 грн.) </w:t>
      </w:r>
      <w:r w:rsidRPr="009F16CD">
        <w:rPr>
          <w:sz w:val="28"/>
          <w:szCs w:val="28"/>
        </w:rPr>
        <w:t>за рахунок зменшення планових призначень по КЕКВ 3110 «Придбання обладнання і предметів</w:t>
      </w:r>
      <w:r w:rsidR="009F16CD" w:rsidRPr="009F16CD">
        <w:rPr>
          <w:sz w:val="28"/>
          <w:szCs w:val="28"/>
        </w:rPr>
        <w:t xml:space="preserve"> довгострокового користування».</w:t>
      </w:r>
    </w:p>
    <w:p w:rsidR="001E140B" w:rsidRDefault="001E140B" w:rsidP="001E140B">
      <w:pPr>
        <w:pStyle w:val="a3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4.8 по КПКВК 0117321 «Будівництво освітніх установ та закладів»</w:t>
      </w:r>
      <w:r w:rsidRPr="001E140B">
        <w:t xml:space="preserve"> </w:t>
      </w:r>
      <w:r w:rsidRPr="001E140B">
        <w:rPr>
          <w:sz w:val="28"/>
          <w:szCs w:val="28"/>
        </w:rPr>
        <w:t xml:space="preserve">збільшити </w:t>
      </w:r>
      <w:r>
        <w:rPr>
          <w:sz w:val="28"/>
          <w:szCs w:val="28"/>
        </w:rPr>
        <w:t xml:space="preserve">планові призначення по КЕКВ 3132 «Капітальний ремонт інших об’єктів» на суму 100 000,00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 та </w:t>
      </w:r>
      <w:r w:rsidRPr="001E140B">
        <w:rPr>
          <w:sz w:val="28"/>
          <w:szCs w:val="28"/>
        </w:rPr>
        <w:t>КЕКВ</w:t>
      </w:r>
      <w:r>
        <w:rPr>
          <w:sz w:val="28"/>
          <w:szCs w:val="28"/>
        </w:rPr>
        <w:t xml:space="preserve"> </w:t>
      </w:r>
      <w:r w:rsidRPr="001E140B">
        <w:rPr>
          <w:sz w:val="28"/>
          <w:szCs w:val="28"/>
        </w:rPr>
        <w:t>3142 «Реконструкція та реставрація  інших об’єктів»</w:t>
      </w:r>
      <w:r>
        <w:rPr>
          <w:sz w:val="28"/>
          <w:szCs w:val="28"/>
        </w:rPr>
        <w:t xml:space="preserve"> на суму 50 000,00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</w:t>
      </w:r>
      <w:r w:rsidRPr="001E140B">
        <w:rPr>
          <w:sz w:val="28"/>
          <w:szCs w:val="28"/>
        </w:rPr>
        <w:t>за рахунок зменшення планових призначень по</w:t>
      </w:r>
      <w:r>
        <w:rPr>
          <w:sz w:val="28"/>
          <w:szCs w:val="28"/>
        </w:rPr>
        <w:t xml:space="preserve"> </w:t>
      </w:r>
      <w:r w:rsidRPr="001E140B">
        <w:rPr>
          <w:sz w:val="28"/>
          <w:szCs w:val="28"/>
        </w:rPr>
        <w:t>КПКВК 0111021 «Надання загальної середньої освіти закладами загальної середньої освіти»</w:t>
      </w:r>
      <w:r>
        <w:rPr>
          <w:sz w:val="28"/>
          <w:szCs w:val="28"/>
        </w:rPr>
        <w:t xml:space="preserve"> з </w:t>
      </w:r>
      <w:r w:rsidRPr="001E140B">
        <w:rPr>
          <w:sz w:val="28"/>
          <w:szCs w:val="28"/>
        </w:rPr>
        <w:t xml:space="preserve">КЕКВ 3132 «Капітальний ремонт інших об’єктів» на суму 100 000,00 </w:t>
      </w:r>
      <w:proofErr w:type="spellStart"/>
      <w:r w:rsidRPr="001E140B">
        <w:rPr>
          <w:sz w:val="28"/>
          <w:szCs w:val="28"/>
        </w:rPr>
        <w:t>грн</w:t>
      </w:r>
      <w:proofErr w:type="spellEnd"/>
      <w:r w:rsidR="00C275EC" w:rsidRPr="00C275EC">
        <w:t xml:space="preserve"> </w:t>
      </w:r>
      <w:r w:rsidR="00C275EC" w:rsidRPr="00C275EC">
        <w:rPr>
          <w:sz w:val="28"/>
          <w:szCs w:val="28"/>
        </w:rPr>
        <w:t>та</w:t>
      </w:r>
      <w:r w:rsidR="00C275EC">
        <w:t xml:space="preserve"> </w:t>
      </w:r>
      <w:r w:rsidR="00C275EC" w:rsidRPr="00C275EC">
        <w:rPr>
          <w:sz w:val="28"/>
          <w:szCs w:val="28"/>
        </w:rPr>
        <w:t>КЕКВ 3142 «Реконструкція та реставрація  інших об’єктів» на суму 50 000,00 грн</w:t>
      </w:r>
      <w:r w:rsidR="00C275EC">
        <w:rPr>
          <w:sz w:val="28"/>
          <w:szCs w:val="28"/>
        </w:rPr>
        <w:t>.</w:t>
      </w:r>
    </w:p>
    <w:p w:rsidR="009B14A4" w:rsidRPr="00550743" w:rsidRDefault="009B14A4" w:rsidP="009B14A4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0743">
        <w:rPr>
          <w:rFonts w:ascii="Times New Roman" w:hAnsi="Times New Roman" w:cs="Times New Roman"/>
          <w:b/>
          <w:sz w:val="28"/>
          <w:szCs w:val="28"/>
        </w:rPr>
        <w:t>. Збільшити доходну частину по спеціальному фонду бюджету за рахунок надходжень по 25010400 «Надходження бюджетних установ від реалізації в установленому порядку майна (крім нерухомого майна» а саме:</w:t>
      </w:r>
    </w:p>
    <w:p w:rsidR="009B14A4" w:rsidRDefault="009B14A4" w:rsidP="009B14A4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550743">
        <w:rPr>
          <w:b/>
          <w:sz w:val="28"/>
          <w:szCs w:val="28"/>
        </w:rPr>
        <w:t xml:space="preserve">        5</w:t>
      </w:r>
      <w:r w:rsidRPr="00550743">
        <w:rPr>
          <w:sz w:val="28"/>
          <w:szCs w:val="28"/>
        </w:rPr>
        <w:t>.1 по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КПКВК 0111021 «Надання загальної середньої освіти закладами загальної середньої освіти» КЕКВ 2275 «Оплата інших енергоносіїв» на </w:t>
      </w:r>
      <w:r>
        <w:rPr>
          <w:sz w:val="28"/>
          <w:szCs w:val="28"/>
        </w:rPr>
        <w:t>3680</w:t>
      </w:r>
      <w:r w:rsidRPr="00550743">
        <w:rPr>
          <w:sz w:val="28"/>
          <w:szCs w:val="28"/>
        </w:rPr>
        <w:t>,00 грн. (деревина непромислового виробництва,</w:t>
      </w:r>
      <w:r w:rsidR="00C275EC">
        <w:rPr>
          <w:sz w:val="28"/>
          <w:szCs w:val="28"/>
        </w:rPr>
        <w:t xml:space="preserve"> що надійшла від пиляння дерев).</w:t>
      </w:r>
    </w:p>
    <w:p w:rsidR="009B14A4" w:rsidRDefault="00C275EC" w:rsidP="00C275EC">
      <w:pPr>
        <w:pStyle w:val="a3"/>
        <w:ind w:left="0" w:firstLine="720"/>
        <w:jc w:val="both"/>
        <w:rPr>
          <w:b/>
          <w:sz w:val="28"/>
          <w:szCs w:val="28"/>
        </w:rPr>
      </w:pPr>
      <w:r w:rsidRPr="00C275EC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І</w:t>
      </w:r>
      <w:r w:rsidRPr="00C275EC">
        <w:rPr>
          <w:b/>
          <w:sz w:val="28"/>
          <w:szCs w:val="28"/>
        </w:rPr>
        <w:t>. Збільшити доходну частину по спеціальному фонду бюджету</w:t>
      </w:r>
      <w:r>
        <w:rPr>
          <w:b/>
          <w:sz w:val="28"/>
          <w:szCs w:val="28"/>
        </w:rPr>
        <w:t xml:space="preserve"> за рахунок надходжень по 250201</w:t>
      </w:r>
      <w:r w:rsidRPr="00C275EC">
        <w:rPr>
          <w:b/>
          <w:sz w:val="28"/>
          <w:szCs w:val="28"/>
        </w:rPr>
        <w:t>00 «</w:t>
      </w:r>
      <w:r>
        <w:rPr>
          <w:b/>
          <w:sz w:val="28"/>
          <w:szCs w:val="28"/>
        </w:rPr>
        <w:t>Благодійні внески, гранти та дарунки»</w:t>
      </w:r>
      <w:r w:rsidRPr="00C275EC">
        <w:rPr>
          <w:b/>
          <w:sz w:val="28"/>
          <w:szCs w:val="28"/>
        </w:rPr>
        <w:t>» а саме:</w:t>
      </w:r>
    </w:p>
    <w:p w:rsidR="00C275EC" w:rsidRDefault="00C275EC" w:rsidP="00C275EC">
      <w:pPr>
        <w:pStyle w:val="a3"/>
        <w:ind w:left="0" w:firstLine="720"/>
        <w:jc w:val="both"/>
        <w:rPr>
          <w:sz w:val="28"/>
          <w:szCs w:val="28"/>
        </w:rPr>
      </w:pPr>
      <w:r w:rsidRPr="00C275EC">
        <w:rPr>
          <w:sz w:val="28"/>
          <w:szCs w:val="28"/>
        </w:rPr>
        <w:lastRenderedPageBreak/>
        <w:t>по КПКВК 0111021 «Надання загальної середньої освіти закладами загальної серед</w:t>
      </w:r>
      <w:r>
        <w:rPr>
          <w:sz w:val="28"/>
          <w:szCs w:val="28"/>
        </w:rPr>
        <w:t>ньої освіти» КЕКВ 2230 «Продукти харчування» на 451,59</w:t>
      </w:r>
      <w:r w:rsidRPr="00C275EC">
        <w:rPr>
          <w:sz w:val="28"/>
          <w:szCs w:val="28"/>
        </w:rPr>
        <w:t xml:space="preserve"> грн. </w:t>
      </w:r>
      <w:r w:rsidR="000554B2" w:rsidRPr="000554B2">
        <w:rPr>
          <w:sz w:val="28"/>
          <w:szCs w:val="28"/>
        </w:rPr>
        <w:t>благодійна допомога (пр</w:t>
      </w:r>
      <w:r w:rsidR="000554B2">
        <w:rPr>
          <w:sz w:val="28"/>
          <w:szCs w:val="28"/>
        </w:rPr>
        <w:t>одукти харчування)  від батьків;</w:t>
      </w:r>
    </w:p>
    <w:p w:rsidR="000554B2" w:rsidRDefault="000554B2" w:rsidP="00C275EC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КПКВК 0111010 «Надання дошкільної освіти»</w:t>
      </w:r>
      <w:r w:rsidRPr="000554B2">
        <w:t xml:space="preserve"> </w:t>
      </w:r>
      <w:r w:rsidRPr="000554B2">
        <w:rPr>
          <w:sz w:val="28"/>
          <w:szCs w:val="28"/>
        </w:rPr>
        <w:t>КЕКВ 2230</w:t>
      </w:r>
      <w:r>
        <w:rPr>
          <w:sz w:val="28"/>
          <w:szCs w:val="28"/>
        </w:rPr>
        <w:t xml:space="preserve"> «Продукти харчування» на 2354,65</w:t>
      </w:r>
      <w:r w:rsidRPr="000554B2">
        <w:rPr>
          <w:sz w:val="28"/>
          <w:szCs w:val="28"/>
        </w:rPr>
        <w:t xml:space="preserve"> грн. благодійна допомога (пр</w:t>
      </w:r>
      <w:r>
        <w:rPr>
          <w:sz w:val="28"/>
          <w:szCs w:val="28"/>
        </w:rPr>
        <w:t>одукти харчування)  від батьків.</w:t>
      </w:r>
    </w:p>
    <w:p w:rsidR="000554B2" w:rsidRPr="00C275EC" w:rsidRDefault="000554B2" w:rsidP="00C275EC">
      <w:pPr>
        <w:pStyle w:val="a3"/>
        <w:ind w:left="0" w:firstLine="720"/>
        <w:jc w:val="both"/>
        <w:rPr>
          <w:sz w:val="28"/>
          <w:szCs w:val="28"/>
        </w:rPr>
      </w:pPr>
    </w:p>
    <w:p w:rsidR="00D253BF" w:rsidRDefault="00D253BF" w:rsidP="0061204F">
      <w:pPr>
        <w:pStyle w:val="a3"/>
        <w:ind w:left="0"/>
        <w:jc w:val="both"/>
        <w:rPr>
          <w:color w:val="FF0000"/>
          <w:sz w:val="28"/>
          <w:szCs w:val="28"/>
        </w:rPr>
      </w:pPr>
    </w:p>
    <w:p w:rsidR="00AD2E89" w:rsidRPr="0014480C" w:rsidRDefault="00AD2E89" w:rsidP="00E9010D">
      <w:pPr>
        <w:pStyle w:val="a3"/>
        <w:ind w:left="0"/>
        <w:jc w:val="both"/>
        <w:rPr>
          <w:color w:val="FF0000"/>
          <w:sz w:val="28"/>
          <w:szCs w:val="28"/>
        </w:rPr>
      </w:pPr>
    </w:p>
    <w:p w:rsidR="00127859" w:rsidRDefault="00127859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="00081AC1" w:rsidRPr="00081AC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AC1" w:rsidRPr="00081AC1" w:rsidRDefault="0031110A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відділу                                                   </w:t>
      </w:r>
      <w:r w:rsidR="0012785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 </w:t>
      </w:r>
      <w:r w:rsidR="00127859">
        <w:rPr>
          <w:rFonts w:ascii="Times New Roman" w:hAnsi="Times New Roman" w:cs="Times New Roman"/>
          <w:sz w:val="28"/>
          <w:szCs w:val="28"/>
        </w:rPr>
        <w:t>Олена ВОЇНОВА</w:t>
      </w:r>
    </w:p>
    <w:p w:rsidR="00B9788B" w:rsidRPr="009B14A4" w:rsidRDefault="00B9788B" w:rsidP="00E346C7">
      <w:r w:rsidRPr="009B14A4">
        <w:rPr>
          <w:rFonts w:ascii="Times New Roman" w:hAnsi="Times New Roman" w:cs="Times New Roman"/>
          <w:sz w:val="28"/>
          <w:szCs w:val="28"/>
        </w:rPr>
        <w:tab/>
      </w:r>
    </w:p>
    <w:sectPr w:rsidR="00B9788B" w:rsidRPr="009B14A4" w:rsidSect="00B01975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7EAB"/>
    <w:multiLevelType w:val="hybridMultilevel"/>
    <w:tmpl w:val="98E2A46A"/>
    <w:lvl w:ilvl="0" w:tplc="4D82F654">
      <w:start w:val="6"/>
      <w:numFmt w:val="bullet"/>
      <w:lvlText w:val="-"/>
      <w:lvlJc w:val="left"/>
      <w:pPr>
        <w:ind w:left="934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B40E4"/>
    <w:multiLevelType w:val="multilevel"/>
    <w:tmpl w:val="1178AF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12"/>
  </w:num>
  <w:num w:numId="5">
    <w:abstractNumId w:val="0"/>
  </w:num>
  <w:num w:numId="6">
    <w:abstractNumId w:val="8"/>
  </w:num>
  <w:num w:numId="7">
    <w:abstractNumId w:val="7"/>
  </w:num>
  <w:num w:numId="8">
    <w:abstractNumId w:val="13"/>
  </w:num>
  <w:num w:numId="9">
    <w:abstractNumId w:val="11"/>
  </w:num>
  <w:num w:numId="10">
    <w:abstractNumId w:val="15"/>
  </w:num>
  <w:num w:numId="11">
    <w:abstractNumId w:val="14"/>
  </w:num>
  <w:num w:numId="12">
    <w:abstractNumId w:val="4"/>
  </w:num>
  <w:num w:numId="13">
    <w:abstractNumId w:val="20"/>
  </w:num>
  <w:num w:numId="14">
    <w:abstractNumId w:val="19"/>
  </w:num>
  <w:num w:numId="15">
    <w:abstractNumId w:val="9"/>
  </w:num>
  <w:num w:numId="16">
    <w:abstractNumId w:val="2"/>
  </w:num>
  <w:num w:numId="17">
    <w:abstractNumId w:val="3"/>
  </w:num>
  <w:num w:numId="18">
    <w:abstractNumId w:val="22"/>
  </w:num>
  <w:num w:numId="19">
    <w:abstractNumId w:val="18"/>
  </w:num>
  <w:num w:numId="20">
    <w:abstractNumId w:val="6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87DB7"/>
    <w:rsid w:val="00003217"/>
    <w:rsid w:val="00003CD0"/>
    <w:rsid w:val="00013089"/>
    <w:rsid w:val="000160EB"/>
    <w:rsid w:val="000169F2"/>
    <w:rsid w:val="000207EE"/>
    <w:rsid w:val="00023D32"/>
    <w:rsid w:val="00025D12"/>
    <w:rsid w:val="00030AA4"/>
    <w:rsid w:val="00031D72"/>
    <w:rsid w:val="00034122"/>
    <w:rsid w:val="00042328"/>
    <w:rsid w:val="00044398"/>
    <w:rsid w:val="000460E0"/>
    <w:rsid w:val="0005402F"/>
    <w:rsid w:val="00054D5D"/>
    <w:rsid w:val="000554B2"/>
    <w:rsid w:val="00057E16"/>
    <w:rsid w:val="00075F32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C741F"/>
    <w:rsid w:val="000D48E7"/>
    <w:rsid w:val="000E1C13"/>
    <w:rsid w:val="000E3737"/>
    <w:rsid w:val="000E3DF4"/>
    <w:rsid w:val="000E5AE9"/>
    <w:rsid w:val="000E749D"/>
    <w:rsid w:val="000F0161"/>
    <w:rsid w:val="001027BF"/>
    <w:rsid w:val="001052B8"/>
    <w:rsid w:val="00110F32"/>
    <w:rsid w:val="00111C64"/>
    <w:rsid w:val="00113CFD"/>
    <w:rsid w:val="00115279"/>
    <w:rsid w:val="00117993"/>
    <w:rsid w:val="00127859"/>
    <w:rsid w:val="00133E93"/>
    <w:rsid w:val="0014480C"/>
    <w:rsid w:val="001537AC"/>
    <w:rsid w:val="00154E9E"/>
    <w:rsid w:val="001568D9"/>
    <w:rsid w:val="001645D1"/>
    <w:rsid w:val="00165D59"/>
    <w:rsid w:val="00167577"/>
    <w:rsid w:val="00172544"/>
    <w:rsid w:val="00176048"/>
    <w:rsid w:val="00187662"/>
    <w:rsid w:val="001B14A9"/>
    <w:rsid w:val="001C07A6"/>
    <w:rsid w:val="001C486D"/>
    <w:rsid w:val="001C5FFE"/>
    <w:rsid w:val="001D2159"/>
    <w:rsid w:val="001D2E91"/>
    <w:rsid w:val="001E140B"/>
    <w:rsid w:val="001E31C4"/>
    <w:rsid w:val="001F7E01"/>
    <w:rsid w:val="002023DF"/>
    <w:rsid w:val="002163D6"/>
    <w:rsid w:val="00223192"/>
    <w:rsid w:val="0022641A"/>
    <w:rsid w:val="00234054"/>
    <w:rsid w:val="00235BB1"/>
    <w:rsid w:val="002465B3"/>
    <w:rsid w:val="0024776E"/>
    <w:rsid w:val="002478B9"/>
    <w:rsid w:val="0027165D"/>
    <w:rsid w:val="0027691C"/>
    <w:rsid w:val="002771DB"/>
    <w:rsid w:val="0028005D"/>
    <w:rsid w:val="002911D8"/>
    <w:rsid w:val="002937A5"/>
    <w:rsid w:val="002954AB"/>
    <w:rsid w:val="002A0B87"/>
    <w:rsid w:val="002A1DA6"/>
    <w:rsid w:val="002A3390"/>
    <w:rsid w:val="002A697F"/>
    <w:rsid w:val="002B650B"/>
    <w:rsid w:val="002E0553"/>
    <w:rsid w:val="002E0A88"/>
    <w:rsid w:val="002E3470"/>
    <w:rsid w:val="002E44EF"/>
    <w:rsid w:val="002E4D99"/>
    <w:rsid w:val="002E5E86"/>
    <w:rsid w:val="002E64EE"/>
    <w:rsid w:val="002E7FBC"/>
    <w:rsid w:val="002F46EC"/>
    <w:rsid w:val="002F535F"/>
    <w:rsid w:val="00303194"/>
    <w:rsid w:val="00305C74"/>
    <w:rsid w:val="00310D3E"/>
    <w:rsid w:val="0031110A"/>
    <w:rsid w:val="00312993"/>
    <w:rsid w:val="00324673"/>
    <w:rsid w:val="003357C9"/>
    <w:rsid w:val="003379E3"/>
    <w:rsid w:val="003415FA"/>
    <w:rsid w:val="003514B2"/>
    <w:rsid w:val="00353050"/>
    <w:rsid w:val="0036222B"/>
    <w:rsid w:val="00365842"/>
    <w:rsid w:val="00372AB2"/>
    <w:rsid w:val="00376B80"/>
    <w:rsid w:val="00382281"/>
    <w:rsid w:val="00384B8B"/>
    <w:rsid w:val="00393817"/>
    <w:rsid w:val="003972F4"/>
    <w:rsid w:val="003A3B67"/>
    <w:rsid w:val="003A4685"/>
    <w:rsid w:val="003A6015"/>
    <w:rsid w:val="003C0708"/>
    <w:rsid w:val="003C14B4"/>
    <w:rsid w:val="003C544E"/>
    <w:rsid w:val="003C65F7"/>
    <w:rsid w:val="003C7C07"/>
    <w:rsid w:val="003D6E49"/>
    <w:rsid w:val="003D7E36"/>
    <w:rsid w:val="003E13E8"/>
    <w:rsid w:val="003F45F3"/>
    <w:rsid w:val="004029AD"/>
    <w:rsid w:val="00402FC8"/>
    <w:rsid w:val="004104D1"/>
    <w:rsid w:val="00413E6A"/>
    <w:rsid w:val="00414124"/>
    <w:rsid w:val="004142BC"/>
    <w:rsid w:val="00423198"/>
    <w:rsid w:val="00427C9E"/>
    <w:rsid w:val="0043509B"/>
    <w:rsid w:val="00446B81"/>
    <w:rsid w:val="0045202B"/>
    <w:rsid w:val="00452BE2"/>
    <w:rsid w:val="0046055F"/>
    <w:rsid w:val="00466305"/>
    <w:rsid w:val="004665EA"/>
    <w:rsid w:val="004707BF"/>
    <w:rsid w:val="00473183"/>
    <w:rsid w:val="0048452D"/>
    <w:rsid w:val="00490DD5"/>
    <w:rsid w:val="00494DA1"/>
    <w:rsid w:val="00495FD1"/>
    <w:rsid w:val="004A3E40"/>
    <w:rsid w:val="004B25A6"/>
    <w:rsid w:val="004B4B4E"/>
    <w:rsid w:val="004C07E1"/>
    <w:rsid w:val="004C0CD0"/>
    <w:rsid w:val="004C6905"/>
    <w:rsid w:val="004D28BF"/>
    <w:rsid w:val="004E2CAE"/>
    <w:rsid w:val="004E51CE"/>
    <w:rsid w:val="004E5F41"/>
    <w:rsid w:val="004F1B7D"/>
    <w:rsid w:val="004F3EAD"/>
    <w:rsid w:val="004F4002"/>
    <w:rsid w:val="004F4DB6"/>
    <w:rsid w:val="004F5440"/>
    <w:rsid w:val="00502622"/>
    <w:rsid w:val="005153D9"/>
    <w:rsid w:val="00523E15"/>
    <w:rsid w:val="0052419C"/>
    <w:rsid w:val="00527EBD"/>
    <w:rsid w:val="00537385"/>
    <w:rsid w:val="005420EB"/>
    <w:rsid w:val="00547773"/>
    <w:rsid w:val="00550743"/>
    <w:rsid w:val="00550ADA"/>
    <w:rsid w:val="00551F6E"/>
    <w:rsid w:val="005813B8"/>
    <w:rsid w:val="0058179E"/>
    <w:rsid w:val="0059055A"/>
    <w:rsid w:val="00596BC7"/>
    <w:rsid w:val="00597216"/>
    <w:rsid w:val="005A485C"/>
    <w:rsid w:val="005A65A7"/>
    <w:rsid w:val="005B29DA"/>
    <w:rsid w:val="005B5AF6"/>
    <w:rsid w:val="005C2ADF"/>
    <w:rsid w:val="005D2F04"/>
    <w:rsid w:val="005E0EEE"/>
    <w:rsid w:val="005E2B9A"/>
    <w:rsid w:val="005E3DFB"/>
    <w:rsid w:val="005E4CC3"/>
    <w:rsid w:val="00602278"/>
    <w:rsid w:val="00605DF8"/>
    <w:rsid w:val="00607775"/>
    <w:rsid w:val="0061204F"/>
    <w:rsid w:val="00621B63"/>
    <w:rsid w:val="00622605"/>
    <w:rsid w:val="00635CC5"/>
    <w:rsid w:val="00636296"/>
    <w:rsid w:val="006504FB"/>
    <w:rsid w:val="00651374"/>
    <w:rsid w:val="00652630"/>
    <w:rsid w:val="00652B19"/>
    <w:rsid w:val="00657E83"/>
    <w:rsid w:val="00670B03"/>
    <w:rsid w:val="0067743D"/>
    <w:rsid w:val="00682442"/>
    <w:rsid w:val="00685514"/>
    <w:rsid w:val="0069226D"/>
    <w:rsid w:val="00695BF7"/>
    <w:rsid w:val="006A1247"/>
    <w:rsid w:val="006A1ECB"/>
    <w:rsid w:val="006A47C6"/>
    <w:rsid w:val="006A5E1D"/>
    <w:rsid w:val="006A79C9"/>
    <w:rsid w:val="006B2B06"/>
    <w:rsid w:val="006B3D04"/>
    <w:rsid w:val="006C0F74"/>
    <w:rsid w:val="006D51F9"/>
    <w:rsid w:val="006D5EF7"/>
    <w:rsid w:val="006E3340"/>
    <w:rsid w:val="006E413F"/>
    <w:rsid w:val="006E5948"/>
    <w:rsid w:val="007046CA"/>
    <w:rsid w:val="0071017A"/>
    <w:rsid w:val="00715416"/>
    <w:rsid w:val="00717AFE"/>
    <w:rsid w:val="00725A15"/>
    <w:rsid w:val="00736C3A"/>
    <w:rsid w:val="00740AE5"/>
    <w:rsid w:val="00745A21"/>
    <w:rsid w:val="007474CB"/>
    <w:rsid w:val="0075135B"/>
    <w:rsid w:val="00754659"/>
    <w:rsid w:val="00755508"/>
    <w:rsid w:val="007603A3"/>
    <w:rsid w:val="0077233A"/>
    <w:rsid w:val="00782D9E"/>
    <w:rsid w:val="007876DC"/>
    <w:rsid w:val="00787DB7"/>
    <w:rsid w:val="0079647A"/>
    <w:rsid w:val="00797757"/>
    <w:rsid w:val="007A026E"/>
    <w:rsid w:val="007A04D4"/>
    <w:rsid w:val="007A0E1D"/>
    <w:rsid w:val="007A7851"/>
    <w:rsid w:val="007C0EA4"/>
    <w:rsid w:val="007D0E6B"/>
    <w:rsid w:val="007D7BDC"/>
    <w:rsid w:val="007F2395"/>
    <w:rsid w:val="007F6054"/>
    <w:rsid w:val="008012C0"/>
    <w:rsid w:val="00802650"/>
    <w:rsid w:val="008068F8"/>
    <w:rsid w:val="008130E5"/>
    <w:rsid w:val="008159B5"/>
    <w:rsid w:val="00817190"/>
    <w:rsid w:val="00822696"/>
    <w:rsid w:val="00826C53"/>
    <w:rsid w:val="0083069F"/>
    <w:rsid w:val="00830D83"/>
    <w:rsid w:val="00831F5E"/>
    <w:rsid w:val="008321D0"/>
    <w:rsid w:val="00834194"/>
    <w:rsid w:val="00844894"/>
    <w:rsid w:val="0084775A"/>
    <w:rsid w:val="0086234A"/>
    <w:rsid w:val="00862F2C"/>
    <w:rsid w:val="00863261"/>
    <w:rsid w:val="00874D9F"/>
    <w:rsid w:val="00877C42"/>
    <w:rsid w:val="00881556"/>
    <w:rsid w:val="00881904"/>
    <w:rsid w:val="008852B3"/>
    <w:rsid w:val="008A03C6"/>
    <w:rsid w:val="008A1F0B"/>
    <w:rsid w:val="008A4A30"/>
    <w:rsid w:val="008A5EF9"/>
    <w:rsid w:val="008C2822"/>
    <w:rsid w:val="008C576C"/>
    <w:rsid w:val="008D7729"/>
    <w:rsid w:val="008E2881"/>
    <w:rsid w:val="008E6236"/>
    <w:rsid w:val="009040E4"/>
    <w:rsid w:val="009157C1"/>
    <w:rsid w:val="00916BA8"/>
    <w:rsid w:val="00930ABC"/>
    <w:rsid w:val="009329DA"/>
    <w:rsid w:val="00941C58"/>
    <w:rsid w:val="00944AAE"/>
    <w:rsid w:val="00945B37"/>
    <w:rsid w:val="009464CD"/>
    <w:rsid w:val="009502B4"/>
    <w:rsid w:val="009505EC"/>
    <w:rsid w:val="00951D90"/>
    <w:rsid w:val="009521F1"/>
    <w:rsid w:val="00956AE7"/>
    <w:rsid w:val="00961001"/>
    <w:rsid w:val="0096776F"/>
    <w:rsid w:val="00972572"/>
    <w:rsid w:val="00981B7F"/>
    <w:rsid w:val="00981D6C"/>
    <w:rsid w:val="009855C3"/>
    <w:rsid w:val="009943FE"/>
    <w:rsid w:val="009A27D9"/>
    <w:rsid w:val="009A2AB1"/>
    <w:rsid w:val="009B14A4"/>
    <w:rsid w:val="009B4371"/>
    <w:rsid w:val="009B46A3"/>
    <w:rsid w:val="009B4EDC"/>
    <w:rsid w:val="009C379E"/>
    <w:rsid w:val="009C6E31"/>
    <w:rsid w:val="009E0E11"/>
    <w:rsid w:val="009E42E1"/>
    <w:rsid w:val="009E5082"/>
    <w:rsid w:val="009E5754"/>
    <w:rsid w:val="009E592F"/>
    <w:rsid w:val="009E5E56"/>
    <w:rsid w:val="009E622D"/>
    <w:rsid w:val="009F0415"/>
    <w:rsid w:val="009F16CD"/>
    <w:rsid w:val="009F2AEF"/>
    <w:rsid w:val="009F63F2"/>
    <w:rsid w:val="00A03467"/>
    <w:rsid w:val="00A03485"/>
    <w:rsid w:val="00A05A87"/>
    <w:rsid w:val="00A06C2C"/>
    <w:rsid w:val="00A2096D"/>
    <w:rsid w:val="00A22128"/>
    <w:rsid w:val="00A22C3D"/>
    <w:rsid w:val="00A435F9"/>
    <w:rsid w:val="00A458A4"/>
    <w:rsid w:val="00A5014D"/>
    <w:rsid w:val="00A5732A"/>
    <w:rsid w:val="00A57DB4"/>
    <w:rsid w:val="00A600F8"/>
    <w:rsid w:val="00A612C4"/>
    <w:rsid w:val="00A62BFA"/>
    <w:rsid w:val="00A64830"/>
    <w:rsid w:val="00A664BB"/>
    <w:rsid w:val="00A70CDE"/>
    <w:rsid w:val="00A756D2"/>
    <w:rsid w:val="00A912DE"/>
    <w:rsid w:val="00AB5D90"/>
    <w:rsid w:val="00AD158D"/>
    <w:rsid w:val="00AD2E89"/>
    <w:rsid w:val="00AD3A87"/>
    <w:rsid w:val="00AD55C1"/>
    <w:rsid w:val="00AE602B"/>
    <w:rsid w:val="00AE7C18"/>
    <w:rsid w:val="00AF0476"/>
    <w:rsid w:val="00AF09A7"/>
    <w:rsid w:val="00AF5CCE"/>
    <w:rsid w:val="00B01975"/>
    <w:rsid w:val="00B0545E"/>
    <w:rsid w:val="00B05481"/>
    <w:rsid w:val="00B06177"/>
    <w:rsid w:val="00B1074F"/>
    <w:rsid w:val="00B12BE2"/>
    <w:rsid w:val="00B13A88"/>
    <w:rsid w:val="00B14443"/>
    <w:rsid w:val="00B14C1B"/>
    <w:rsid w:val="00B15FD4"/>
    <w:rsid w:val="00B243D0"/>
    <w:rsid w:val="00B24E91"/>
    <w:rsid w:val="00B26F09"/>
    <w:rsid w:val="00B3167D"/>
    <w:rsid w:val="00B4651A"/>
    <w:rsid w:val="00B57C9B"/>
    <w:rsid w:val="00B6020F"/>
    <w:rsid w:val="00B67CE7"/>
    <w:rsid w:val="00B83230"/>
    <w:rsid w:val="00B85600"/>
    <w:rsid w:val="00B87171"/>
    <w:rsid w:val="00B9394E"/>
    <w:rsid w:val="00B9788B"/>
    <w:rsid w:val="00BA2D75"/>
    <w:rsid w:val="00BA2FED"/>
    <w:rsid w:val="00BB37CC"/>
    <w:rsid w:val="00BB5044"/>
    <w:rsid w:val="00BC7130"/>
    <w:rsid w:val="00BE7444"/>
    <w:rsid w:val="00BF4670"/>
    <w:rsid w:val="00BF7A1B"/>
    <w:rsid w:val="00C01541"/>
    <w:rsid w:val="00C033F7"/>
    <w:rsid w:val="00C07B82"/>
    <w:rsid w:val="00C07E42"/>
    <w:rsid w:val="00C11198"/>
    <w:rsid w:val="00C12EB7"/>
    <w:rsid w:val="00C2077E"/>
    <w:rsid w:val="00C21CED"/>
    <w:rsid w:val="00C275EC"/>
    <w:rsid w:val="00C44CEC"/>
    <w:rsid w:val="00C61401"/>
    <w:rsid w:val="00C8116F"/>
    <w:rsid w:val="00C8207A"/>
    <w:rsid w:val="00C8282E"/>
    <w:rsid w:val="00C92C00"/>
    <w:rsid w:val="00C93196"/>
    <w:rsid w:val="00CA4EBB"/>
    <w:rsid w:val="00CB13BF"/>
    <w:rsid w:val="00CC1F6F"/>
    <w:rsid w:val="00CC591F"/>
    <w:rsid w:val="00CD533F"/>
    <w:rsid w:val="00CD7DF8"/>
    <w:rsid w:val="00CE0070"/>
    <w:rsid w:val="00CE10DA"/>
    <w:rsid w:val="00CE1BBE"/>
    <w:rsid w:val="00CE5F3B"/>
    <w:rsid w:val="00CE6F8F"/>
    <w:rsid w:val="00CF0BA0"/>
    <w:rsid w:val="00CF683F"/>
    <w:rsid w:val="00D002F6"/>
    <w:rsid w:val="00D03F92"/>
    <w:rsid w:val="00D0518E"/>
    <w:rsid w:val="00D144E2"/>
    <w:rsid w:val="00D15DDA"/>
    <w:rsid w:val="00D224BB"/>
    <w:rsid w:val="00D253BF"/>
    <w:rsid w:val="00D25937"/>
    <w:rsid w:val="00D34B57"/>
    <w:rsid w:val="00D41A8C"/>
    <w:rsid w:val="00D41D60"/>
    <w:rsid w:val="00D52F4A"/>
    <w:rsid w:val="00D541DD"/>
    <w:rsid w:val="00D8444E"/>
    <w:rsid w:val="00D907DF"/>
    <w:rsid w:val="00DA7FA4"/>
    <w:rsid w:val="00DC1598"/>
    <w:rsid w:val="00DC51D2"/>
    <w:rsid w:val="00DC76DA"/>
    <w:rsid w:val="00DD0458"/>
    <w:rsid w:val="00DD5233"/>
    <w:rsid w:val="00DD600F"/>
    <w:rsid w:val="00DE27AA"/>
    <w:rsid w:val="00DE63B0"/>
    <w:rsid w:val="00DF450D"/>
    <w:rsid w:val="00E00D91"/>
    <w:rsid w:val="00E01569"/>
    <w:rsid w:val="00E039DC"/>
    <w:rsid w:val="00E04006"/>
    <w:rsid w:val="00E070DE"/>
    <w:rsid w:val="00E11675"/>
    <w:rsid w:val="00E12D71"/>
    <w:rsid w:val="00E1707F"/>
    <w:rsid w:val="00E250B8"/>
    <w:rsid w:val="00E33503"/>
    <w:rsid w:val="00E34646"/>
    <w:rsid w:val="00E346C7"/>
    <w:rsid w:val="00E437EA"/>
    <w:rsid w:val="00E44FC2"/>
    <w:rsid w:val="00E50329"/>
    <w:rsid w:val="00E51315"/>
    <w:rsid w:val="00E513C2"/>
    <w:rsid w:val="00E52F06"/>
    <w:rsid w:val="00E6272B"/>
    <w:rsid w:val="00E80409"/>
    <w:rsid w:val="00E87182"/>
    <w:rsid w:val="00E87A86"/>
    <w:rsid w:val="00E9010D"/>
    <w:rsid w:val="00EA051C"/>
    <w:rsid w:val="00EA59F9"/>
    <w:rsid w:val="00EB05A4"/>
    <w:rsid w:val="00EB0BDA"/>
    <w:rsid w:val="00EB0C47"/>
    <w:rsid w:val="00EB0CE4"/>
    <w:rsid w:val="00EC5C10"/>
    <w:rsid w:val="00EE7D67"/>
    <w:rsid w:val="00EF6B8D"/>
    <w:rsid w:val="00EF6D11"/>
    <w:rsid w:val="00F07AAA"/>
    <w:rsid w:val="00F61FAC"/>
    <w:rsid w:val="00F736CA"/>
    <w:rsid w:val="00F75D1C"/>
    <w:rsid w:val="00F774CE"/>
    <w:rsid w:val="00F86554"/>
    <w:rsid w:val="00F87BDD"/>
    <w:rsid w:val="00F90E44"/>
    <w:rsid w:val="00F9705D"/>
    <w:rsid w:val="00F97490"/>
    <w:rsid w:val="00FA6387"/>
    <w:rsid w:val="00FA7F6B"/>
    <w:rsid w:val="00FB29A6"/>
    <w:rsid w:val="00FB78D9"/>
    <w:rsid w:val="00FC1E3F"/>
    <w:rsid w:val="00FC7EAA"/>
    <w:rsid w:val="00FD03C1"/>
    <w:rsid w:val="00FE1952"/>
    <w:rsid w:val="00FF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079E3-81C9-4FCC-B5E7-D2EAE6AE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2917</TotalTime>
  <Pages>7</Pages>
  <Words>6754</Words>
  <Characters>3850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SvetaV</cp:lastModifiedBy>
  <cp:revision>64</cp:revision>
  <cp:lastPrinted>2021-08-16T12:29:00Z</cp:lastPrinted>
  <dcterms:created xsi:type="dcterms:W3CDTF">2021-03-23T10:14:00Z</dcterms:created>
  <dcterms:modified xsi:type="dcterms:W3CDTF">2021-08-16T12:30:00Z</dcterms:modified>
</cp:coreProperties>
</file>