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75B" w:rsidRPr="00D134E7" w:rsidRDefault="009D375B" w:rsidP="009D375B">
      <w:pPr>
        <w:spacing w:after="0" w:line="228" w:lineRule="auto"/>
        <w:jc w:val="center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      </w:t>
      </w:r>
      <w:r w:rsidRPr="00D134E7">
        <w:rPr>
          <w:noProof/>
          <w:color w:val="000000"/>
          <w:sz w:val="27"/>
          <w:szCs w:val="27"/>
        </w:rPr>
        <w:drawing>
          <wp:inline distT="0" distB="0" distL="0" distR="0" wp14:anchorId="39471A6F" wp14:editId="77CDD848">
            <wp:extent cx="428625" cy="581025"/>
            <wp:effectExtent l="19050" t="0" r="9525" b="0"/>
            <wp:docPr id="11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ПРОЄКТ</w:t>
      </w:r>
    </w:p>
    <w:p w:rsidR="009D375B" w:rsidRPr="00D134E7" w:rsidRDefault="009D375B" w:rsidP="009D375B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</w:rPr>
      </w:pPr>
      <w:r w:rsidRPr="00D134E7">
        <w:rPr>
          <w:rFonts w:ascii="Times New Roman" w:hAnsi="Times New Roman"/>
          <w:b/>
          <w:sz w:val="27"/>
          <w:szCs w:val="27"/>
        </w:rPr>
        <w:t xml:space="preserve">У К </w:t>
      </w:r>
      <w:proofErr w:type="gramStart"/>
      <w:r w:rsidRPr="00D134E7">
        <w:rPr>
          <w:rFonts w:ascii="Times New Roman" w:hAnsi="Times New Roman"/>
          <w:b/>
          <w:sz w:val="27"/>
          <w:szCs w:val="27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</w:rPr>
        <w:t xml:space="preserve"> А Ї Н А</w:t>
      </w:r>
    </w:p>
    <w:p w:rsidR="009D375B" w:rsidRPr="00D134E7" w:rsidRDefault="009D375B" w:rsidP="009D375B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ІВСЬКА СІЛЬСЬКА РАДА</w:t>
      </w:r>
    </w:p>
    <w:p w:rsidR="009D375B" w:rsidRPr="00D134E7" w:rsidRDefault="009D375B" w:rsidP="009D375B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r w:rsidRPr="00D134E7">
        <w:rPr>
          <w:rFonts w:ascii="Times New Roman" w:hAnsi="Times New Roman"/>
          <w:b/>
          <w:sz w:val="27"/>
          <w:szCs w:val="27"/>
          <w:lang w:eastAsia="uk-UA"/>
        </w:rPr>
        <w:t>ЧЕРНІГІВСЬКОГО РАЙОНУ ЧЕРНІГІВСЬКОЇ ОБЛАСТІ</w:t>
      </w:r>
    </w:p>
    <w:p w:rsidR="009D375B" w:rsidRPr="00D134E7" w:rsidRDefault="009D375B" w:rsidP="009D375B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r w:rsidRPr="00D134E7">
        <w:rPr>
          <w:rFonts w:ascii="Times New Roman" w:hAnsi="Times New Roman"/>
          <w:b/>
          <w:sz w:val="27"/>
          <w:szCs w:val="27"/>
          <w:lang w:eastAsia="uk-UA"/>
        </w:rPr>
        <w:t>(</w:t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сімнадцята </w:t>
      </w:r>
      <w:proofErr w:type="spellStart"/>
      <w:r w:rsidRPr="00D134E7">
        <w:rPr>
          <w:rFonts w:ascii="Times New Roman" w:hAnsi="Times New Roman"/>
          <w:b/>
          <w:sz w:val="27"/>
          <w:szCs w:val="27"/>
          <w:lang w:eastAsia="uk-UA"/>
        </w:rPr>
        <w:t>сесія</w:t>
      </w:r>
      <w:proofErr w:type="spellEnd"/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восьмого </w:t>
      </w:r>
      <w:proofErr w:type="spellStart"/>
      <w:r w:rsidRPr="00D134E7">
        <w:rPr>
          <w:rFonts w:ascii="Times New Roman" w:hAnsi="Times New Roman"/>
          <w:b/>
          <w:sz w:val="27"/>
          <w:szCs w:val="27"/>
          <w:lang w:eastAsia="uk-UA"/>
        </w:rPr>
        <w:t>скликання</w:t>
      </w:r>
      <w:proofErr w:type="spellEnd"/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)</w:t>
      </w:r>
      <w:proofErr w:type="gramEnd"/>
    </w:p>
    <w:p w:rsidR="009D375B" w:rsidRPr="00D134E7" w:rsidRDefault="009D375B" w:rsidP="009D375B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ІШЕННЯ</w:t>
      </w:r>
    </w:p>
    <w:p w:rsidR="009D375B" w:rsidRPr="00D134E7" w:rsidRDefault="009D375B" w:rsidP="009D375B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</w:p>
    <w:p w:rsidR="009D375B" w:rsidRPr="00D134E7" w:rsidRDefault="009D375B" w:rsidP="009D375B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sz w:val="27"/>
          <w:szCs w:val="27"/>
          <w:lang w:eastAsia="uk-UA"/>
        </w:rPr>
        <w:t xml:space="preserve">  202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2</w:t>
      </w:r>
      <w:r w:rsidRPr="00D134E7">
        <w:rPr>
          <w:rFonts w:ascii="Times New Roman" w:hAnsi="Times New Roman"/>
          <w:sz w:val="27"/>
          <w:szCs w:val="27"/>
          <w:lang w:eastAsia="uk-UA"/>
        </w:rPr>
        <w:t xml:space="preserve"> року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   </w:t>
      </w:r>
      <w:r w:rsidRPr="00D134E7">
        <w:rPr>
          <w:rFonts w:ascii="Times New Roman" w:hAnsi="Times New Roman"/>
          <w:sz w:val="27"/>
          <w:szCs w:val="27"/>
          <w:lang w:eastAsia="uk-UA"/>
        </w:rPr>
        <w:t xml:space="preserve">   с. </w:t>
      </w:r>
      <w:proofErr w:type="spellStart"/>
      <w:proofErr w:type="gramStart"/>
      <w:r w:rsidRPr="00D134E7">
        <w:rPr>
          <w:rFonts w:ascii="Times New Roman" w:hAnsi="Times New Roman"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sz w:val="27"/>
          <w:szCs w:val="27"/>
          <w:lang w:eastAsia="uk-UA"/>
        </w:rPr>
        <w:t>івка</w:t>
      </w:r>
      <w:proofErr w:type="spellEnd"/>
      <w:r w:rsidRPr="00D134E7">
        <w:rPr>
          <w:rFonts w:ascii="Times New Roman" w:hAnsi="Times New Roman"/>
          <w:sz w:val="27"/>
          <w:szCs w:val="27"/>
          <w:lang w:eastAsia="uk-UA"/>
        </w:rPr>
        <w:t xml:space="preserve">                                  № 1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7</w:t>
      </w:r>
      <w:r w:rsidRPr="00D134E7">
        <w:rPr>
          <w:rFonts w:ascii="Times New Roman" w:hAnsi="Times New Roman"/>
          <w:sz w:val="27"/>
          <w:szCs w:val="27"/>
          <w:lang w:eastAsia="uk-UA"/>
        </w:rPr>
        <w:t>/</w:t>
      </w:r>
      <w:r w:rsidRPr="00D134E7">
        <w:rPr>
          <w:rFonts w:ascii="Times New Roman" w:hAnsi="Times New Roman"/>
          <w:sz w:val="27"/>
          <w:szCs w:val="27"/>
          <w:lang w:val="en-US" w:eastAsia="uk-UA"/>
        </w:rPr>
        <w:t>V</w:t>
      </w:r>
      <w:r w:rsidRPr="00D134E7">
        <w:rPr>
          <w:rFonts w:ascii="Times New Roman" w:hAnsi="Times New Roman"/>
          <w:sz w:val="27"/>
          <w:szCs w:val="27"/>
          <w:lang w:eastAsia="uk-UA"/>
        </w:rPr>
        <w:t>ІІІ</w:t>
      </w:r>
    </w:p>
    <w:p w:rsidR="009D375B" w:rsidRPr="00D134E7" w:rsidRDefault="009D375B" w:rsidP="009D375B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:rsidR="009D375B" w:rsidRPr="00D134E7" w:rsidRDefault="009D375B" w:rsidP="009D375B">
      <w:pPr>
        <w:spacing w:after="0" w:line="228" w:lineRule="auto"/>
        <w:ind w:right="2154"/>
        <w:rPr>
          <w:rFonts w:ascii="Times New Roman" w:hAnsi="Times New Roman"/>
          <w:b/>
          <w:i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Про затвердження </w:t>
      </w:r>
      <w:proofErr w:type="spellStart"/>
      <w:r w:rsidRPr="00963430">
        <w:rPr>
          <w:rFonts w:ascii="Times New Roman" w:hAnsi="Times New Roman"/>
          <w:b/>
          <w:i/>
          <w:sz w:val="27"/>
          <w:szCs w:val="27"/>
          <w:lang w:val="uk-UA" w:eastAsia="uk-UA"/>
        </w:rPr>
        <w:t>проєкт</w:t>
      </w: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>у</w:t>
      </w:r>
      <w:proofErr w:type="spellEnd"/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</w:t>
      </w:r>
      <w:r w:rsidRPr="00963430">
        <w:rPr>
          <w:rFonts w:ascii="Times New Roman" w:hAnsi="Times New Roman"/>
          <w:b/>
          <w:i/>
          <w:sz w:val="27"/>
          <w:szCs w:val="27"/>
          <w:lang w:val="uk-UA" w:eastAsia="uk-UA"/>
        </w:rPr>
        <w:t>землеустрою</w:t>
      </w:r>
      <w:r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>щодо відведення земельної ділянки у</w:t>
      </w:r>
      <w:r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>власність за рахунок земель комунальної власності для будівництва індивідуального</w:t>
      </w:r>
      <w:r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гаража на території </w:t>
      </w:r>
      <w:proofErr w:type="spellStart"/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>Киселівської</w:t>
      </w:r>
      <w:proofErr w:type="spellEnd"/>
      <w:r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>сільської ради Чернігівського району</w:t>
      </w:r>
      <w:r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>Чернігівської області</w:t>
      </w:r>
    </w:p>
    <w:p w:rsidR="009D375B" w:rsidRPr="00D134E7" w:rsidRDefault="009D375B" w:rsidP="009D375B">
      <w:pPr>
        <w:spacing w:after="0" w:line="228" w:lineRule="auto"/>
        <w:rPr>
          <w:rFonts w:ascii="Times New Roman" w:hAnsi="Times New Roman"/>
          <w:b/>
          <w:i/>
          <w:sz w:val="27"/>
          <w:szCs w:val="27"/>
          <w:lang w:val="uk-UA" w:eastAsia="uk-UA"/>
        </w:rPr>
      </w:pPr>
    </w:p>
    <w:p w:rsidR="009D375B" w:rsidRPr="00D134E7" w:rsidRDefault="009D375B" w:rsidP="009D375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Розглянувши заяву Максименко Дмитра Олександровича про затвердження </w:t>
      </w:r>
      <w:proofErr w:type="spellStart"/>
      <w:r w:rsidRPr="00D134E7">
        <w:rPr>
          <w:rFonts w:ascii="Times New Roman" w:hAnsi="Times New Roman"/>
          <w:sz w:val="27"/>
          <w:szCs w:val="27"/>
          <w:lang w:val="uk-UA" w:eastAsia="uk-UA"/>
        </w:rPr>
        <w:t>проєкту</w:t>
      </w:r>
      <w:proofErr w:type="spellEnd"/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землеустрою щодо відведення земельної ділянки у власність за рахунок земель комунальної власності  для будівництва індивідуального гаража, який  розташований на території </w:t>
      </w:r>
      <w:proofErr w:type="spellStart"/>
      <w:r w:rsidRPr="00D134E7">
        <w:rPr>
          <w:rFonts w:ascii="Times New Roman" w:hAnsi="Times New Roman"/>
          <w:sz w:val="27"/>
          <w:szCs w:val="27"/>
          <w:lang w:val="uk-UA" w:eastAsia="uk-UA"/>
        </w:rPr>
        <w:t>Киселівської</w:t>
      </w:r>
      <w:proofErr w:type="spellEnd"/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сільської ради Чернігівського району Чернігівської області, відповідно до статей 116, 118, 121, 122 Земельного кодексу України, </w:t>
      </w: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сільська рада </w:t>
      </w:r>
      <w:r w:rsidRPr="00D134E7">
        <w:rPr>
          <w:rFonts w:ascii="Times New Roman" w:hAnsi="Times New Roman" w:cs="Times New Roman"/>
          <w:b/>
          <w:sz w:val="27"/>
          <w:szCs w:val="27"/>
          <w:lang w:val="uk-UA"/>
        </w:rPr>
        <w:t>ВИРІШИЛА:</w:t>
      </w:r>
    </w:p>
    <w:p w:rsidR="009D375B" w:rsidRPr="00D134E7" w:rsidRDefault="009D375B" w:rsidP="009D375B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        1.Затвердити Максименку Дмитру Олександровичу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проєкт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землеустрою щодо відведення земельної ділянки у власність за рахунок земель комунальної власності  для будівництва індивідуального гаража та передати у власність безоплатно земельну ділянку, яка розташована с.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області.</w:t>
      </w:r>
    </w:p>
    <w:p w:rsidR="009D375B" w:rsidRPr="00D134E7" w:rsidRDefault="009D375B" w:rsidP="009D375B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       2.Рекомендувати Максименку Дмитру Олександровичу оформити право власності відповідно до Закону України «Про державну реєстрацію речових прав на нерухоме майно та їх обтяжень». </w:t>
      </w:r>
    </w:p>
    <w:p w:rsidR="009D375B" w:rsidRPr="00D134E7" w:rsidRDefault="009D375B" w:rsidP="009D375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3. Власнику земельної ділянки забезпечити виконання обов’язків та способів добросусідства відповідно до вимог статей 91 та 103 Земельного кодексу України.</w:t>
      </w:r>
    </w:p>
    <w:p w:rsidR="009D375B" w:rsidRPr="00D134E7" w:rsidRDefault="009D375B" w:rsidP="009D375B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4.Контроль за виконанням цього рішення покласти на відділ земельних відносин, архітектури та послуг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 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Лучко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9D375B" w:rsidRPr="00D134E7" w:rsidRDefault="009D375B" w:rsidP="009D375B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:rsidR="00370202" w:rsidRDefault="009D375B" w:rsidP="009D375B"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Сільський голова                                             Володимир ШЕЛУПЕЦЬ</w:t>
      </w:r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AB8"/>
    <w:rsid w:val="00370202"/>
    <w:rsid w:val="00471AB8"/>
    <w:rsid w:val="009D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75B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375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75B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375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1919</Characters>
  <Application>Microsoft Office Word</Application>
  <DocSecurity>0</DocSecurity>
  <Lines>15</Lines>
  <Paragraphs>4</Paragraphs>
  <ScaleCrop>false</ScaleCrop>
  <Company>Krokoz™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2022-02-14T18:50:00Z</dcterms:created>
  <dcterms:modified xsi:type="dcterms:W3CDTF">2022-02-14T18:50:00Z</dcterms:modified>
</cp:coreProperties>
</file>