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B24" w:rsidRPr="003765E1" w:rsidRDefault="00757B24" w:rsidP="00757B24">
      <w:pPr>
        <w:ind w:left="5529"/>
        <w:rPr>
          <w:sz w:val="28"/>
          <w:szCs w:val="28"/>
          <w:lang w:val="uk-UA"/>
        </w:rPr>
      </w:pPr>
      <w:r w:rsidRPr="003765E1">
        <w:rPr>
          <w:sz w:val="28"/>
          <w:szCs w:val="28"/>
          <w:lang w:val="uk-UA"/>
        </w:rPr>
        <w:t>ЗАТВЕРДЖЕНО</w:t>
      </w:r>
    </w:p>
    <w:p w:rsidR="00757B24" w:rsidRDefault="00CC087C" w:rsidP="00757B24">
      <w:pPr>
        <w:ind w:left="5529"/>
        <w:rPr>
          <w:sz w:val="28"/>
          <w:szCs w:val="28"/>
          <w:lang w:val="uk-UA"/>
        </w:rPr>
      </w:pPr>
      <w:r>
        <w:rPr>
          <w:sz w:val="28"/>
          <w:szCs w:val="28"/>
          <w:lang w:val="uk-UA"/>
        </w:rPr>
        <w:t>Р</w:t>
      </w:r>
      <w:r w:rsidR="00757B24">
        <w:rPr>
          <w:sz w:val="28"/>
          <w:szCs w:val="28"/>
          <w:lang w:val="uk-UA"/>
        </w:rPr>
        <w:t>ішення</w:t>
      </w:r>
      <w:r>
        <w:rPr>
          <w:sz w:val="28"/>
          <w:szCs w:val="28"/>
          <w:lang w:val="uk-UA"/>
        </w:rPr>
        <w:t xml:space="preserve"> </w:t>
      </w:r>
      <w:proofErr w:type="spellStart"/>
      <w:r>
        <w:rPr>
          <w:sz w:val="28"/>
          <w:szCs w:val="28"/>
          <w:lang w:val="uk-UA"/>
        </w:rPr>
        <w:t>Киселівської</w:t>
      </w:r>
      <w:proofErr w:type="spellEnd"/>
      <w:r w:rsidR="00757B24" w:rsidRPr="003765E1">
        <w:rPr>
          <w:sz w:val="28"/>
          <w:szCs w:val="28"/>
          <w:lang w:val="uk-UA"/>
        </w:rPr>
        <w:t xml:space="preserve"> сільської ради </w:t>
      </w:r>
    </w:p>
    <w:p w:rsidR="009A3227" w:rsidRDefault="00757B24" w:rsidP="00757B24">
      <w:pPr>
        <w:ind w:left="5529"/>
        <w:rPr>
          <w:sz w:val="28"/>
          <w:szCs w:val="28"/>
          <w:lang w:val="uk-UA"/>
        </w:rPr>
      </w:pPr>
      <w:r w:rsidRPr="003765E1">
        <w:rPr>
          <w:sz w:val="28"/>
          <w:szCs w:val="28"/>
          <w:lang w:val="uk-UA"/>
        </w:rPr>
        <w:t xml:space="preserve">від </w:t>
      </w:r>
      <w:r w:rsidR="00CC087C">
        <w:rPr>
          <w:sz w:val="28"/>
          <w:szCs w:val="28"/>
          <w:lang w:val="uk-UA"/>
        </w:rPr>
        <w:t xml:space="preserve">                             </w:t>
      </w:r>
    </w:p>
    <w:p w:rsidR="00757B24" w:rsidRPr="00044030" w:rsidRDefault="00757B24" w:rsidP="00757B24">
      <w:pPr>
        <w:ind w:left="5529"/>
        <w:rPr>
          <w:sz w:val="28"/>
          <w:szCs w:val="28"/>
          <w:lang w:val="uk-UA"/>
        </w:rPr>
      </w:pPr>
      <w:r w:rsidRPr="003765E1">
        <w:rPr>
          <w:sz w:val="28"/>
          <w:szCs w:val="28"/>
          <w:lang w:val="uk-UA"/>
        </w:rPr>
        <w:t>№</w:t>
      </w:r>
      <w:r w:rsidR="00CC087C">
        <w:rPr>
          <w:sz w:val="28"/>
          <w:szCs w:val="28"/>
          <w:lang w:val="uk-UA"/>
        </w:rPr>
        <w:t>___</w:t>
      </w:r>
      <w:r w:rsidRPr="003765E1">
        <w:rPr>
          <w:sz w:val="28"/>
          <w:szCs w:val="28"/>
          <w:lang w:val="uk-UA"/>
        </w:rPr>
        <w:t>/</w:t>
      </w:r>
      <w:r w:rsidRPr="003765E1">
        <w:rPr>
          <w:sz w:val="28"/>
          <w:szCs w:val="28"/>
          <w:lang w:val="en-US"/>
        </w:rPr>
        <w:t>V</w:t>
      </w:r>
      <w:r>
        <w:rPr>
          <w:sz w:val="28"/>
          <w:szCs w:val="28"/>
          <w:lang w:val="uk-UA"/>
        </w:rPr>
        <w:t>ІІ</w:t>
      </w:r>
      <w:r w:rsidR="00CC087C">
        <w:rPr>
          <w:sz w:val="28"/>
          <w:szCs w:val="28"/>
          <w:lang w:val="uk-UA"/>
        </w:rPr>
        <w:t>І</w:t>
      </w:r>
      <w:r w:rsidR="009A3227">
        <w:rPr>
          <w:sz w:val="28"/>
          <w:szCs w:val="28"/>
          <w:lang w:val="uk-UA"/>
        </w:rPr>
        <w:t>-_</w:t>
      </w:r>
    </w:p>
    <w:p w:rsidR="00757B24" w:rsidRPr="00282616" w:rsidRDefault="00757B24" w:rsidP="00757B24">
      <w:pPr>
        <w:jc w:val="center"/>
        <w:rPr>
          <w:rFonts w:eastAsia="Calibri"/>
          <w:sz w:val="28"/>
          <w:szCs w:val="28"/>
          <w:lang w:val="uk-UA" w:eastAsia="en-US"/>
        </w:rPr>
      </w:pPr>
    </w:p>
    <w:p w:rsidR="00757B24" w:rsidRPr="00282616" w:rsidRDefault="00757B24" w:rsidP="00757B24">
      <w:pPr>
        <w:jc w:val="center"/>
        <w:rPr>
          <w:rFonts w:eastAsia="Calibri"/>
          <w:sz w:val="28"/>
          <w:szCs w:val="28"/>
          <w:lang w:val="uk-UA" w:eastAsia="en-US"/>
        </w:rPr>
      </w:pPr>
      <w:r w:rsidRPr="00282616">
        <w:rPr>
          <w:rFonts w:eastAsia="Calibri"/>
          <w:sz w:val="28"/>
          <w:szCs w:val="28"/>
          <w:lang w:val="uk-UA" w:eastAsia="en-US"/>
        </w:rPr>
        <w:t xml:space="preserve">ПОЛОЖЕННЯ </w:t>
      </w:r>
    </w:p>
    <w:p w:rsidR="00757B24" w:rsidRPr="00282616" w:rsidRDefault="00757B24" w:rsidP="00757B24">
      <w:pPr>
        <w:jc w:val="center"/>
        <w:rPr>
          <w:rFonts w:eastAsia="Calibri"/>
          <w:sz w:val="28"/>
          <w:szCs w:val="28"/>
          <w:lang w:val="uk-UA" w:eastAsia="en-US"/>
        </w:rPr>
      </w:pPr>
      <w:r w:rsidRPr="00282616">
        <w:rPr>
          <w:rFonts w:eastAsia="Calibri"/>
          <w:sz w:val="28"/>
          <w:szCs w:val="28"/>
          <w:lang w:val="uk-UA" w:eastAsia="en-US"/>
        </w:rPr>
        <w:t xml:space="preserve">ПРО ПОРЯДОК СПИСАННЯ МАЙНА, ЩО ПЕРЕБУВАЄ В КОМУНАЛЬНІЙ ВЛАСНОСТІ </w:t>
      </w:r>
      <w:bookmarkStart w:id="0" w:name="_GoBack"/>
      <w:bookmarkEnd w:id="0"/>
      <w:r w:rsidR="00CC087C">
        <w:rPr>
          <w:rFonts w:eastAsia="Calibri"/>
          <w:sz w:val="28"/>
          <w:szCs w:val="28"/>
          <w:lang w:val="uk-UA" w:eastAsia="en-US"/>
        </w:rPr>
        <w:t xml:space="preserve">КИСЕЛІВСЬКОЇ </w:t>
      </w:r>
      <w:r w:rsidRPr="00282616">
        <w:rPr>
          <w:rFonts w:eastAsia="Calibri"/>
          <w:sz w:val="28"/>
          <w:szCs w:val="28"/>
          <w:lang w:val="uk-UA" w:eastAsia="en-US"/>
        </w:rPr>
        <w:t xml:space="preserve">СІЛЬСЬКОЇ РАДИ </w:t>
      </w:r>
      <w:r w:rsidR="00BD617C">
        <w:rPr>
          <w:rFonts w:eastAsia="Calibri"/>
          <w:sz w:val="28"/>
          <w:szCs w:val="28"/>
          <w:lang w:val="uk-UA" w:eastAsia="en-US"/>
        </w:rPr>
        <w:t>ЧЕРНІГІВСЬКОГО РАЙОНУ ЧЕРНІГІВСЬКОЇ ОБЛАСТІ</w:t>
      </w:r>
      <w:r w:rsidRPr="00282616">
        <w:rPr>
          <w:rFonts w:eastAsia="Calibri"/>
          <w:sz w:val="28"/>
          <w:szCs w:val="28"/>
          <w:lang w:val="uk-UA" w:eastAsia="en-US"/>
        </w:rPr>
        <w:t xml:space="preserve"> </w:t>
      </w:r>
    </w:p>
    <w:p w:rsidR="00757B24" w:rsidRPr="00282616" w:rsidRDefault="00757B24" w:rsidP="00757B24">
      <w:pPr>
        <w:jc w:val="center"/>
        <w:rPr>
          <w:rFonts w:eastAsia="Calibri"/>
          <w:sz w:val="28"/>
          <w:szCs w:val="28"/>
          <w:lang w:val="uk-UA" w:eastAsia="en-US"/>
        </w:rPr>
      </w:pPr>
    </w:p>
    <w:p w:rsidR="00757B24" w:rsidRPr="00282616" w:rsidRDefault="00757B24" w:rsidP="00757B24">
      <w:pPr>
        <w:spacing w:before="120" w:after="120"/>
        <w:jc w:val="center"/>
        <w:rPr>
          <w:rFonts w:eastAsia="Calibri"/>
          <w:sz w:val="28"/>
          <w:szCs w:val="28"/>
          <w:lang w:val="uk-UA" w:eastAsia="en-US"/>
        </w:rPr>
      </w:pPr>
      <w:r w:rsidRPr="00282616">
        <w:rPr>
          <w:rFonts w:eastAsia="Calibri"/>
          <w:sz w:val="28"/>
          <w:szCs w:val="28"/>
          <w:lang w:val="uk-UA" w:eastAsia="en-US"/>
        </w:rPr>
        <w:t>І. ЗАГАЛЬНІ ПОЛОЖЕННЯ</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 xml:space="preserve">1. Положення про порядок списання майна, що перебуває в комунальній власності територіальної громади </w:t>
      </w:r>
      <w:proofErr w:type="spellStart"/>
      <w:r w:rsidR="00CC087C">
        <w:rPr>
          <w:rFonts w:eastAsia="Calibri"/>
          <w:sz w:val="28"/>
          <w:szCs w:val="28"/>
          <w:lang w:val="uk-UA" w:eastAsia="en-US"/>
        </w:rPr>
        <w:t>Киселівської</w:t>
      </w:r>
      <w:proofErr w:type="spellEnd"/>
      <w:r w:rsidRPr="00282616">
        <w:rPr>
          <w:rFonts w:eastAsia="Calibri"/>
          <w:sz w:val="28"/>
          <w:szCs w:val="28"/>
          <w:lang w:val="uk-UA" w:eastAsia="en-US"/>
        </w:rPr>
        <w:t xml:space="preserve"> сільської ради, </w:t>
      </w:r>
      <w:r w:rsidR="00CC087C">
        <w:rPr>
          <w:rFonts w:eastAsia="Calibri"/>
          <w:sz w:val="28"/>
          <w:szCs w:val="28"/>
          <w:lang w:val="uk-UA" w:eastAsia="en-US"/>
        </w:rPr>
        <w:t xml:space="preserve">Чернігівського </w:t>
      </w:r>
      <w:r w:rsidRPr="00282616">
        <w:rPr>
          <w:rFonts w:eastAsia="Calibri"/>
          <w:sz w:val="28"/>
          <w:szCs w:val="28"/>
          <w:lang w:val="uk-UA" w:eastAsia="en-US"/>
        </w:rPr>
        <w:t xml:space="preserve"> району, Чер</w:t>
      </w:r>
      <w:r w:rsidR="00CC087C">
        <w:rPr>
          <w:rFonts w:eastAsia="Calibri"/>
          <w:sz w:val="28"/>
          <w:szCs w:val="28"/>
          <w:lang w:val="uk-UA" w:eastAsia="en-US"/>
        </w:rPr>
        <w:t xml:space="preserve">нігівської </w:t>
      </w:r>
      <w:r w:rsidRPr="00282616">
        <w:rPr>
          <w:rFonts w:eastAsia="Calibri"/>
          <w:sz w:val="28"/>
          <w:szCs w:val="28"/>
          <w:lang w:val="uk-UA" w:eastAsia="en-US"/>
        </w:rPr>
        <w:t>області (далі – Положення про с</w:t>
      </w:r>
      <w:r w:rsidR="004E6F56">
        <w:rPr>
          <w:rFonts w:eastAsia="Calibri"/>
          <w:sz w:val="28"/>
          <w:szCs w:val="28"/>
          <w:lang w:val="uk-UA" w:eastAsia="en-US"/>
        </w:rPr>
        <w:t xml:space="preserve">писання) розроблено на підставі </w:t>
      </w:r>
      <w:r w:rsidR="004E6F56" w:rsidRPr="004E6F56">
        <w:rPr>
          <w:rFonts w:eastAsia="Calibri"/>
          <w:sz w:val="28"/>
          <w:szCs w:val="28"/>
          <w:lang w:val="uk-UA" w:eastAsia="en-US"/>
        </w:rPr>
        <w:t xml:space="preserve">ст. 26, </w:t>
      </w:r>
      <w:proofErr w:type="spellStart"/>
      <w:r w:rsidR="004E6F56" w:rsidRPr="004E6F56">
        <w:rPr>
          <w:rFonts w:eastAsia="Calibri"/>
          <w:sz w:val="28"/>
          <w:szCs w:val="28"/>
          <w:lang w:val="uk-UA" w:eastAsia="en-US"/>
        </w:rPr>
        <w:t>п.п</w:t>
      </w:r>
      <w:proofErr w:type="spellEnd"/>
      <w:r w:rsidR="004E6F56" w:rsidRPr="004E6F56">
        <w:rPr>
          <w:rFonts w:eastAsia="Calibri"/>
          <w:sz w:val="28"/>
          <w:szCs w:val="28"/>
          <w:lang w:val="uk-UA" w:eastAsia="en-US"/>
        </w:rPr>
        <w:t xml:space="preserve">. 1 п. «а» ст. 29, ст.60 Закону України "Про місцеве самоврядування в Україні",   </w:t>
      </w:r>
      <w:r w:rsidRPr="00282616">
        <w:rPr>
          <w:rFonts w:eastAsia="Calibri"/>
          <w:sz w:val="28"/>
          <w:szCs w:val="28"/>
          <w:lang w:val="uk-UA" w:eastAsia="en-US"/>
        </w:rPr>
        <w:t>постанови Кабінету Міністрів України «Про затвердження Порядку списання об’єктів державної власності» від 08.11.2007 № 1314,</w:t>
      </w:r>
      <w:r w:rsidR="004E6F56" w:rsidRPr="004E6F56">
        <w:rPr>
          <w:lang w:val="uk-UA"/>
        </w:rPr>
        <w:t xml:space="preserve"> </w:t>
      </w:r>
      <w:r w:rsidR="004E6F56" w:rsidRPr="004E6F56">
        <w:rPr>
          <w:rFonts w:eastAsia="Calibri"/>
          <w:sz w:val="28"/>
          <w:szCs w:val="28"/>
          <w:lang w:val="uk-UA" w:eastAsia="en-US"/>
        </w:rPr>
        <w:t xml:space="preserve">Закону України «Про бухгалтерський облік та фінансову звітність в Україні», </w:t>
      </w:r>
      <w:r w:rsidRPr="00282616">
        <w:rPr>
          <w:rFonts w:eastAsia="Calibri"/>
          <w:sz w:val="28"/>
          <w:szCs w:val="28"/>
          <w:lang w:val="uk-UA" w:eastAsia="en-US"/>
        </w:rPr>
        <w:t xml:space="preserve"> </w:t>
      </w:r>
      <w:r w:rsidR="000343EE">
        <w:rPr>
          <w:rFonts w:eastAsia="Calibri"/>
          <w:sz w:val="28"/>
          <w:szCs w:val="28"/>
          <w:lang w:val="uk-UA" w:eastAsia="en-US"/>
        </w:rPr>
        <w:t xml:space="preserve">від 16.07.1999  №996, </w:t>
      </w:r>
      <w:r w:rsidRPr="00282616">
        <w:rPr>
          <w:rFonts w:eastAsia="Calibri"/>
          <w:sz w:val="28"/>
          <w:szCs w:val="28"/>
          <w:lang w:val="uk-UA" w:eastAsia="en-US"/>
        </w:rPr>
        <w:t>постанови Кабінету Міністрів України «Про передачу об’єктів права державної та комунальної власності» від 21.09.1998 № 1482, постанови Кабінету Міністрів України «Про затвердження Порядку відчуження об’єктів державної вл</w:t>
      </w:r>
      <w:r w:rsidR="004E6F56">
        <w:rPr>
          <w:rFonts w:eastAsia="Calibri"/>
          <w:sz w:val="28"/>
          <w:szCs w:val="28"/>
          <w:lang w:val="uk-UA" w:eastAsia="en-US"/>
        </w:rPr>
        <w:t xml:space="preserve">асності» від 06.06.2007 № 803, </w:t>
      </w:r>
      <w:r w:rsidR="004E6F56" w:rsidRPr="004E6F56">
        <w:rPr>
          <w:rFonts w:eastAsia="Calibri"/>
          <w:sz w:val="28"/>
          <w:szCs w:val="28"/>
          <w:lang w:val="uk-UA" w:eastAsia="en-US"/>
        </w:rPr>
        <w:t>національного положення (стандарт) бухгалтерського обліку в держаному секторі 121 «Основні засоби» (затверджено наказом Міністерства фінансів України від 12.10.10р. № 1202),  Наказу Міністерства фінансів  України  № 818 від  13.09.2016  «Про затвердження типових форм з обліку та списання основних засобів суб’єктами державного сектору та порядку їх складання</w:t>
      </w:r>
      <w:r w:rsidR="004E6F56">
        <w:rPr>
          <w:rFonts w:eastAsia="Calibri"/>
          <w:sz w:val="28"/>
          <w:szCs w:val="28"/>
          <w:lang w:val="uk-UA" w:eastAsia="en-US"/>
        </w:rPr>
        <w:t>»,</w:t>
      </w:r>
      <w:r w:rsidRPr="00282616">
        <w:rPr>
          <w:rFonts w:eastAsia="Calibri"/>
          <w:sz w:val="28"/>
          <w:szCs w:val="28"/>
          <w:lang w:val="uk-UA" w:eastAsia="en-US"/>
        </w:rPr>
        <w:t xml:space="preserve"> інших нормативно-правових та підзаконних актів.</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 xml:space="preserve">2. Положення про списання визначає єдині вимоги до порядку списання об’єктів комунальної власності, а саме: об'єктів незавершеного будівництва (незавершені капітальні інвестиції в необоротні матеріальні активи); матеріальних активів, що відповідно до законодавства України визнаються основними фондами (засобами); інших необоротних матеріальних активів (далі – майно). </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 xml:space="preserve">3. Дія Положення про списання поширюється на майно, яке належить до комунальної власності територіальної громади </w:t>
      </w:r>
      <w:proofErr w:type="spellStart"/>
      <w:r w:rsidR="004E6F56">
        <w:rPr>
          <w:rFonts w:eastAsia="Calibri"/>
          <w:sz w:val="28"/>
          <w:szCs w:val="28"/>
          <w:lang w:val="uk-UA" w:eastAsia="en-US"/>
        </w:rPr>
        <w:t>Киселівської</w:t>
      </w:r>
      <w:proofErr w:type="spellEnd"/>
      <w:r w:rsidRPr="00282616">
        <w:rPr>
          <w:rFonts w:eastAsia="Calibri"/>
          <w:sz w:val="28"/>
          <w:szCs w:val="28"/>
          <w:lang w:val="uk-UA" w:eastAsia="en-US"/>
        </w:rPr>
        <w:t xml:space="preserve"> сільської ради та закріплене за суб'єктами господарювання на праві господарського відання або на праві оперативного управління.</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4. Списання майна з балансу суб’єктів господарювання здійснюється шляхом ліквідації, безоплатної передачі та відчуження (продажу майна).</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5. Терміни, що вживаються у Порядку про списання, мають таке значення:</w:t>
      </w:r>
    </w:p>
    <w:p w:rsidR="00757B24" w:rsidRPr="00282616" w:rsidRDefault="00757B24" w:rsidP="00757B24">
      <w:pPr>
        <w:numPr>
          <w:ilvl w:val="0"/>
          <w:numId w:val="1"/>
        </w:numPr>
        <w:ind w:left="0" w:firstLine="1134"/>
        <w:jc w:val="both"/>
        <w:rPr>
          <w:rFonts w:eastAsia="Calibri"/>
          <w:sz w:val="28"/>
          <w:szCs w:val="28"/>
          <w:lang w:val="uk-UA" w:eastAsia="en-US"/>
        </w:rPr>
      </w:pPr>
      <w:r w:rsidRPr="00282616">
        <w:rPr>
          <w:rFonts w:eastAsia="Calibri"/>
          <w:i/>
          <w:sz w:val="28"/>
          <w:szCs w:val="28"/>
          <w:lang w:val="uk-UA" w:eastAsia="en-US"/>
        </w:rPr>
        <w:t>суб’єкти господарювання</w:t>
      </w:r>
      <w:r w:rsidRPr="00282616">
        <w:rPr>
          <w:rFonts w:eastAsia="Calibri"/>
          <w:sz w:val="28"/>
          <w:szCs w:val="28"/>
          <w:lang w:val="uk-UA" w:eastAsia="en-US"/>
        </w:rPr>
        <w:t xml:space="preserve"> – підприємства, установи, організації, що діють на основі комунальної власності, а також суб’єкти, у статутному фонді яких частка комунальної власності перевищує п’ятдесят відсотків чи становить </w:t>
      </w:r>
      <w:r w:rsidRPr="00282616">
        <w:rPr>
          <w:rFonts w:eastAsia="Calibri"/>
          <w:sz w:val="28"/>
          <w:szCs w:val="28"/>
          <w:lang w:val="uk-UA" w:eastAsia="en-US"/>
        </w:rPr>
        <w:lastRenderedPageBreak/>
        <w:t>величину, яка забезпечує органам місцевого самоврядування право вирішального впливу на господарську діяльність цих суб’єктів;</w:t>
      </w:r>
    </w:p>
    <w:p w:rsidR="00757B24" w:rsidRPr="00282616" w:rsidRDefault="00757B24" w:rsidP="00757B24">
      <w:pPr>
        <w:numPr>
          <w:ilvl w:val="0"/>
          <w:numId w:val="1"/>
        </w:numPr>
        <w:ind w:left="0" w:firstLine="1134"/>
        <w:jc w:val="both"/>
        <w:rPr>
          <w:rFonts w:eastAsia="Calibri"/>
          <w:sz w:val="28"/>
          <w:szCs w:val="28"/>
          <w:lang w:val="uk-UA" w:eastAsia="en-US"/>
        </w:rPr>
      </w:pPr>
      <w:r w:rsidRPr="00282616">
        <w:rPr>
          <w:rFonts w:eastAsia="Calibri"/>
          <w:i/>
          <w:sz w:val="28"/>
          <w:szCs w:val="28"/>
          <w:lang w:val="uk-UA" w:eastAsia="en-US"/>
        </w:rPr>
        <w:t>суб’єкт управління майном</w:t>
      </w:r>
      <w:r w:rsidRPr="00282616">
        <w:rPr>
          <w:rFonts w:eastAsia="Calibri"/>
          <w:sz w:val="28"/>
          <w:szCs w:val="28"/>
          <w:lang w:val="uk-UA" w:eastAsia="en-US"/>
        </w:rPr>
        <w:t xml:space="preserve"> – орган, до сфери управління якого входить суб’єкт господарювання, що є підзвітним та підконтрольним цьому органові.</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6. Інші терміни, які використовуються у цьому Порядку про списання, вживаються у значенні, наведеному в актах законодавства, що регулюють питання правового режиму власності відповідного майна та питання управління майном, його оцінки та бухгалтерського обліку.</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 xml:space="preserve"> </w:t>
      </w:r>
    </w:p>
    <w:p w:rsidR="00757B24" w:rsidRPr="00282616" w:rsidRDefault="00757B24" w:rsidP="00757B24">
      <w:pPr>
        <w:spacing w:after="120"/>
        <w:ind w:firstLine="709"/>
        <w:jc w:val="center"/>
        <w:rPr>
          <w:rFonts w:eastAsia="Calibri"/>
          <w:b/>
          <w:sz w:val="28"/>
          <w:szCs w:val="28"/>
          <w:lang w:val="uk-UA" w:eastAsia="en-US"/>
        </w:rPr>
      </w:pPr>
      <w:r w:rsidRPr="00282616">
        <w:rPr>
          <w:rFonts w:eastAsia="Calibri"/>
          <w:b/>
          <w:bCs/>
          <w:sz w:val="28"/>
          <w:szCs w:val="28"/>
          <w:lang w:val="uk-UA" w:eastAsia="en-US"/>
        </w:rPr>
        <w:t xml:space="preserve">ІІ. </w:t>
      </w:r>
      <w:r w:rsidR="0090294C">
        <w:rPr>
          <w:rFonts w:eastAsia="Calibri"/>
          <w:b/>
          <w:bCs/>
          <w:sz w:val="28"/>
          <w:szCs w:val="28"/>
          <w:lang w:val="uk-UA" w:eastAsia="en-US"/>
        </w:rPr>
        <w:t>ПРИЙНЯТТЯ РІШЕННЯ ПРО СПИСАННЯ МАЙНА</w:t>
      </w:r>
    </w:p>
    <w:p w:rsidR="00BC43A2" w:rsidRDefault="00757B24" w:rsidP="00757B24">
      <w:pPr>
        <w:ind w:firstLine="709"/>
        <w:jc w:val="both"/>
        <w:rPr>
          <w:rFonts w:eastAsia="Calibri"/>
          <w:sz w:val="28"/>
          <w:szCs w:val="28"/>
          <w:lang w:val="uk-UA" w:eastAsia="en-US"/>
        </w:rPr>
      </w:pPr>
      <w:r w:rsidRPr="00282616">
        <w:rPr>
          <w:rFonts w:eastAsia="Calibri"/>
          <w:sz w:val="28"/>
          <w:szCs w:val="28"/>
          <w:lang w:val="uk-UA" w:eastAsia="en-US"/>
        </w:rPr>
        <w:t>1. Списанню з балансів суб'єктів господарювання шляхом ліквідації підлягає майно, що не може бути в установленому порядку відчужене, безоплатно передане комунальним підприємствам, установам, організаціям та щодо якого не можуть бути застосовані інші способи управління (або їх застосування може бути економічно недоцільним), у разі, коли таке майно</w:t>
      </w:r>
      <w:r w:rsidR="000343EE">
        <w:rPr>
          <w:rFonts w:eastAsia="Calibri"/>
          <w:sz w:val="28"/>
          <w:szCs w:val="28"/>
          <w:lang w:val="uk-UA" w:eastAsia="en-US"/>
        </w:rPr>
        <w:t>:</w:t>
      </w:r>
      <w:r w:rsidRPr="00282616">
        <w:rPr>
          <w:rFonts w:eastAsia="Calibri"/>
          <w:sz w:val="28"/>
          <w:szCs w:val="28"/>
          <w:lang w:val="uk-UA" w:eastAsia="en-US"/>
        </w:rPr>
        <w:t xml:space="preserve"> </w:t>
      </w:r>
      <w:r w:rsidR="00BC43A2">
        <w:rPr>
          <w:rFonts w:eastAsia="Calibri"/>
          <w:sz w:val="28"/>
          <w:szCs w:val="28"/>
          <w:lang w:val="uk-UA" w:eastAsia="en-US"/>
        </w:rPr>
        <w:t xml:space="preserve"> </w:t>
      </w:r>
    </w:p>
    <w:p w:rsidR="00BC43A2" w:rsidRDefault="00BC43A2" w:rsidP="00757B24">
      <w:pPr>
        <w:ind w:firstLine="709"/>
        <w:jc w:val="both"/>
        <w:rPr>
          <w:rFonts w:eastAsia="Calibri"/>
          <w:sz w:val="28"/>
          <w:szCs w:val="28"/>
          <w:lang w:val="uk-UA" w:eastAsia="en-US"/>
        </w:rPr>
      </w:pPr>
      <w:r>
        <w:rPr>
          <w:rFonts w:eastAsia="Calibri"/>
          <w:sz w:val="28"/>
          <w:szCs w:val="28"/>
          <w:lang w:val="uk-UA" w:eastAsia="en-US"/>
        </w:rPr>
        <w:t xml:space="preserve">   </w:t>
      </w:r>
      <w:r w:rsidR="00D16FAA">
        <w:rPr>
          <w:rFonts w:eastAsia="Calibri"/>
          <w:sz w:val="28"/>
          <w:szCs w:val="28"/>
          <w:lang w:val="uk-UA" w:eastAsia="en-US"/>
        </w:rPr>
        <w:t>1 )</w:t>
      </w:r>
      <w:r>
        <w:rPr>
          <w:rFonts w:eastAsia="Calibri"/>
          <w:sz w:val="28"/>
          <w:szCs w:val="28"/>
          <w:lang w:val="uk-UA" w:eastAsia="en-US"/>
        </w:rPr>
        <w:t xml:space="preserve"> </w:t>
      </w:r>
      <w:r w:rsidR="00757B24" w:rsidRPr="00282616">
        <w:rPr>
          <w:rFonts w:eastAsia="Calibri"/>
          <w:sz w:val="28"/>
          <w:szCs w:val="28"/>
          <w:lang w:val="uk-UA" w:eastAsia="en-US"/>
        </w:rPr>
        <w:t xml:space="preserve">морально </w:t>
      </w:r>
      <w:r w:rsidR="000343EE">
        <w:rPr>
          <w:rFonts w:eastAsia="Calibri"/>
          <w:sz w:val="28"/>
          <w:szCs w:val="28"/>
          <w:lang w:val="uk-UA" w:eastAsia="en-US"/>
        </w:rPr>
        <w:t xml:space="preserve">застаріле </w:t>
      </w:r>
      <w:r w:rsidR="00757B24" w:rsidRPr="00282616">
        <w:rPr>
          <w:rFonts w:eastAsia="Calibri"/>
          <w:sz w:val="28"/>
          <w:szCs w:val="28"/>
          <w:lang w:val="uk-UA" w:eastAsia="en-US"/>
        </w:rPr>
        <w:t>чи фізично зношене, непридатне для подальшого використання суб’єктом господарювання</w:t>
      </w:r>
      <w:r w:rsidR="000343EE">
        <w:rPr>
          <w:rFonts w:eastAsia="Calibri"/>
          <w:sz w:val="28"/>
          <w:szCs w:val="28"/>
          <w:lang w:val="uk-UA" w:eastAsia="en-US"/>
        </w:rPr>
        <w:t xml:space="preserve"> </w:t>
      </w:r>
      <w:r>
        <w:rPr>
          <w:rFonts w:eastAsia="Calibri"/>
          <w:sz w:val="28"/>
          <w:szCs w:val="28"/>
          <w:lang w:val="uk-UA" w:eastAsia="en-US"/>
        </w:rPr>
        <w:t xml:space="preserve"> та відновлення якого є економічно недоцільним (у т.ч.</w:t>
      </w:r>
      <w:r w:rsidR="00757B24" w:rsidRPr="00282616">
        <w:rPr>
          <w:rFonts w:eastAsia="Calibri"/>
          <w:sz w:val="28"/>
          <w:szCs w:val="28"/>
          <w:lang w:val="uk-UA" w:eastAsia="en-US"/>
        </w:rPr>
        <w:t xml:space="preserve"> у зв’язку з будівництвом, реконструкцією і технічним переоснащенням</w:t>
      </w:r>
      <w:r>
        <w:rPr>
          <w:rFonts w:eastAsia="Calibri"/>
          <w:sz w:val="28"/>
          <w:szCs w:val="28"/>
          <w:lang w:val="uk-UA" w:eastAsia="en-US"/>
        </w:rPr>
        <w:t>);</w:t>
      </w:r>
    </w:p>
    <w:p w:rsidR="00757B24" w:rsidRDefault="00BC43A2" w:rsidP="00757B24">
      <w:pPr>
        <w:ind w:firstLine="709"/>
        <w:jc w:val="both"/>
        <w:rPr>
          <w:rFonts w:eastAsia="Calibri"/>
          <w:sz w:val="28"/>
          <w:szCs w:val="28"/>
          <w:lang w:val="uk-UA" w:eastAsia="en-US"/>
        </w:rPr>
      </w:pPr>
      <w:r>
        <w:rPr>
          <w:rFonts w:eastAsia="Calibri"/>
          <w:sz w:val="28"/>
          <w:szCs w:val="28"/>
          <w:lang w:val="uk-UA" w:eastAsia="en-US"/>
        </w:rPr>
        <w:t xml:space="preserve">   </w:t>
      </w:r>
      <w:r w:rsidR="00D16FAA">
        <w:rPr>
          <w:rFonts w:eastAsia="Calibri"/>
          <w:sz w:val="28"/>
          <w:szCs w:val="28"/>
          <w:lang w:val="uk-UA" w:eastAsia="en-US"/>
        </w:rPr>
        <w:t xml:space="preserve">2) </w:t>
      </w:r>
      <w:r w:rsidR="00757B24" w:rsidRPr="00282616">
        <w:rPr>
          <w:rFonts w:eastAsia="Calibri"/>
          <w:sz w:val="28"/>
          <w:szCs w:val="28"/>
          <w:lang w:val="uk-UA" w:eastAsia="en-US"/>
        </w:rPr>
        <w:t>пошкоджен</w:t>
      </w:r>
      <w:r>
        <w:rPr>
          <w:rFonts w:eastAsia="Calibri"/>
          <w:sz w:val="28"/>
          <w:szCs w:val="28"/>
          <w:lang w:val="uk-UA" w:eastAsia="en-US"/>
        </w:rPr>
        <w:t>е</w:t>
      </w:r>
      <w:r w:rsidR="00757B24" w:rsidRPr="00282616">
        <w:rPr>
          <w:rFonts w:eastAsia="Calibri"/>
          <w:sz w:val="28"/>
          <w:szCs w:val="28"/>
          <w:lang w:val="uk-UA" w:eastAsia="en-US"/>
        </w:rPr>
        <w:t xml:space="preserve"> внаслідок аварії чи стихійного лиха і відновленню не підлягає</w:t>
      </w:r>
      <w:r>
        <w:rPr>
          <w:rFonts w:eastAsia="Calibri"/>
          <w:sz w:val="28"/>
          <w:szCs w:val="28"/>
          <w:lang w:val="uk-UA" w:eastAsia="en-US"/>
        </w:rPr>
        <w:t>;</w:t>
      </w:r>
    </w:p>
    <w:p w:rsidR="00BC43A2" w:rsidRPr="00282616" w:rsidRDefault="00BC43A2" w:rsidP="00193C9B">
      <w:pPr>
        <w:ind w:firstLine="709"/>
        <w:jc w:val="both"/>
        <w:rPr>
          <w:rFonts w:eastAsia="Calibri"/>
          <w:sz w:val="28"/>
          <w:szCs w:val="28"/>
          <w:lang w:val="uk-UA" w:eastAsia="en-US"/>
        </w:rPr>
      </w:pPr>
      <w:r>
        <w:rPr>
          <w:rFonts w:eastAsia="Calibri"/>
          <w:sz w:val="28"/>
          <w:szCs w:val="28"/>
          <w:lang w:val="uk-UA" w:eastAsia="en-US"/>
        </w:rPr>
        <w:t xml:space="preserve">   </w:t>
      </w:r>
      <w:r w:rsidR="00D16FAA">
        <w:rPr>
          <w:rFonts w:eastAsia="Calibri"/>
          <w:sz w:val="28"/>
          <w:szCs w:val="28"/>
          <w:lang w:val="uk-UA" w:eastAsia="en-US"/>
        </w:rPr>
        <w:t>3)</w:t>
      </w:r>
      <w:r w:rsidRPr="00BC43A2">
        <w:rPr>
          <w:rFonts w:eastAsia="Calibri"/>
          <w:sz w:val="28"/>
          <w:szCs w:val="28"/>
          <w:lang w:val="uk-UA" w:eastAsia="en-US"/>
        </w:rPr>
        <w:t xml:space="preserve"> </w:t>
      </w:r>
      <w:r w:rsidRPr="00282616">
        <w:rPr>
          <w:rFonts w:eastAsia="Calibri"/>
          <w:sz w:val="28"/>
          <w:szCs w:val="28"/>
          <w:lang w:val="uk-UA" w:eastAsia="en-US"/>
        </w:rPr>
        <w:t>виявлене в результаті інвентаризації як нестача</w:t>
      </w:r>
      <w:r>
        <w:rPr>
          <w:rFonts w:eastAsia="Calibri"/>
          <w:sz w:val="28"/>
          <w:szCs w:val="28"/>
          <w:lang w:val="uk-UA" w:eastAsia="en-US"/>
        </w:rPr>
        <w:t>,</w:t>
      </w:r>
      <w:r w:rsidR="00193C9B">
        <w:rPr>
          <w:rFonts w:eastAsia="Calibri"/>
          <w:sz w:val="28"/>
          <w:szCs w:val="28"/>
          <w:lang w:val="uk-UA" w:eastAsia="en-US"/>
        </w:rPr>
        <w:t xml:space="preserve"> п</w:t>
      </w:r>
      <w:r w:rsidR="00193C9B" w:rsidRPr="00193C9B">
        <w:rPr>
          <w:rFonts w:eastAsia="Calibri"/>
          <w:sz w:val="28"/>
          <w:szCs w:val="28"/>
          <w:lang w:val="uk-UA" w:eastAsia="en-US"/>
        </w:rPr>
        <w:t>ри  цьому  майно,  виявлене  в  результаті інвентаризації як нестача,    списується    з   подальшим   його   відображенням   в бухгалтерському  обліку в порядку, встановленому Мінфіном.</w:t>
      </w:r>
    </w:p>
    <w:p w:rsidR="00757B24" w:rsidRPr="00282616" w:rsidRDefault="00193C9B" w:rsidP="00757B24">
      <w:pPr>
        <w:ind w:firstLine="709"/>
        <w:jc w:val="both"/>
        <w:rPr>
          <w:rFonts w:eastAsia="Calibri"/>
          <w:sz w:val="28"/>
          <w:szCs w:val="28"/>
          <w:lang w:val="uk-UA" w:eastAsia="en-US"/>
        </w:rPr>
      </w:pPr>
      <w:r>
        <w:rPr>
          <w:rFonts w:eastAsia="Calibri"/>
          <w:sz w:val="28"/>
          <w:szCs w:val="28"/>
          <w:lang w:val="uk-UA" w:eastAsia="en-US"/>
        </w:rPr>
        <w:t>2</w:t>
      </w:r>
      <w:r w:rsidR="00757B24" w:rsidRPr="00282616">
        <w:rPr>
          <w:rFonts w:eastAsia="Calibri"/>
          <w:sz w:val="28"/>
          <w:szCs w:val="28"/>
          <w:lang w:val="uk-UA" w:eastAsia="en-US"/>
        </w:rPr>
        <w:t>. Знос, нарахований у розмірі 100 відсотків вартості основних засобів, не може бути підставою для їх списання.</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4. Дія Положення про списання не поширюється на майно, порядок списання якого визначається окремими законами, а саме:</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об'єктів житлового фонду</w:t>
      </w:r>
      <w:r w:rsidR="000343EE">
        <w:rPr>
          <w:rFonts w:eastAsia="Calibri"/>
          <w:sz w:val="28"/>
          <w:szCs w:val="28"/>
          <w:lang w:val="uk-UA" w:eastAsia="en-US"/>
        </w:rPr>
        <w:t>;</w:t>
      </w:r>
      <w:r w:rsidRPr="00282616">
        <w:rPr>
          <w:rFonts w:eastAsia="Calibri"/>
          <w:sz w:val="28"/>
          <w:szCs w:val="28"/>
          <w:lang w:val="uk-UA" w:eastAsia="en-US"/>
        </w:rPr>
        <w:t xml:space="preserve"> </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xml:space="preserve">- цілісних майнових комплексів комунальних підприємств ; </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xml:space="preserve">- об’єкти цивільної оборони ; </w:t>
      </w:r>
    </w:p>
    <w:p w:rsidR="00757B24"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військове майно.</w:t>
      </w:r>
    </w:p>
    <w:p w:rsidR="00A40DE9" w:rsidRPr="00A40DE9" w:rsidRDefault="00A40DE9" w:rsidP="00A40DE9">
      <w:pPr>
        <w:ind w:firstLine="993"/>
        <w:jc w:val="both"/>
        <w:rPr>
          <w:rFonts w:eastAsia="Calibri"/>
          <w:sz w:val="28"/>
          <w:szCs w:val="28"/>
          <w:lang w:val="uk-UA" w:eastAsia="en-US"/>
        </w:rPr>
      </w:pPr>
      <w:r w:rsidRPr="00A40DE9">
        <w:rPr>
          <w:rFonts w:eastAsia="Calibri"/>
          <w:sz w:val="28"/>
          <w:szCs w:val="28"/>
          <w:lang w:val="uk-UA" w:eastAsia="en-US"/>
        </w:rPr>
        <w:t xml:space="preserve">5. Списання шляхом ліквідації об'єктів комунальної власності, якими є об’єкти незавершеного будівництва (незавершені капітальні інвестиції в необоротні матеріальні активи), матеріальні активи, що відповідно до законодавства визнаються основними фондами (засобами) здійснюється суб'єктом господарювання, на балансі якого воно перебуває, на підставі прийнятого </w:t>
      </w:r>
      <w:r w:rsidR="000343EE">
        <w:rPr>
          <w:rFonts w:eastAsia="Calibri"/>
          <w:sz w:val="28"/>
          <w:szCs w:val="28"/>
          <w:lang w:val="uk-UA" w:eastAsia="en-US"/>
        </w:rPr>
        <w:t>сільською</w:t>
      </w:r>
      <w:r w:rsidRPr="00A40DE9">
        <w:rPr>
          <w:rFonts w:eastAsia="Calibri"/>
          <w:sz w:val="28"/>
          <w:szCs w:val="28"/>
          <w:lang w:val="uk-UA" w:eastAsia="en-US"/>
        </w:rPr>
        <w:t xml:space="preserve"> радою рішення про надання згоди на його списання.</w:t>
      </w:r>
    </w:p>
    <w:p w:rsidR="00A40DE9" w:rsidRPr="00A40DE9" w:rsidRDefault="00A40DE9" w:rsidP="00A40DE9">
      <w:pPr>
        <w:ind w:firstLine="993"/>
        <w:jc w:val="both"/>
        <w:rPr>
          <w:rFonts w:eastAsia="Calibri"/>
          <w:sz w:val="28"/>
          <w:szCs w:val="28"/>
          <w:lang w:val="uk-UA" w:eastAsia="en-US"/>
        </w:rPr>
      </w:pPr>
    </w:p>
    <w:p w:rsidR="005C768C" w:rsidRPr="005C768C" w:rsidRDefault="007B6364" w:rsidP="005C768C">
      <w:pPr>
        <w:ind w:firstLine="993"/>
        <w:jc w:val="both"/>
        <w:rPr>
          <w:rFonts w:eastAsia="Calibri"/>
          <w:sz w:val="28"/>
          <w:szCs w:val="28"/>
          <w:lang w:val="uk-UA" w:eastAsia="en-US"/>
        </w:rPr>
      </w:pPr>
      <w:r>
        <w:rPr>
          <w:rFonts w:eastAsia="Calibri"/>
          <w:sz w:val="28"/>
          <w:szCs w:val="28"/>
          <w:lang w:val="uk-UA" w:eastAsia="en-US"/>
        </w:rPr>
        <w:t>6</w:t>
      </w:r>
      <w:r w:rsidR="005C768C" w:rsidRPr="005C768C">
        <w:rPr>
          <w:rFonts w:eastAsia="Calibri"/>
          <w:sz w:val="28"/>
          <w:szCs w:val="28"/>
          <w:lang w:val="uk-UA" w:eastAsia="en-US"/>
        </w:rPr>
        <w:t>.  Списання майна здійснюється суб’єктом господарювання на балансі якого воно перебуває, після отримання на це відповідного дозволу, який надається:</w:t>
      </w:r>
    </w:p>
    <w:p w:rsidR="005C768C" w:rsidRPr="005C768C" w:rsidRDefault="005C768C" w:rsidP="005C768C">
      <w:pPr>
        <w:ind w:firstLine="993"/>
        <w:jc w:val="both"/>
        <w:rPr>
          <w:rFonts w:eastAsia="Calibri"/>
          <w:sz w:val="28"/>
          <w:szCs w:val="28"/>
          <w:lang w:val="uk-UA" w:eastAsia="en-US"/>
        </w:rPr>
      </w:pPr>
      <w:r w:rsidRPr="005C768C">
        <w:rPr>
          <w:rFonts w:eastAsia="Calibri"/>
          <w:sz w:val="28"/>
          <w:szCs w:val="28"/>
          <w:lang w:val="uk-UA" w:eastAsia="en-US"/>
        </w:rPr>
        <w:t xml:space="preserve">-  на списання майна первісною (переоціненою) вартістю від </w:t>
      </w:r>
      <w:r>
        <w:rPr>
          <w:rFonts w:eastAsia="Calibri"/>
          <w:sz w:val="28"/>
          <w:szCs w:val="28"/>
          <w:lang w:val="uk-UA" w:eastAsia="en-US"/>
        </w:rPr>
        <w:t>5</w:t>
      </w:r>
      <w:r w:rsidRPr="005C768C">
        <w:rPr>
          <w:rFonts w:eastAsia="Calibri"/>
          <w:sz w:val="28"/>
          <w:szCs w:val="28"/>
          <w:lang w:val="uk-UA" w:eastAsia="en-US"/>
        </w:rPr>
        <w:t xml:space="preserve">0 000 </w:t>
      </w:r>
    </w:p>
    <w:p w:rsidR="005C768C" w:rsidRDefault="005C768C" w:rsidP="005C768C">
      <w:pPr>
        <w:jc w:val="both"/>
        <w:rPr>
          <w:rFonts w:eastAsia="Calibri"/>
          <w:sz w:val="28"/>
          <w:szCs w:val="28"/>
          <w:lang w:val="uk-UA" w:eastAsia="en-US"/>
        </w:rPr>
      </w:pPr>
      <w:r w:rsidRPr="005C768C">
        <w:rPr>
          <w:rFonts w:eastAsia="Calibri"/>
          <w:sz w:val="28"/>
          <w:szCs w:val="28"/>
          <w:lang w:val="uk-UA" w:eastAsia="en-US"/>
        </w:rPr>
        <w:t xml:space="preserve">гривень та більше за одиницю  –  рішенням </w:t>
      </w:r>
      <w:proofErr w:type="spellStart"/>
      <w:r>
        <w:rPr>
          <w:rFonts w:eastAsia="Calibri"/>
          <w:sz w:val="28"/>
          <w:szCs w:val="28"/>
          <w:lang w:val="uk-UA" w:eastAsia="en-US"/>
        </w:rPr>
        <w:t>Киселівської</w:t>
      </w:r>
      <w:proofErr w:type="spellEnd"/>
      <w:r>
        <w:rPr>
          <w:rFonts w:eastAsia="Calibri"/>
          <w:sz w:val="28"/>
          <w:szCs w:val="28"/>
          <w:lang w:val="uk-UA" w:eastAsia="en-US"/>
        </w:rPr>
        <w:t xml:space="preserve"> сільської</w:t>
      </w:r>
      <w:r w:rsidRPr="005C768C">
        <w:rPr>
          <w:rFonts w:eastAsia="Calibri"/>
          <w:sz w:val="28"/>
          <w:szCs w:val="28"/>
          <w:lang w:val="uk-UA" w:eastAsia="en-US"/>
        </w:rPr>
        <w:t xml:space="preserve"> ради.</w:t>
      </w:r>
    </w:p>
    <w:p w:rsidR="005C768C" w:rsidRPr="005C768C" w:rsidRDefault="005C768C" w:rsidP="005C768C">
      <w:pPr>
        <w:jc w:val="both"/>
        <w:rPr>
          <w:rFonts w:eastAsia="Calibri"/>
          <w:sz w:val="28"/>
          <w:szCs w:val="28"/>
          <w:lang w:val="uk-UA" w:eastAsia="en-US"/>
        </w:rPr>
      </w:pPr>
      <w:r w:rsidRPr="005C768C">
        <w:rPr>
          <w:rFonts w:eastAsia="Calibri"/>
          <w:sz w:val="28"/>
          <w:szCs w:val="28"/>
          <w:lang w:val="uk-UA" w:eastAsia="en-US"/>
        </w:rPr>
        <w:lastRenderedPageBreak/>
        <w:t xml:space="preserve"> До розгляду </w:t>
      </w:r>
      <w:r>
        <w:rPr>
          <w:rFonts w:eastAsia="Calibri"/>
          <w:sz w:val="28"/>
          <w:szCs w:val="28"/>
          <w:lang w:val="uk-UA" w:eastAsia="en-US"/>
        </w:rPr>
        <w:t xml:space="preserve">сесією </w:t>
      </w:r>
      <w:proofErr w:type="spellStart"/>
      <w:r>
        <w:rPr>
          <w:rFonts w:eastAsia="Calibri"/>
          <w:sz w:val="28"/>
          <w:szCs w:val="28"/>
          <w:lang w:val="uk-UA" w:eastAsia="en-US"/>
        </w:rPr>
        <w:t>Киселівської</w:t>
      </w:r>
      <w:proofErr w:type="spellEnd"/>
      <w:r>
        <w:rPr>
          <w:rFonts w:eastAsia="Calibri"/>
          <w:sz w:val="28"/>
          <w:szCs w:val="28"/>
          <w:lang w:val="uk-UA" w:eastAsia="en-US"/>
        </w:rPr>
        <w:t xml:space="preserve"> сільської</w:t>
      </w:r>
      <w:r w:rsidRPr="005C768C">
        <w:rPr>
          <w:rFonts w:eastAsia="Calibri"/>
          <w:sz w:val="28"/>
          <w:szCs w:val="28"/>
          <w:lang w:val="uk-UA" w:eastAsia="en-US"/>
        </w:rPr>
        <w:t xml:space="preserve"> ради питання щодо надання згоди на списання майна, суб’єкт господарювання надає відповідну інформацію про його списання профільним постійним комісіям </w:t>
      </w:r>
      <w:r>
        <w:rPr>
          <w:rFonts w:eastAsia="Calibri"/>
          <w:sz w:val="28"/>
          <w:szCs w:val="28"/>
          <w:lang w:val="uk-UA" w:eastAsia="en-US"/>
        </w:rPr>
        <w:t>сільської</w:t>
      </w:r>
      <w:r w:rsidRPr="005C768C">
        <w:rPr>
          <w:rFonts w:eastAsia="Calibri"/>
          <w:sz w:val="28"/>
          <w:szCs w:val="28"/>
          <w:lang w:val="uk-UA" w:eastAsia="en-US"/>
        </w:rPr>
        <w:t xml:space="preserve"> ради</w:t>
      </w:r>
      <w:r w:rsidR="00773D4A">
        <w:rPr>
          <w:rFonts w:eastAsia="Calibri"/>
          <w:sz w:val="28"/>
          <w:szCs w:val="28"/>
          <w:lang w:val="uk-UA" w:eastAsia="en-US"/>
        </w:rPr>
        <w:t>;</w:t>
      </w:r>
      <w:r w:rsidRPr="005C768C">
        <w:rPr>
          <w:rFonts w:eastAsia="Calibri"/>
          <w:sz w:val="28"/>
          <w:szCs w:val="28"/>
          <w:lang w:val="uk-UA" w:eastAsia="en-US"/>
        </w:rPr>
        <w:t xml:space="preserve"> </w:t>
      </w:r>
    </w:p>
    <w:p w:rsidR="005C768C" w:rsidRPr="005C768C" w:rsidRDefault="005C768C" w:rsidP="005C768C">
      <w:pPr>
        <w:ind w:firstLine="993"/>
        <w:jc w:val="both"/>
        <w:rPr>
          <w:rFonts w:eastAsia="Calibri"/>
          <w:sz w:val="28"/>
          <w:szCs w:val="28"/>
          <w:lang w:val="uk-UA" w:eastAsia="en-US"/>
        </w:rPr>
      </w:pPr>
      <w:r w:rsidRPr="005C768C">
        <w:rPr>
          <w:rFonts w:eastAsia="Calibri"/>
          <w:sz w:val="28"/>
          <w:szCs w:val="28"/>
          <w:lang w:val="uk-UA" w:eastAsia="en-US"/>
        </w:rPr>
        <w:t xml:space="preserve">-  на списання майна первісною (переоціненою) вартістю від 10 000 </w:t>
      </w:r>
    </w:p>
    <w:p w:rsidR="005C768C" w:rsidRPr="005C768C" w:rsidRDefault="005C768C" w:rsidP="00773D4A">
      <w:pPr>
        <w:jc w:val="both"/>
        <w:rPr>
          <w:rFonts w:eastAsia="Calibri"/>
          <w:sz w:val="28"/>
          <w:szCs w:val="28"/>
          <w:lang w:val="uk-UA" w:eastAsia="en-US"/>
        </w:rPr>
      </w:pPr>
      <w:r>
        <w:rPr>
          <w:rFonts w:eastAsia="Calibri"/>
          <w:sz w:val="28"/>
          <w:szCs w:val="28"/>
          <w:lang w:val="uk-UA" w:eastAsia="en-US"/>
        </w:rPr>
        <w:t>гривень до 5</w:t>
      </w:r>
      <w:r w:rsidRPr="005C768C">
        <w:rPr>
          <w:rFonts w:eastAsia="Calibri"/>
          <w:sz w:val="28"/>
          <w:szCs w:val="28"/>
          <w:lang w:val="uk-UA" w:eastAsia="en-US"/>
        </w:rPr>
        <w:t xml:space="preserve">0 000 гривень за одиницю  –  рішенням виконавчого комітету </w:t>
      </w:r>
      <w:proofErr w:type="spellStart"/>
      <w:r>
        <w:rPr>
          <w:rFonts w:eastAsia="Calibri"/>
          <w:sz w:val="28"/>
          <w:szCs w:val="28"/>
          <w:lang w:val="uk-UA" w:eastAsia="en-US"/>
        </w:rPr>
        <w:t>Киселівської</w:t>
      </w:r>
      <w:proofErr w:type="spellEnd"/>
      <w:r w:rsidR="000343EE">
        <w:rPr>
          <w:rFonts w:eastAsia="Calibri"/>
          <w:sz w:val="28"/>
          <w:szCs w:val="28"/>
          <w:lang w:val="uk-UA" w:eastAsia="en-US"/>
        </w:rPr>
        <w:t xml:space="preserve"> сільської</w:t>
      </w:r>
      <w:r w:rsidRPr="005C768C">
        <w:rPr>
          <w:rFonts w:eastAsia="Calibri"/>
          <w:sz w:val="28"/>
          <w:szCs w:val="28"/>
          <w:lang w:val="uk-UA" w:eastAsia="en-US"/>
        </w:rPr>
        <w:t xml:space="preserve"> ради;</w:t>
      </w:r>
    </w:p>
    <w:p w:rsidR="005C768C" w:rsidRPr="00282616" w:rsidRDefault="005C768C" w:rsidP="00773D4A">
      <w:pPr>
        <w:ind w:firstLine="993"/>
        <w:jc w:val="both"/>
        <w:rPr>
          <w:rFonts w:eastAsia="Calibri"/>
          <w:sz w:val="28"/>
          <w:szCs w:val="28"/>
          <w:lang w:val="uk-UA" w:eastAsia="en-US"/>
        </w:rPr>
      </w:pPr>
      <w:r w:rsidRPr="005C768C">
        <w:rPr>
          <w:rFonts w:eastAsia="Calibri"/>
          <w:sz w:val="28"/>
          <w:szCs w:val="28"/>
          <w:lang w:val="uk-UA" w:eastAsia="en-US"/>
        </w:rPr>
        <w:t>-  на списання майна первісною (переоціненою) вартістю менш як 10000 гривень за одиницю</w:t>
      </w:r>
      <w:r w:rsidR="00A40DE9">
        <w:rPr>
          <w:rFonts w:eastAsia="Calibri"/>
          <w:sz w:val="28"/>
          <w:szCs w:val="28"/>
          <w:lang w:val="uk-UA" w:eastAsia="en-US"/>
        </w:rPr>
        <w:t xml:space="preserve"> </w:t>
      </w:r>
      <w:r w:rsidR="00A40DE9" w:rsidRPr="00A40DE9">
        <w:rPr>
          <w:rFonts w:eastAsia="Calibri"/>
          <w:sz w:val="28"/>
          <w:szCs w:val="28"/>
          <w:lang w:val="uk-UA" w:eastAsia="en-US"/>
        </w:rPr>
        <w:t>(крім нерухомого майна, транспортних засобів, передавальних пристроїв)</w:t>
      </w:r>
      <w:r w:rsidRPr="005C768C">
        <w:rPr>
          <w:rFonts w:eastAsia="Calibri"/>
          <w:sz w:val="28"/>
          <w:szCs w:val="28"/>
          <w:lang w:val="uk-UA" w:eastAsia="en-US"/>
        </w:rPr>
        <w:t xml:space="preserve">  –  за власним розпорядчим документом суб’єкта господарювання</w:t>
      </w:r>
      <w:r w:rsidR="002C513C">
        <w:rPr>
          <w:rFonts w:eastAsia="Calibri"/>
          <w:sz w:val="28"/>
          <w:szCs w:val="28"/>
          <w:lang w:val="uk-UA" w:eastAsia="en-US"/>
        </w:rPr>
        <w:t xml:space="preserve"> (при умові, що майно повністю амортизоване або за наявності технічного висновку про неможливість(недоцільність) його ремонту чи відновлення).</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 xml:space="preserve">7. З метою отримання згоди </w:t>
      </w:r>
      <w:proofErr w:type="spellStart"/>
      <w:r w:rsidR="00E11311">
        <w:rPr>
          <w:rFonts w:eastAsia="Calibri"/>
          <w:sz w:val="28"/>
          <w:szCs w:val="28"/>
          <w:lang w:val="uk-UA" w:eastAsia="en-US"/>
        </w:rPr>
        <w:t>Киселівської</w:t>
      </w:r>
      <w:proofErr w:type="spellEnd"/>
      <w:r w:rsidR="00E11311">
        <w:rPr>
          <w:rFonts w:eastAsia="Calibri"/>
          <w:sz w:val="28"/>
          <w:szCs w:val="28"/>
          <w:lang w:val="uk-UA" w:eastAsia="en-US"/>
        </w:rPr>
        <w:t xml:space="preserve"> </w:t>
      </w:r>
      <w:r w:rsidRPr="00282616">
        <w:rPr>
          <w:rFonts w:eastAsia="Calibri"/>
          <w:sz w:val="28"/>
          <w:szCs w:val="28"/>
          <w:lang w:val="uk-UA" w:eastAsia="en-US"/>
        </w:rPr>
        <w:t>сільської ради на списання майна суб’єкт господарювання подає до суб’єкта управління майном пакет таких документів:</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xml:space="preserve">- </w:t>
      </w:r>
      <w:r w:rsidR="00D16FAA">
        <w:rPr>
          <w:rFonts w:eastAsia="Calibri"/>
          <w:sz w:val="28"/>
          <w:szCs w:val="28"/>
          <w:lang w:val="uk-UA" w:eastAsia="en-US"/>
        </w:rPr>
        <w:t xml:space="preserve"> </w:t>
      </w:r>
      <w:r w:rsidRPr="00282616">
        <w:rPr>
          <w:rFonts w:eastAsia="Calibri"/>
          <w:sz w:val="28"/>
          <w:szCs w:val="28"/>
          <w:lang w:val="uk-UA" w:eastAsia="en-US"/>
        </w:rPr>
        <w:t>звернення керівника суб’єкта господарювання;</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техніко-економічне обґрунтування необхідності списання майна, в якому містяться економічні та/або технічні розрахунки, інформація про очікуваний фінансовий результат списання майна та про те, як воно вплине на фінансовий план;</w:t>
      </w:r>
    </w:p>
    <w:p w:rsidR="00757B24" w:rsidRPr="00282616" w:rsidRDefault="00D16FAA" w:rsidP="00757B24">
      <w:pPr>
        <w:ind w:firstLine="993"/>
        <w:jc w:val="both"/>
        <w:rPr>
          <w:rFonts w:eastAsia="Calibri"/>
          <w:sz w:val="28"/>
          <w:szCs w:val="28"/>
          <w:lang w:val="uk-UA" w:eastAsia="en-US"/>
        </w:rPr>
      </w:pPr>
      <w:r>
        <w:rPr>
          <w:rFonts w:eastAsia="Calibri"/>
          <w:sz w:val="28"/>
          <w:szCs w:val="28"/>
          <w:lang w:val="uk-UA" w:eastAsia="en-US"/>
        </w:rPr>
        <w:t xml:space="preserve"> </w:t>
      </w:r>
      <w:proofErr w:type="spellStart"/>
      <w:r w:rsidR="00757B24" w:rsidRPr="00282616">
        <w:rPr>
          <w:rFonts w:eastAsia="Calibri"/>
          <w:sz w:val="28"/>
          <w:szCs w:val="28"/>
          <w:lang w:val="uk-UA" w:eastAsia="en-US"/>
        </w:rPr>
        <w:t>-відомості</w:t>
      </w:r>
      <w:proofErr w:type="spellEnd"/>
      <w:r w:rsidR="00757B24" w:rsidRPr="00282616">
        <w:rPr>
          <w:rFonts w:eastAsia="Calibri"/>
          <w:sz w:val="28"/>
          <w:szCs w:val="28"/>
          <w:lang w:val="uk-UA" w:eastAsia="en-US"/>
        </w:rPr>
        <w:t xml:space="preserve"> про майно, що пропонується списати за даними бухгалтерського обліку (крім об’єктів незавершеного будівництва)</w:t>
      </w:r>
      <w:r w:rsidR="00757B24" w:rsidRPr="00282616">
        <w:rPr>
          <w:rFonts w:eastAsia="Calibri"/>
          <w:sz w:val="28"/>
          <w:szCs w:val="28"/>
          <w:lang w:eastAsia="en-US"/>
        </w:rPr>
        <w:t xml:space="preserve">  (</w:t>
      </w:r>
      <w:proofErr w:type="spellStart"/>
      <w:r w:rsidR="00757B24" w:rsidRPr="00282616">
        <w:rPr>
          <w:rFonts w:eastAsia="Calibri"/>
          <w:sz w:val="28"/>
          <w:szCs w:val="28"/>
          <w:lang w:eastAsia="en-US"/>
        </w:rPr>
        <w:t>додаток</w:t>
      </w:r>
      <w:proofErr w:type="spellEnd"/>
      <w:r w:rsidR="00757B24" w:rsidRPr="00282616">
        <w:rPr>
          <w:rFonts w:eastAsia="Calibri"/>
          <w:sz w:val="28"/>
          <w:szCs w:val="28"/>
          <w:lang w:eastAsia="en-US"/>
        </w:rPr>
        <w:t xml:space="preserve"> 1)</w:t>
      </w:r>
      <w:r w:rsidR="00757B24" w:rsidRPr="00282616">
        <w:rPr>
          <w:rFonts w:eastAsia="Calibri"/>
          <w:sz w:val="28"/>
          <w:szCs w:val="28"/>
          <w:lang w:val="uk-UA" w:eastAsia="en-US"/>
        </w:rPr>
        <w:t>;</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акт інвентаризації майна, що пропонується до списання (додаток 2);</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акт технічного стану майна, затверджений керівником комунального підприємства</w:t>
      </w:r>
      <w:r w:rsidR="00586F88">
        <w:rPr>
          <w:rFonts w:eastAsia="Calibri"/>
          <w:sz w:val="28"/>
          <w:szCs w:val="28"/>
          <w:lang w:val="uk-UA" w:eastAsia="en-US"/>
        </w:rPr>
        <w:t>(не подається у разі виявлення нестачі майна)</w:t>
      </w:r>
      <w:r w:rsidRPr="00282616">
        <w:rPr>
          <w:rFonts w:eastAsia="Calibri"/>
          <w:sz w:val="28"/>
          <w:szCs w:val="28"/>
          <w:lang w:val="uk-UA" w:eastAsia="en-US"/>
        </w:rPr>
        <w:t>;</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відомості про наявність обтяжень чи обмежень стосовно розпорядження майном, що пропонується списати (разом з відповідними підтвердними документами);</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відомості про земельну ділянку, на якій розташоване нерухоме майно, із зазначенням напрямів подальшого використання земельних ділянок, які вивільняються;</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xml:space="preserve">- відомості про об’єкти незавершеного будівництва, а саме: дата початку і припинення будівництва, затверджена загальна вартість, вартість робіт, виконаних станом на дату припинення будівництва (ким і коли затверджено завдання на проектування, загальна кошторисна вартість проектно-вишукувальних робіт, кошторисна вартість проектно-вишукувальних робіт, виконаних до їх припинення, стадії виконання робіт). </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 xml:space="preserve">8. У разі необхідності отримання додаткової інформації та виявлення помилок суб’єкт управління майном повертає відповідні документи суб’єкту господарювання з письмовими зауваженнями для усунення недоліків. </w:t>
      </w:r>
    </w:p>
    <w:p w:rsidR="00757B24" w:rsidRPr="00282616" w:rsidRDefault="005C768C" w:rsidP="00757B24">
      <w:pPr>
        <w:ind w:firstLine="567"/>
        <w:jc w:val="both"/>
        <w:rPr>
          <w:rFonts w:eastAsia="Calibri"/>
          <w:sz w:val="28"/>
          <w:szCs w:val="28"/>
          <w:lang w:val="uk-UA" w:eastAsia="en-US"/>
        </w:rPr>
      </w:pPr>
      <w:r>
        <w:rPr>
          <w:rFonts w:eastAsia="Calibri"/>
          <w:sz w:val="28"/>
          <w:szCs w:val="28"/>
          <w:lang w:val="uk-UA" w:eastAsia="en-US"/>
        </w:rPr>
        <w:t>9</w:t>
      </w:r>
      <w:r w:rsidR="00757B24" w:rsidRPr="00282616">
        <w:rPr>
          <w:rFonts w:eastAsia="Calibri"/>
          <w:sz w:val="28"/>
          <w:szCs w:val="28"/>
          <w:lang w:val="uk-UA" w:eastAsia="en-US"/>
        </w:rPr>
        <w:t>. Суб’єкт управління майном розглядає подані документи та приймає рішення про погодження чи відмову в погодженні списання майна, яке доводиться до суб’єкта господарювання у формі листа</w:t>
      </w:r>
      <w:r w:rsidR="00D16FAA">
        <w:rPr>
          <w:rFonts w:eastAsia="Calibri"/>
          <w:sz w:val="28"/>
          <w:szCs w:val="28"/>
          <w:lang w:val="uk-UA" w:eastAsia="en-US"/>
        </w:rPr>
        <w:t>(протягом 30 робочих днів з дати надходження повного пакету документів)</w:t>
      </w:r>
      <w:r w:rsidR="00757B24" w:rsidRPr="00282616">
        <w:rPr>
          <w:rFonts w:eastAsia="Calibri"/>
          <w:sz w:val="28"/>
          <w:szCs w:val="28"/>
          <w:lang w:val="uk-UA" w:eastAsia="en-US"/>
        </w:rPr>
        <w:t xml:space="preserve">. </w:t>
      </w:r>
    </w:p>
    <w:p w:rsidR="00757B24" w:rsidRPr="00282616" w:rsidRDefault="005C768C" w:rsidP="00757B24">
      <w:pPr>
        <w:ind w:firstLine="567"/>
        <w:jc w:val="both"/>
        <w:rPr>
          <w:rFonts w:eastAsia="Calibri"/>
          <w:sz w:val="28"/>
          <w:szCs w:val="28"/>
          <w:lang w:val="uk-UA" w:eastAsia="en-US"/>
        </w:rPr>
      </w:pPr>
      <w:r>
        <w:rPr>
          <w:rFonts w:eastAsia="Calibri"/>
          <w:sz w:val="28"/>
          <w:szCs w:val="28"/>
          <w:lang w:val="uk-UA" w:eastAsia="en-US"/>
        </w:rPr>
        <w:t>10</w:t>
      </w:r>
      <w:r w:rsidR="00757B24" w:rsidRPr="00282616">
        <w:rPr>
          <w:rFonts w:eastAsia="Calibri"/>
          <w:sz w:val="28"/>
          <w:szCs w:val="28"/>
          <w:lang w:val="uk-UA" w:eastAsia="en-US"/>
        </w:rPr>
        <w:t xml:space="preserve">. Після погодження списання майна шляхом ліквідації суб’єкт управління майном готує проект рішення сільської ради про надання згоди на списання майна та вносить його на розгляд сесії </w:t>
      </w:r>
      <w:proofErr w:type="spellStart"/>
      <w:r>
        <w:rPr>
          <w:rFonts w:eastAsia="Calibri"/>
          <w:sz w:val="28"/>
          <w:szCs w:val="28"/>
          <w:lang w:val="uk-UA" w:eastAsia="en-US"/>
        </w:rPr>
        <w:t>Киселівсько</w:t>
      </w:r>
      <w:r w:rsidR="00757B24" w:rsidRPr="00282616">
        <w:rPr>
          <w:rFonts w:eastAsia="Calibri"/>
          <w:sz w:val="28"/>
          <w:szCs w:val="28"/>
          <w:lang w:val="uk-UA" w:eastAsia="en-US"/>
        </w:rPr>
        <w:t>ї</w:t>
      </w:r>
      <w:proofErr w:type="spellEnd"/>
      <w:r w:rsidR="00757B24" w:rsidRPr="00282616">
        <w:rPr>
          <w:rFonts w:eastAsia="Calibri"/>
          <w:sz w:val="28"/>
          <w:szCs w:val="28"/>
          <w:lang w:val="uk-UA" w:eastAsia="en-US"/>
        </w:rPr>
        <w:t xml:space="preserve"> сільської ради. </w:t>
      </w:r>
      <w:r w:rsidR="00757B24" w:rsidRPr="00282616">
        <w:rPr>
          <w:rFonts w:eastAsia="Calibri"/>
          <w:sz w:val="28"/>
          <w:szCs w:val="28"/>
          <w:lang w:val="uk-UA" w:eastAsia="en-US"/>
        </w:rPr>
        <w:lastRenderedPageBreak/>
        <w:t xml:space="preserve">Такий проект рішення підлягає обов’язковому погодженню </w:t>
      </w:r>
      <w:r w:rsidR="00757B24" w:rsidRPr="005C768C">
        <w:rPr>
          <w:rFonts w:eastAsia="Calibri"/>
          <w:color w:val="FF0000"/>
          <w:sz w:val="28"/>
          <w:szCs w:val="28"/>
          <w:lang w:val="uk-UA" w:eastAsia="en-US"/>
        </w:rPr>
        <w:t xml:space="preserve">відділом архітектури , земельних відносити та </w:t>
      </w:r>
      <w:proofErr w:type="spellStart"/>
      <w:r w:rsidR="00757B24" w:rsidRPr="005C768C">
        <w:rPr>
          <w:rFonts w:eastAsia="Calibri"/>
          <w:color w:val="FF0000"/>
          <w:sz w:val="28"/>
          <w:szCs w:val="28"/>
          <w:lang w:val="uk-UA" w:eastAsia="en-US"/>
        </w:rPr>
        <w:t>житлово</w:t>
      </w:r>
      <w:proofErr w:type="spellEnd"/>
      <w:r w:rsidR="00757B24" w:rsidRPr="005C768C">
        <w:rPr>
          <w:rFonts w:eastAsia="Calibri"/>
          <w:color w:val="FF0000"/>
          <w:sz w:val="28"/>
          <w:szCs w:val="28"/>
          <w:lang w:val="uk-UA" w:eastAsia="en-US"/>
        </w:rPr>
        <w:t xml:space="preserve"> – комунального господарства та відділом бухгалтерського об</w:t>
      </w:r>
      <w:r w:rsidR="00F6489E">
        <w:rPr>
          <w:rFonts w:eastAsia="Calibri"/>
          <w:color w:val="FF0000"/>
          <w:sz w:val="28"/>
          <w:szCs w:val="28"/>
          <w:lang w:val="uk-UA" w:eastAsia="en-US"/>
        </w:rPr>
        <w:t xml:space="preserve">ліку та </w:t>
      </w:r>
      <w:r w:rsidR="00757B24" w:rsidRPr="005C768C">
        <w:rPr>
          <w:rFonts w:eastAsia="Calibri"/>
          <w:color w:val="FF0000"/>
          <w:sz w:val="28"/>
          <w:szCs w:val="28"/>
          <w:lang w:val="uk-UA" w:eastAsia="en-US"/>
        </w:rPr>
        <w:t>звітності</w:t>
      </w:r>
      <w:r w:rsidR="00F6489E">
        <w:rPr>
          <w:rFonts w:eastAsia="Calibri"/>
          <w:color w:val="FF0000"/>
          <w:sz w:val="28"/>
          <w:szCs w:val="28"/>
          <w:lang w:val="uk-UA" w:eastAsia="en-US"/>
        </w:rPr>
        <w:t xml:space="preserve"> </w:t>
      </w:r>
      <w:r w:rsidR="00757B24" w:rsidRPr="005C768C">
        <w:rPr>
          <w:rFonts w:eastAsia="Calibri"/>
          <w:color w:val="FF0000"/>
          <w:sz w:val="28"/>
          <w:szCs w:val="28"/>
          <w:lang w:val="uk-UA" w:eastAsia="en-US"/>
        </w:rPr>
        <w:t>.</w:t>
      </w:r>
    </w:p>
    <w:p w:rsidR="00757B24" w:rsidRPr="00282616" w:rsidRDefault="00757B24" w:rsidP="00757B24">
      <w:pPr>
        <w:ind w:firstLine="567"/>
        <w:jc w:val="both"/>
        <w:rPr>
          <w:rFonts w:eastAsia="Calibri"/>
          <w:sz w:val="28"/>
          <w:szCs w:val="28"/>
          <w:lang w:val="uk-UA" w:eastAsia="en-US"/>
        </w:rPr>
      </w:pPr>
      <w:r w:rsidRPr="00282616">
        <w:rPr>
          <w:rFonts w:eastAsia="Calibri"/>
          <w:sz w:val="28"/>
          <w:szCs w:val="28"/>
          <w:lang w:val="uk-UA" w:eastAsia="en-US"/>
        </w:rPr>
        <w:t>1</w:t>
      </w:r>
      <w:r w:rsidR="007B6364">
        <w:rPr>
          <w:rFonts w:eastAsia="Calibri"/>
          <w:sz w:val="28"/>
          <w:szCs w:val="28"/>
          <w:lang w:val="uk-UA" w:eastAsia="en-US"/>
        </w:rPr>
        <w:t>1</w:t>
      </w:r>
      <w:r w:rsidRPr="00282616">
        <w:rPr>
          <w:rFonts w:eastAsia="Calibri"/>
          <w:sz w:val="28"/>
          <w:szCs w:val="28"/>
          <w:lang w:val="uk-UA" w:eastAsia="en-US"/>
        </w:rPr>
        <w:t xml:space="preserve">. Списання майна здійснюється за умови врахування особливостей правового режиму майна, наявності встановлених законодавчими актами обтяжень чи обмежень щодо розпорядження майном (крім випадків, коли встановлено заборону розпорядження майном). </w:t>
      </w:r>
    </w:p>
    <w:p w:rsidR="00757B24" w:rsidRPr="00282616" w:rsidRDefault="00757B24" w:rsidP="00757B24">
      <w:pPr>
        <w:ind w:firstLine="567"/>
        <w:jc w:val="both"/>
        <w:rPr>
          <w:rFonts w:eastAsia="Calibri"/>
          <w:sz w:val="28"/>
          <w:szCs w:val="28"/>
          <w:lang w:val="uk-UA" w:eastAsia="en-US"/>
        </w:rPr>
      </w:pPr>
      <w:r w:rsidRPr="00282616">
        <w:rPr>
          <w:rFonts w:eastAsia="Calibri"/>
          <w:sz w:val="28"/>
          <w:szCs w:val="28"/>
          <w:lang w:val="uk-UA" w:eastAsia="en-US"/>
        </w:rPr>
        <w:t>1</w:t>
      </w:r>
      <w:r w:rsidR="007B6364">
        <w:rPr>
          <w:rFonts w:eastAsia="Calibri"/>
          <w:sz w:val="28"/>
          <w:szCs w:val="28"/>
          <w:lang w:val="uk-UA" w:eastAsia="en-US"/>
        </w:rPr>
        <w:t>2</w:t>
      </w:r>
      <w:r w:rsidRPr="00282616">
        <w:rPr>
          <w:rFonts w:eastAsia="Calibri"/>
          <w:sz w:val="28"/>
          <w:szCs w:val="28"/>
          <w:lang w:val="uk-UA" w:eastAsia="en-US"/>
        </w:rPr>
        <w:t>. У наданні погодження може бути відмовлено у разі, коли:</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xml:space="preserve">- майно не відповідає вимогам, визначеним у </w:t>
      </w:r>
      <w:r w:rsidR="00D16FAA">
        <w:rPr>
          <w:rFonts w:eastAsia="Calibri"/>
          <w:sz w:val="28"/>
          <w:szCs w:val="28"/>
          <w:lang w:val="uk-UA" w:eastAsia="en-US"/>
        </w:rPr>
        <w:t>пп.</w:t>
      </w:r>
      <w:r w:rsidRPr="00282616">
        <w:rPr>
          <w:rFonts w:eastAsia="Calibri"/>
          <w:sz w:val="28"/>
          <w:szCs w:val="28"/>
          <w:lang w:val="uk-UA" w:eastAsia="en-US"/>
        </w:rPr>
        <w:t xml:space="preserve"> 1 – 3 </w:t>
      </w:r>
      <w:r w:rsidR="00D16FAA">
        <w:rPr>
          <w:rFonts w:eastAsia="Calibri"/>
          <w:sz w:val="28"/>
          <w:szCs w:val="28"/>
          <w:lang w:val="uk-UA" w:eastAsia="en-US"/>
        </w:rPr>
        <w:t xml:space="preserve">п. 1 </w:t>
      </w:r>
      <w:r w:rsidRPr="00282616">
        <w:rPr>
          <w:rFonts w:eastAsia="Calibri"/>
          <w:sz w:val="28"/>
          <w:szCs w:val="28"/>
          <w:lang w:val="uk-UA" w:eastAsia="en-US"/>
        </w:rPr>
        <w:t>розділу ІІ цього Положення</w:t>
      </w:r>
      <w:r w:rsidR="00F6489E">
        <w:rPr>
          <w:rFonts w:eastAsia="Calibri"/>
          <w:sz w:val="28"/>
          <w:szCs w:val="28"/>
          <w:lang w:val="uk-UA" w:eastAsia="en-US"/>
        </w:rPr>
        <w:t xml:space="preserve"> </w:t>
      </w:r>
      <w:r w:rsidR="00D16FAA">
        <w:rPr>
          <w:rFonts w:eastAsia="Calibri"/>
          <w:sz w:val="28"/>
          <w:szCs w:val="28"/>
          <w:lang w:val="uk-UA" w:eastAsia="en-US"/>
        </w:rPr>
        <w:t>про списання</w:t>
      </w:r>
      <w:r w:rsidRPr="00282616">
        <w:rPr>
          <w:rFonts w:eastAsia="Calibri"/>
          <w:sz w:val="28"/>
          <w:szCs w:val="28"/>
          <w:lang w:val="uk-UA" w:eastAsia="en-US"/>
        </w:rPr>
        <w:t>;</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комунальне підприємство подало, передбачені цим Положенням про списання документи з порушенням установлених вимог, а також коли в документах наявні суперечності;</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у техніко-економічному обґрунтуванні доцільності списання майна відсутні економічні та/або технічні розрахунки, що підтверджують необхідність списання майна;</w:t>
      </w:r>
    </w:p>
    <w:p w:rsidR="00757B24" w:rsidRPr="00282616" w:rsidRDefault="00757B24" w:rsidP="00757B24">
      <w:pPr>
        <w:ind w:firstLine="993"/>
        <w:jc w:val="both"/>
        <w:rPr>
          <w:rFonts w:eastAsia="Calibri"/>
          <w:sz w:val="28"/>
          <w:szCs w:val="28"/>
          <w:lang w:val="uk-UA" w:eastAsia="en-US"/>
        </w:rPr>
      </w:pPr>
      <w:r w:rsidRPr="00282616">
        <w:rPr>
          <w:rFonts w:eastAsia="Calibri"/>
          <w:sz w:val="28"/>
          <w:szCs w:val="28"/>
          <w:lang w:val="uk-UA" w:eastAsia="en-US"/>
        </w:rPr>
        <w:t>- визначено інші шляхи використання майн</w:t>
      </w:r>
      <w:r>
        <w:rPr>
          <w:rFonts w:eastAsia="Calibri"/>
          <w:sz w:val="28"/>
          <w:szCs w:val="28"/>
          <w:lang w:val="uk-UA" w:eastAsia="en-US"/>
        </w:rPr>
        <w:t>а, що пропонується до списання.</w:t>
      </w:r>
    </w:p>
    <w:p w:rsidR="00757B24" w:rsidRPr="00282616" w:rsidRDefault="00757B24" w:rsidP="00757B24">
      <w:pPr>
        <w:jc w:val="center"/>
        <w:rPr>
          <w:rFonts w:eastAsia="Calibri"/>
          <w:sz w:val="28"/>
          <w:szCs w:val="28"/>
          <w:lang w:val="uk-UA" w:eastAsia="en-US"/>
        </w:rPr>
      </w:pPr>
      <w:r w:rsidRPr="00282616">
        <w:rPr>
          <w:rFonts w:eastAsia="Calibri"/>
          <w:sz w:val="28"/>
          <w:szCs w:val="28"/>
          <w:lang w:val="uk-UA" w:eastAsia="en-US"/>
        </w:rPr>
        <w:t>I</w:t>
      </w:r>
      <w:r w:rsidR="007B6364">
        <w:rPr>
          <w:rFonts w:eastAsia="Calibri"/>
          <w:sz w:val="28"/>
          <w:szCs w:val="28"/>
          <w:lang w:val="uk-UA" w:eastAsia="en-US"/>
        </w:rPr>
        <w:t>ІІ</w:t>
      </w:r>
      <w:r w:rsidRPr="00282616">
        <w:rPr>
          <w:rFonts w:eastAsia="Calibri"/>
          <w:sz w:val="28"/>
          <w:szCs w:val="28"/>
          <w:lang w:val="uk-UA" w:eastAsia="en-US"/>
        </w:rPr>
        <w:t xml:space="preserve">. УТВОРЕННЯ СУБ’ЄКТОМ ГОСПОДАРЮВАННЯ </w:t>
      </w:r>
    </w:p>
    <w:p w:rsidR="00757B24" w:rsidRPr="00282616" w:rsidRDefault="00757B24" w:rsidP="00757B24">
      <w:pPr>
        <w:spacing w:after="120"/>
        <w:jc w:val="center"/>
        <w:rPr>
          <w:rFonts w:eastAsia="Calibri"/>
          <w:sz w:val="28"/>
          <w:szCs w:val="28"/>
          <w:lang w:val="uk-UA" w:eastAsia="en-US"/>
        </w:rPr>
      </w:pPr>
      <w:r w:rsidRPr="00282616">
        <w:rPr>
          <w:rFonts w:eastAsia="Calibri"/>
          <w:sz w:val="28"/>
          <w:szCs w:val="28"/>
          <w:lang w:val="uk-UA" w:eastAsia="en-US"/>
        </w:rPr>
        <w:t>КОМІСІЇ ЗІ СПИСАННЯ МАЙНА</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1. Для встановлення факту непридатності майна і неможливості та/або неефективності проведення його відновного ремонту чи неможливості його використання іншим чином, а також для оформлення документів на списання майна утворюється комісія зі списання майна (далі - Комісія), головою якої є заступник керівника суб’єкта господарювання, а членами – головний бухгалтер або його заступник (особа, на яку покладено ведення бухгалтерського обліку), працівники інших структурних підрозділів суб’єкта господарювання, а також залучені за вимогою суб’єкта господарювання його представники та інші фахівці.</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 xml:space="preserve">Склад Комісії затверджується розпорядчим актом за підписом керівника суб’єкта господарювання. </w:t>
      </w:r>
    </w:p>
    <w:p w:rsidR="00757B24" w:rsidRPr="00282616" w:rsidRDefault="00757B24" w:rsidP="00757B24">
      <w:pPr>
        <w:ind w:firstLine="709"/>
        <w:jc w:val="both"/>
        <w:rPr>
          <w:rFonts w:eastAsia="Calibri"/>
          <w:sz w:val="28"/>
          <w:szCs w:val="28"/>
          <w:lang w:val="uk-UA" w:eastAsia="en-US"/>
        </w:rPr>
      </w:pPr>
      <w:r w:rsidRPr="00282616">
        <w:rPr>
          <w:rFonts w:eastAsia="Calibri"/>
          <w:sz w:val="28"/>
          <w:szCs w:val="28"/>
          <w:lang w:val="uk-UA" w:eastAsia="en-US"/>
        </w:rPr>
        <w:t>Розпорядчий акт про утворення Комісії поновлюється щорічно або за потреби.</w:t>
      </w:r>
    </w:p>
    <w:p w:rsidR="00757B24" w:rsidRPr="00282616" w:rsidRDefault="00757B24" w:rsidP="00757B24">
      <w:pPr>
        <w:tabs>
          <w:tab w:val="left" w:pos="9459"/>
        </w:tabs>
        <w:ind w:firstLine="709"/>
        <w:jc w:val="both"/>
        <w:rPr>
          <w:rFonts w:eastAsia="Calibri"/>
          <w:sz w:val="28"/>
          <w:szCs w:val="28"/>
          <w:lang w:val="uk-UA" w:eastAsia="en-US"/>
        </w:rPr>
      </w:pPr>
      <w:r w:rsidRPr="00282616">
        <w:rPr>
          <w:rFonts w:eastAsia="Calibri"/>
          <w:sz w:val="28"/>
          <w:szCs w:val="28"/>
          <w:lang w:val="uk-UA" w:eastAsia="en-US"/>
        </w:rPr>
        <w:t>2. Для участі у роботі Комісії зі встановлення непридатності майна, що перебуває під наглядом державних інспекцій, запрошується представник відповідної Комісії, який підписує акт про списання або передає Комісії свій письмовий висновок, який додається до акта і є його невід'ємною частиною.</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282616">
        <w:rPr>
          <w:sz w:val="28"/>
          <w:szCs w:val="28"/>
          <w:lang w:val="uk-UA"/>
        </w:rPr>
        <w:t xml:space="preserve">3. </w:t>
      </w:r>
      <w:r w:rsidRPr="00282616">
        <w:rPr>
          <w:color w:val="000000"/>
          <w:sz w:val="28"/>
          <w:szCs w:val="28"/>
          <w:lang w:val="uk-UA"/>
        </w:rPr>
        <w:t xml:space="preserve">Комісія зі списання майна: </w:t>
      </w:r>
      <w:bookmarkStart w:id="1" w:name="o60"/>
      <w:bookmarkEnd w:id="1"/>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r w:rsidRPr="00282616">
        <w:rPr>
          <w:sz w:val="28"/>
          <w:szCs w:val="28"/>
          <w:lang w:val="uk-UA"/>
        </w:rPr>
        <w:t xml:space="preserve">1) проводить в установленому законодавством порядку інвентаризацію майна, що пропонується до списання, та за її результатами складає відповідний акт;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bookmarkStart w:id="2" w:name="o61"/>
      <w:bookmarkEnd w:id="2"/>
      <w:r w:rsidRPr="00586F88">
        <w:rPr>
          <w:sz w:val="28"/>
          <w:szCs w:val="28"/>
          <w:lang w:val="uk-UA"/>
        </w:rPr>
        <w:t>2) проводить огляд майна з використанням необхідної технічної</w:t>
      </w:r>
      <w:r w:rsidRPr="00586F88">
        <w:rPr>
          <w:b/>
          <w:sz w:val="28"/>
          <w:szCs w:val="28"/>
          <w:lang w:val="uk-UA"/>
        </w:rPr>
        <w:t xml:space="preserve"> доку</w:t>
      </w:r>
      <w:r w:rsidRPr="00282616">
        <w:rPr>
          <w:sz w:val="28"/>
          <w:szCs w:val="28"/>
          <w:lang w:val="uk-UA"/>
        </w:rPr>
        <w:t xml:space="preserve">ментації (технічних паспортів, відомостей про дефекти тощо), а також даних бухгалтерського обліку;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3" w:name="o62"/>
      <w:bookmarkEnd w:id="3"/>
      <w:r w:rsidRPr="00282616">
        <w:rPr>
          <w:color w:val="000000"/>
          <w:sz w:val="28"/>
          <w:szCs w:val="28"/>
          <w:lang w:val="uk-UA"/>
        </w:rPr>
        <w:lastRenderedPageBreak/>
        <w:t xml:space="preserve">3) визначає економічну (технічну) доцільність чи недоцільність відновлення та/або подальшого використання майна і вносить відповідні пропозиції; </w:t>
      </w:r>
      <w:bookmarkStart w:id="4" w:name="o63"/>
      <w:bookmarkEnd w:id="4"/>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r w:rsidRPr="00282616">
        <w:rPr>
          <w:color w:val="000000"/>
          <w:sz w:val="28"/>
          <w:szCs w:val="28"/>
          <w:lang w:val="uk-UA"/>
        </w:rPr>
        <w:t xml:space="preserve">4) установлює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5" w:name="o64"/>
      <w:bookmarkEnd w:id="5"/>
      <w:r w:rsidRPr="00282616">
        <w:rPr>
          <w:color w:val="000000"/>
          <w:sz w:val="28"/>
          <w:szCs w:val="28"/>
          <w:lang w:val="uk-UA"/>
        </w:rPr>
        <w:t xml:space="preserve">5) визначає можливості використання окремих вузлів, деталей, матеріалів та агрегатів об'єкта, що підлягає списанню;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6" w:name="o65"/>
      <w:bookmarkEnd w:id="6"/>
      <w:r w:rsidRPr="00282616">
        <w:rPr>
          <w:color w:val="000000"/>
          <w:sz w:val="28"/>
          <w:szCs w:val="28"/>
          <w:lang w:val="uk-UA"/>
        </w:rPr>
        <w:t xml:space="preserve">6) здійснює контроль за вилученням 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7" w:name="o66"/>
      <w:bookmarkEnd w:id="7"/>
      <w:r w:rsidRPr="00282616">
        <w:rPr>
          <w:color w:val="000000"/>
          <w:sz w:val="28"/>
          <w:szCs w:val="28"/>
          <w:lang w:val="uk-UA"/>
        </w:rPr>
        <w:t xml:space="preserve">7) складає відповідно до законодавства акти на списання майна за встановленою </w:t>
      </w:r>
      <w:r w:rsidR="00586F88">
        <w:rPr>
          <w:color w:val="000000"/>
          <w:sz w:val="28"/>
          <w:szCs w:val="28"/>
          <w:lang w:val="uk-UA"/>
        </w:rPr>
        <w:t>типовою формою</w:t>
      </w:r>
      <w:r w:rsidRPr="00282616">
        <w:rPr>
          <w:color w:val="000000"/>
          <w:sz w:val="28"/>
          <w:szCs w:val="28"/>
          <w:lang w:val="uk-UA"/>
        </w:rPr>
        <w:t xml:space="preserve">.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8" w:name="o67"/>
      <w:bookmarkEnd w:id="8"/>
      <w:r w:rsidRPr="00282616">
        <w:rPr>
          <w:color w:val="000000"/>
          <w:sz w:val="28"/>
          <w:szCs w:val="28"/>
          <w:lang w:val="uk-UA"/>
        </w:rPr>
        <w:t xml:space="preserve">4. За результатами роботи складається протокол засідання Комісії, до якого додаються: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9" w:name="o68"/>
      <w:bookmarkEnd w:id="9"/>
      <w:r w:rsidRPr="00282616">
        <w:rPr>
          <w:color w:val="000000"/>
          <w:sz w:val="28"/>
          <w:szCs w:val="28"/>
          <w:lang w:val="uk-UA"/>
        </w:rPr>
        <w:t xml:space="preserve">1) акт інвентаризації майна, що пропонується до списання;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10" w:name="o69"/>
      <w:bookmarkEnd w:id="10"/>
      <w:r w:rsidRPr="00282616">
        <w:rPr>
          <w:color w:val="000000"/>
          <w:sz w:val="28"/>
          <w:szCs w:val="28"/>
          <w:lang w:val="uk-UA"/>
        </w:rPr>
        <w:t xml:space="preserve">2) акти технічного стану майна, що пропонується до списання;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11" w:name="o70"/>
      <w:bookmarkEnd w:id="11"/>
      <w:r w:rsidRPr="00282616">
        <w:rPr>
          <w:color w:val="000000"/>
          <w:sz w:val="28"/>
          <w:szCs w:val="28"/>
          <w:lang w:val="uk-UA"/>
        </w:rPr>
        <w:t xml:space="preserve">3) акти на списання майна;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color w:val="000000"/>
          <w:sz w:val="28"/>
          <w:szCs w:val="28"/>
          <w:lang w:val="uk-UA"/>
        </w:rPr>
      </w:pPr>
      <w:bookmarkStart w:id="12" w:name="o71"/>
      <w:bookmarkEnd w:id="12"/>
      <w:r w:rsidRPr="00282616">
        <w:rPr>
          <w:color w:val="000000"/>
          <w:sz w:val="28"/>
          <w:szCs w:val="28"/>
          <w:lang w:val="uk-UA"/>
        </w:rPr>
        <w:t xml:space="preserve">4) інші документи (копія акта про аварію, висновки відповідних інспекцій, державних органів тощо (за наявності).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13" w:name="o72"/>
      <w:bookmarkEnd w:id="13"/>
      <w:r w:rsidRPr="00282616">
        <w:rPr>
          <w:color w:val="000000"/>
          <w:sz w:val="28"/>
          <w:szCs w:val="28"/>
          <w:lang w:val="uk-UA"/>
        </w:rPr>
        <w:t xml:space="preserve"> 5. 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в результаті інвентаризації якого виявлена нестача чи розукомплектованого.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14" w:name="o73"/>
      <w:bookmarkEnd w:id="14"/>
      <w:r w:rsidRPr="00282616">
        <w:rPr>
          <w:color w:val="000000"/>
          <w:sz w:val="28"/>
          <w:szCs w:val="28"/>
          <w:lang w:val="uk-UA"/>
        </w:rPr>
        <w:t xml:space="preserve">6. 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15" w:name="o74"/>
      <w:bookmarkEnd w:id="15"/>
      <w:r w:rsidRPr="00282616">
        <w:rPr>
          <w:color w:val="000000"/>
          <w:sz w:val="28"/>
          <w:szCs w:val="28"/>
          <w:lang w:val="uk-UA"/>
        </w:rPr>
        <w:t xml:space="preserve">7. В актах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16" w:name="o75"/>
      <w:bookmarkEnd w:id="16"/>
      <w:r w:rsidRPr="00282616">
        <w:rPr>
          <w:color w:val="000000"/>
          <w:sz w:val="28"/>
          <w:szCs w:val="28"/>
          <w:lang w:val="uk-UA"/>
        </w:rPr>
        <w:t xml:space="preserve">8. В акті на списання майна детально зазначаються причини його списання та робиться висновок про економічну (технічну) недоцільність та/або неможливість відновлення майна.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bookmarkStart w:id="17" w:name="o76"/>
      <w:bookmarkEnd w:id="17"/>
      <w:r w:rsidRPr="00282616">
        <w:rPr>
          <w:color w:val="000000"/>
          <w:sz w:val="28"/>
          <w:szCs w:val="28"/>
          <w:lang w:val="uk-UA"/>
        </w:rPr>
        <w:t>9. У разі списання майна, пошкодженого внаслідок аварії чи стихійного лиха, до акта на його списання додається належним чином завірена копія акта про аварію, в якій зазначаються причини, що призвели до неї.</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lang w:val="uk-UA"/>
        </w:rPr>
      </w:pPr>
      <w:bookmarkStart w:id="18" w:name="o77"/>
      <w:bookmarkEnd w:id="18"/>
      <w:r w:rsidRPr="00282616">
        <w:rPr>
          <w:color w:val="000000"/>
          <w:sz w:val="28"/>
          <w:szCs w:val="28"/>
          <w:lang w:val="uk-UA"/>
        </w:rPr>
        <w:t xml:space="preserve">10. Протокол засідання комісії, акт інвентаризації, акти на списання майна та технічного стану затверджуються керівником суб'єкта господарювання.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val="uk-UA" w:eastAsia="en-US"/>
        </w:rPr>
      </w:pPr>
    </w:p>
    <w:p w:rsidR="00757B24" w:rsidRPr="00282616" w:rsidRDefault="007B636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8"/>
          <w:szCs w:val="28"/>
          <w:lang w:val="uk-UA" w:eastAsia="en-US"/>
        </w:rPr>
      </w:pPr>
      <w:r>
        <w:rPr>
          <w:rFonts w:eastAsia="Calibri"/>
          <w:b/>
          <w:bCs/>
          <w:sz w:val="28"/>
          <w:szCs w:val="28"/>
          <w:lang w:val="uk-UA" w:eastAsia="en-US"/>
        </w:rPr>
        <w:t>І</w:t>
      </w:r>
      <w:r w:rsidR="00757B24" w:rsidRPr="00282616">
        <w:rPr>
          <w:rFonts w:eastAsia="Calibri"/>
          <w:b/>
          <w:bCs/>
          <w:sz w:val="28"/>
          <w:szCs w:val="28"/>
          <w:lang w:val="uk-UA" w:eastAsia="en-US"/>
        </w:rPr>
        <w:t xml:space="preserve">V. МЕХАНІЗМ СПИСАННЯ МАЙНА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lastRenderedPageBreak/>
        <w:t>1. Розбирання та демонтаж майна, що пропонується до списання</w:t>
      </w:r>
      <w:r w:rsidR="009D4588" w:rsidRPr="00282616">
        <w:rPr>
          <w:rFonts w:eastAsia="Calibri"/>
          <w:sz w:val="28"/>
          <w:szCs w:val="28"/>
          <w:lang w:val="uk-UA" w:eastAsia="en-US"/>
        </w:rPr>
        <w:t xml:space="preserve"> (крім випадків пошкодження майна внаслід</w:t>
      </w:r>
      <w:r w:rsidR="009D4588">
        <w:rPr>
          <w:rFonts w:eastAsia="Calibri"/>
          <w:sz w:val="28"/>
          <w:szCs w:val="28"/>
          <w:lang w:val="uk-UA" w:eastAsia="en-US"/>
        </w:rPr>
        <w:t>ок аварії чи стихійного лиха)</w:t>
      </w:r>
      <w:r w:rsidRPr="00282616">
        <w:rPr>
          <w:rFonts w:eastAsia="Calibri"/>
          <w:sz w:val="28"/>
          <w:szCs w:val="28"/>
          <w:lang w:val="uk-UA" w:eastAsia="en-US"/>
        </w:rPr>
        <w:t xml:space="preserve">, проводиться після прийняття рішення </w:t>
      </w:r>
      <w:proofErr w:type="spellStart"/>
      <w:r w:rsidR="00012DAC">
        <w:rPr>
          <w:rFonts w:eastAsia="Calibri"/>
          <w:sz w:val="28"/>
          <w:szCs w:val="28"/>
          <w:lang w:val="uk-UA" w:eastAsia="en-US"/>
        </w:rPr>
        <w:t>Киселівської</w:t>
      </w:r>
      <w:proofErr w:type="spellEnd"/>
      <w:r w:rsidR="00012DAC">
        <w:rPr>
          <w:rFonts w:eastAsia="Calibri"/>
          <w:sz w:val="28"/>
          <w:szCs w:val="28"/>
          <w:lang w:val="uk-UA" w:eastAsia="en-US"/>
        </w:rPr>
        <w:t xml:space="preserve"> </w:t>
      </w:r>
      <w:r w:rsidRPr="00282616">
        <w:rPr>
          <w:rFonts w:eastAsia="Calibri"/>
          <w:sz w:val="28"/>
          <w:szCs w:val="28"/>
          <w:lang w:val="uk-UA" w:eastAsia="en-US"/>
        </w:rPr>
        <w:t>сільської ради про надання згоди на списання майна</w:t>
      </w:r>
      <w:r w:rsidR="009D4588">
        <w:rPr>
          <w:rFonts w:eastAsia="Calibri"/>
          <w:sz w:val="28"/>
          <w:szCs w:val="28"/>
          <w:lang w:val="uk-UA" w:eastAsia="en-US"/>
        </w:rPr>
        <w:t>,</w:t>
      </w:r>
      <w:r w:rsidRPr="00282616">
        <w:rPr>
          <w:rFonts w:eastAsia="Calibri"/>
          <w:sz w:val="28"/>
          <w:szCs w:val="28"/>
          <w:lang w:val="uk-UA" w:eastAsia="en-US"/>
        </w:rPr>
        <w:t xml:space="preserve"> після видання розпорядження </w:t>
      </w:r>
      <w:r w:rsidR="00012DAC">
        <w:rPr>
          <w:rFonts w:eastAsia="Calibri"/>
          <w:sz w:val="28"/>
          <w:szCs w:val="28"/>
          <w:lang w:val="uk-UA" w:eastAsia="en-US"/>
        </w:rPr>
        <w:t xml:space="preserve">виконавчого комітету або </w:t>
      </w:r>
      <w:r w:rsidRPr="00282616">
        <w:rPr>
          <w:rFonts w:eastAsia="Calibri"/>
          <w:sz w:val="28"/>
          <w:szCs w:val="28"/>
          <w:lang w:val="uk-UA" w:eastAsia="en-US"/>
        </w:rPr>
        <w:t>керівника суб’єкта господарювання у випадках, визначених цим Положенням про списання.</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Положенням про списання забезпечується безпосередньо суб’єктом господарювання на балансі якого перебуває майно.</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3. Усі вузли, деталі, матеріали та агрегати розібраного та демонтованого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Непридатні для використання вузли, деталі, матеріали та агрегати, оприбутковуються як вторинна сировина (металобрухт тощо).</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 xml:space="preserve">4. Оцінка придатних вузлів, деталей, матеріалів та агрегатів, отриманих в результаті списання майна, проводиться відповідно до Закону України «Про оцінку майна, майнових прав та професійну оціночну діяльність в Україні». </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5.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Закону України «Про ліцензування певних видів господарської діяльності».</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6.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7. Суб’єкт господарювання, на балансі якого перебувало майно, подає до суб’єкта управління майном, у підпорядкуванні якого перебуває,  після закінчення процедури розбирання, демонтажу та оприбуткування</w:t>
      </w:r>
      <w:r w:rsidR="00012DAC">
        <w:rPr>
          <w:rFonts w:eastAsia="Calibri"/>
          <w:sz w:val="28"/>
          <w:szCs w:val="28"/>
          <w:lang w:val="uk-UA" w:eastAsia="en-US"/>
        </w:rPr>
        <w:t>,</w:t>
      </w:r>
      <w:r w:rsidRPr="00282616">
        <w:rPr>
          <w:rFonts w:eastAsia="Calibri"/>
          <w:sz w:val="28"/>
          <w:szCs w:val="28"/>
          <w:lang w:val="uk-UA" w:eastAsia="en-US"/>
        </w:rPr>
        <w:t xml:space="preserve"> звіт про списання майна за формою, встановленою Кабінетом Міністрів України</w:t>
      </w:r>
      <w:r w:rsidR="00F30B33">
        <w:rPr>
          <w:rFonts w:eastAsia="Calibri"/>
          <w:sz w:val="28"/>
          <w:szCs w:val="28"/>
          <w:lang w:val="uk-UA" w:eastAsia="en-US"/>
        </w:rPr>
        <w:t>.</w:t>
      </w:r>
      <w:r w:rsidRPr="00282616">
        <w:rPr>
          <w:rFonts w:eastAsia="Calibri"/>
          <w:sz w:val="28"/>
          <w:szCs w:val="28"/>
          <w:lang w:val="uk-UA" w:eastAsia="en-US"/>
        </w:rPr>
        <w:t xml:space="preserve"> Окремо рух цього майна відображається в щоквартальній довідці до балансу.</w:t>
      </w:r>
    </w:p>
    <w:p w:rsidR="00AA176B" w:rsidRPr="00AA176B" w:rsidRDefault="00757B24" w:rsidP="00AA1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8. У</w:t>
      </w:r>
      <w:r w:rsidRPr="00282616">
        <w:rPr>
          <w:rFonts w:eastAsia="Calibri"/>
          <w:color w:val="FF0000"/>
          <w:sz w:val="28"/>
          <w:szCs w:val="28"/>
          <w:lang w:val="uk-UA" w:eastAsia="en-US"/>
        </w:rPr>
        <w:t xml:space="preserve"> </w:t>
      </w:r>
      <w:r w:rsidRPr="00282616">
        <w:rPr>
          <w:rFonts w:eastAsia="Calibri"/>
          <w:sz w:val="28"/>
          <w:szCs w:val="28"/>
          <w:lang w:val="uk-UA" w:eastAsia="en-US"/>
        </w:rPr>
        <w:t xml:space="preserve">разі наявності зауважень до звіту його повертають суб’єкту господарювання для врахування зауважень та подання звіту для нового розгляду. </w:t>
      </w:r>
      <w:r w:rsidR="00AA176B" w:rsidRPr="00AA176B">
        <w:rPr>
          <w:rFonts w:eastAsia="Calibri"/>
          <w:sz w:val="28"/>
          <w:szCs w:val="28"/>
          <w:lang w:val="uk-UA" w:eastAsia="en-US"/>
        </w:rPr>
        <w:t>Доопрацьований звіт протягом 10 робочих днів подається для повторного розгляду.</w:t>
      </w:r>
    </w:p>
    <w:p w:rsidR="00757B24" w:rsidRPr="00282616" w:rsidRDefault="00AA176B" w:rsidP="00AA1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AA176B">
        <w:rPr>
          <w:rFonts w:eastAsia="Calibri"/>
          <w:sz w:val="28"/>
          <w:szCs w:val="28"/>
          <w:lang w:val="uk-UA" w:eastAsia="en-US"/>
        </w:rPr>
        <w:t>9. Процедура списання майна вважається закінченою з моменту подання суб'єктом господарювання суб'єкту управління звіту про списання майна.</w:t>
      </w:r>
    </w:p>
    <w:p w:rsidR="00757B24" w:rsidRDefault="00AA176B"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Pr>
          <w:rFonts w:eastAsia="Calibri"/>
          <w:sz w:val="28"/>
          <w:szCs w:val="28"/>
          <w:lang w:val="uk-UA" w:eastAsia="en-US"/>
        </w:rPr>
        <w:t>10</w:t>
      </w:r>
      <w:r w:rsidR="00757B24" w:rsidRPr="00282616">
        <w:rPr>
          <w:rFonts w:eastAsia="Calibri"/>
          <w:sz w:val="28"/>
          <w:szCs w:val="28"/>
          <w:lang w:val="uk-UA" w:eastAsia="en-US"/>
        </w:rPr>
        <w:t xml:space="preserve"> Кошти, одержані внаслідок списання майна способом ліквідації спрямовуються від</w:t>
      </w:r>
      <w:r w:rsidR="00757B24">
        <w:rPr>
          <w:rFonts w:eastAsia="Calibri"/>
          <w:sz w:val="28"/>
          <w:szCs w:val="28"/>
          <w:lang w:val="uk-UA" w:eastAsia="en-US"/>
        </w:rPr>
        <w:t>повідно до вимог законодавства.</w:t>
      </w:r>
    </w:p>
    <w:p w:rsidR="00757B24" w:rsidRPr="003D4878"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p>
    <w:p w:rsidR="00C41407" w:rsidRDefault="00C41407"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jc w:val="center"/>
        <w:rPr>
          <w:b/>
          <w:sz w:val="28"/>
          <w:szCs w:val="28"/>
          <w:lang w:val="uk-UA"/>
        </w:rPr>
      </w:pPr>
    </w:p>
    <w:p w:rsidR="00C41407" w:rsidRDefault="00C41407"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jc w:val="center"/>
        <w:rPr>
          <w:b/>
          <w:sz w:val="28"/>
          <w:szCs w:val="28"/>
          <w:lang w:val="uk-UA"/>
        </w:rPr>
      </w:pPr>
    </w:p>
    <w:p w:rsidR="00C41407" w:rsidRDefault="00C41407"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jc w:val="center"/>
        <w:rPr>
          <w:b/>
          <w:sz w:val="28"/>
          <w:szCs w:val="28"/>
          <w:lang w:val="uk-UA"/>
        </w:rPr>
      </w:pPr>
    </w:p>
    <w:p w:rsidR="00757B24" w:rsidRPr="0090294C"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jc w:val="center"/>
        <w:rPr>
          <w:b/>
          <w:sz w:val="28"/>
          <w:szCs w:val="28"/>
          <w:lang w:val="uk-UA"/>
        </w:rPr>
      </w:pPr>
      <w:r w:rsidRPr="0090294C">
        <w:rPr>
          <w:b/>
          <w:sz w:val="28"/>
          <w:szCs w:val="28"/>
          <w:lang w:val="uk-UA"/>
        </w:rPr>
        <w:t>V. ПРИКІНЦЕВІ ПОЛОЖЕННЯ</w:t>
      </w:r>
    </w:p>
    <w:p w:rsidR="008F1CCD"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sidRPr="00282616">
        <w:rPr>
          <w:rFonts w:eastAsia="Calibri"/>
          <w:sz w:val="28"/>
          <w:szCs w:val="28"/>
          <w:lang w:val="uk-UA" w:eastAsia="en-US"/>
        </w:rPr>
        <w:t>1.</w:t>
      </w:r>
      <w:r w:rsidR="008F1CCD">
        <w:rPr>
          <w:lang w:val="uk-UA"/>
        </w:rPr>
        <w:t xml:space="preserve"> </w:t>
      </w:r>
      <w:r w:rsidR="008F1CCD" w:rsidRPr="008F1CCD">
        <w:rPr>
          <w:rFonts w:eastAsia="Calibri"/>
          <w:sz w:val="28"/>
          <w:szCs w:val="28"/>
          <w:lang w:val="uk-UA" w:eastAsia="en-US"/>
        </w:rPr>
        <w:t>Суб'єкт управління контролює та відповідає за дотриманням  підпорядкованими суб'єктами господарювання цього Положення</w:t>
      </w:r>
      <w:r w:rsidR="008F1CCD">
        <w:rPr>
          <w:rFonts w:eastAsia="Calibri"/>
          <w:sz w:val="28"/>
          <w:szCs w:val="28"/>
          <w:lang w:val="uk-UA" w:eastAsia="en-US"/>
        </w:rPr>
        <w:t>.</w:t>
      </w:r>
    </w:p>
    <w:p w:rsidR="008F1CCD" w:rsidRPr="008F1CCD" w:rsidRDefault="008F1CCD" w:rsidP="008F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Pr>
          <w:rFonts w:eastAsia="Calibri"/>
          <w:sz w:val="28"/>
          <w:szCs w:val="28"/>
          <w:lang w:val="uk-UA" w:eastAsia="en-US"/>
        </w:rPr>
        <w:t>2</w:t>
      </w:r>
      <w:r w:rsidRPr="008F1CCD">
        <w:rPr>
          <w:rFonts w:eastAsia="Calibri"/>
          <w:sz w:val="28"/>
          <w:szCs w:val="28"/>
          <w:lang w:val="uk-UA" w:eastAsia="en-US"/>
        </w:rPr>
        <w:t>. Керівник суб'єкта господарювання або керівник виконавчого органу</w:t>
      </w:r>
    </w:p>
    <w:p w:rsidR="008F1CCD" w:rsidRDefault="008F1CCD" w:rsidP="008F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uk-UA" w:eastAsia="en-US"/>
        </w:rPr>
      </w:pPr>
      <w:r>
        <w:rPr>
          <w:rFonts w:eastAsia="Calibri"/>
          <w:sz w:val="28"/>
          <w:szCs w:val="28"/>
          <w:lang w:val="uk-UA" w:eastAsia="en-US"/>
        </w:rPr>
        <w:t xml:space="preserve">сільської </w:t>
      </w:r>
      <w:r w:rsidRPr="008F1CCD">
        <w:rPr>
          <w:rFonts w:eastAsia="Calibri"/>
          <w:sz w:val="28"/>
          <w:szCs w:val="28"/>
          <w:lang w:val="uk-UA" w:eastAsia="en-US"/>
        </w:rPr>
        <w:t xml:space="preserve"> ради </w:t>
      </w:r>
      <w:proofErr w:type="spellStart"/>
      <w:r w:rsidRPr="008F1CCD">
        <w:rPr>
          <w:rFonts w:eastAsia="Calibri"/>
          <w:sz w:val="28"/>
          <w:szCs w:val="28"/>
          <w:lang w:val="uk-UA" w:eastAsia="en-US"/>
        </w:rPr>
        <w:t>конролює</w:t>
      </w:r>
      <w:proofErr w:type="spellEnd"/>
      <w:r w:rsidRPr="008F1CCD">
        <w:rPr>
          <w:rFonts w:eastAsia="Calibri"/>
          <w:sz w:val="28"/>
          <w:szCs w:val="28"/>
          <w:lang w:val="uk-UA" w:eastAsia="en-US"/>
        </w:rPr>
        <w:t>, організовує, забезпечує та відповідає за дотриманням</w:t>
      </w:r>
      <w:r>
        <w:rPr>
          <w:rFonts w:eastAsia="Calibri"/>
          <w:sz w:val="28"/>
          <w:szCs w:val="28"/>
          <w:lang w:val="uk-UA" w:eastAsia="en-US"/>
        </w:rPr>
        <w:t xml:space="preserve"> </w:t>
      </w:r>
      <w:r w:rsidRPr="008F1CCD">
        <w:rPr>
          <w:rFonts w:eastAsia="Calibri"/>
          <w:sz w:val="28"/>
          <w:szCs w:val="28"/>
          <w:lang w:val="uk-UA" w:eastAsia="en-US"/>
        </w:rPr>
        <w:t>процедури відчуження, списання, передачі майна відповідно до цього</w:t>
      </w:r>
      <w:r>
        <w:rPr>
          <w:rFonts w:eastAsia="Calibri"/>
          <w:sz w:val="28"/>
          <w:szCs w:val="28"/>
          <w:lang w:val="uk-UA" w:eastAsia="en-US"/>
        </w:rPr>
        <w:t xml:space="preserve"> </w:t>
      </w:r>
      <w:r w:rsidRPr="008F1CCD">
        <w:rPr>
          <w:rFonts w:eastAsia="Calibri"/>
          <w:sz w:val="28"/>
          <w:szCs w:val="28"/>
          <w:lang w:val="uk-UA" w:eastAsia="en-US"/>
        </w:rPr>
        <w:t>Положення.</w:t>
      </w:r>
    </w:p>
    <w:p w:rsidR="008F1CCD" w:rsidRPr="008F1CCD" w:rsidRDefault="008F1CCD" w:rsidP="008F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uk-UA" w:eastAsia="en-US"/>
        </w:rPr>
      </w:pPr>
      <w:r>
        <w:rPr>
          <w:rFonts w:eastAsia="Calibri"/>
          <w:sz w:val="28"/>
          <w:szCs w:val="28"/>
          <w:lang w:val="uk-UA" w:eastAsia="en-US"/>
        </w:rPr>
        <w:t xml:space="preserve">         3</w:t>
      </w:r>
      <w:r w:rsidRPr="008F1CCD">
        <w:rPr>
          <w:rFonts w:eastAsia="Calibri"/>
          <w:sz w:val="28"/>
          <w:szCs w:val="28"/>
          <w:lang w:val="uk-UA" w:eastAsia="en-US"/>
        </w:rPr>
        <w:t>. Керівники суб'єкта господарювання нес</w:t>
      </w:r>
      <w:r>
        <w:rPr>
          <w:rFonts w:eastAsia="Calibri"/>
          <w:sz w:val="28"/>
          <w:szCs w:val="28"/>
          <w:lang w:val="uk-UA" w:eastAsia="en-US"/>
        </w:rPr>
        <w:t>уть</w:t>
      </w:r>
      <w:r w:rsidRPr="008F1CCD">
        <w:rPr>
          <w:rFonts w:eastAsia="Calibri"/>
          <w:sz w:val="28"/>
          <w:szCs w:val="28"/>
          <w:lang w:val="uk-UA" w:eastAsia="en-US"/>
        </w:rPr>
        <w:t xml:space="preserve"> відповідальність згідно з</w:t>
      </w:r>
      <w:r>
        <w:rPr>
          <w:rFonts w:eastAsia="Calibri"/>
          <w:sz w:val="28"/>
          <w:szCs w:val="28"/>
          <w:lang w:val="uk-UA" w:eastAsia="en-US"/>
        </w:rPr>
        <w:t xml:space="preserve"> </w:t>
      </w:r>
      <w:r w:rsidRPr="008F1CCD">
        <w:rPr>
          <w:rFonts w:eastAsia="Calibri"/>
          <w:sz w:val="28"/>
          <w:szCs w:val="28"/>
          <w:lang w:val="uk-UA" w:eastAsia="en-US"/>
        </w:rPr>
        <w:t>чинним законодавством за порушення порядку списання матеріальних</w:t>
      </w:r>
      <w:r>
        <w:rPr>
          <w:rFonts w:eastAsia="Calibri"/>
          <w:sz w:val="28"/>
          <w:szCs w:val="28"/>
          <w:lang w:val="uk-UA" w:eastAsia="en-US"/>
        </w:rPr>
        <w:t xml:space="preserve"> </w:t>
      </w:r>
      <w:r w:rsidRPr="008F1CCD">
        <w:rPr>
          <w:rFonts w:eastAsia="Calibri"/>
          <w:sz w:val="28"/>
          <w:szCs w:val="28"/>
          <w:lang w:val="uk-UA" w:eastAsia="en-US"/>
        </w:rPr>
        <w:t>цінностей, за нецільове використання коштів, отриманих від списання основних</w:t>
      </w:r>
    </w:p>
    <w:p w:rsidR="008F1CCD" w:rsidRDefault="008F1CCD" w:rsidP="008F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uk-UA" w:eastAsia="en-US"/>
        </w:rPr>
      </w:pPr>
      <w:r w:rsidRPr="008F1CCD">
        <w:rPr>
          <w:rFonts w:eastAsia="Calibri"/>
          <w:sz w:val="28"/>
          <w:szCs w:val="28"/>
          <w:lang w:val="uk-UA" w:eastAsia="en-US"/>
        </w:rPr>
        <w:t>засобів та за достовірність наданої інформації.</w:t>
      </w:r>
      <w:r>
        <w:rPr>
          <w:rFonts w:eastAsia="Calibri"/>
          <w:sz w:val="28"/>
          <w:szCs w:val="28"/>
          <w:lang w:val="uk-UA" w:eastAsia="en-US"/>
        </w:rPr>
        <w:t xml:space="preserve"> </w:t>
      </w:r>
      <w:r w:rsidRPr="008F1CCD">
        <w:rPr>
          <w:rFonts w:eastAsia="Calibri"/>
          <w:sz w:val="28"/>
          <w:szCs w:val="28"/>
          <w:lang w:val="uk-UA" w:eastAsia="en-US"/>
        </w:rPr>
        <w:t>Посадові особи, які порушили порядок зберігання матеріальних</w:t>
      </w:r>
      <w:r>
        <w:rPr>
          <w:rFonts w:eastAsia="Calibri"/>
          <w:sz w:val="28"/>
          <w:szCs w:val="28"/>
          <w:lang w:val="uk-UA" w:eastAsia="en-US"/>
        </w:rPr>
        <w:t xml:space="preserve"> </w:t>
      </w:r>
      <w:r w:rsidRPr="008F1CCD">
        <w:rPr>
          <w:rFonts w:eastAsia="Calibri"/>
          <w:sz w:val="28"/>
          <w:szCs w:val="28"/>
          <w:lang w:val="uk-UA" w:eastAsia="en-US"/>
        </w:rPr>
        <w:t>цінностей або безгосподарно ставились до них (знищення, виявлення як нестача</w:t>
      </w:r>
      <w:r>
        <w:rPr>
          <w:rFonts w:eastAsia="Calibri"/>
          <w:sz w:val="28"/>
          <w:szCs w:val="28"/>
          <w:lang w:val="uk-UA" w:eastAsia="en-US"/>
        </w:rPr>
        <w:t xml:space="preserve"> </w:t>
      </w:r>
      <w:r w:rsidRPr="008F1CCD">
        <w:rPr>
          <w:rFonts w:eastAsia="Calibri"/>
          <w:sz w:val="28"/>
          <w:szCs w:val="28"/>
          <w:lang w:val="uk-UA" w:eastAsia="en-US"/>
        </w:rPr>
        <w:t>та ін.), несуть відповідальність відповідно до вимог чинного законодавства.</w:t>
      </w:r>
      <w:r>
        <w:rPr>
          <w:rFonts w:eastAsia="Calibri"/>
          <w:sz w:val="28"/>
          <w:szCs w:val="28"/>
          <w:lang w:val="uk-UA" w:eastAsia="en-US"/>
        </w:rPr>
        <w:t xml:space="preserve"> </w:t>
      </w:r>
      <w:r w:rsidRPr="008F1CCD">
        <w:rPr>
          <w:rFonts w:eastAsia="Calibri"/>
          <w:sz w:val="28"/>
          <w:szCs w:val="28"/>
          <w:lang w:val="uk-UA" w:eastAsia="en-US"/>
        </w:rPr>
        <w:t>Відшкодування збитків здійснюється у встановленому законодавством</w:t>
      </w:r>
      <w:r>
        <w:rPr>
          <w:rFonts w:eastAsia="Calibri"/>
          <w:sz w:val="28"/>
          <w:szCs w:val="28"/>
          <w:lang w:val="uk-UA" w:eastAsia="en-US"/>
        </w:rPr>
        <w:t xml:space="preserve"> </w:t>
      </w:r>
      <w:r w:rsidRPr="008F1CCD">
        <w:rPr>
          <w:rFonts w:eastAsia="Calibri"/>
          <w:sz w:val="28"/>
          <w:szCs w:val="28"/>
          <w:lang w:val="uk-UA" w:eastAsia="en-US"/>
        </w:rPr>
        <w:t>порядку.</w:t>
      </w:r>
    </w:p>
    <w:p w:rsidR="008F1CCD" w:rsidRPr="008F1CCD" w:rsidRDefault="008F1CCD" w:rsidP="008F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uk-UA" w:eastAsia="en-US"/>
        </w:rPr>
      </w:pPr>
      <w:r>
        <w:rPr>
          <w:rFonts w:eastAsia="Calibri"/>
          <w:sz w:val="28"/>
          <w:szCs w:val="28"/>
          <w:lang w:val="uk-UA" w:eastAsia="en-US"/>
        </w:rPr>
        <w:t xml:space="preserve">         4. </w:t>
      </w:r>
      <w:r w:rsidRPr="008F1CCD">
        <w:rPr>
          <w:rFonts w:eastAsia="Calibri"/>
          <w:sz w:val="28"/>
          <w:szCs w:val="28"/>
          <w:lang w:val="uk-UA" w:eastAsia="en-US"/>
        </w:rPr>
        <w:t>Керівники суб'єктів господарювання та керівники суб'єктів</w:t>
      </w:r>
      <w:r>
        <w:rPr>
          <w:rFonts w:eastAsia="Calibri"/>
          <w:sz w:val="28"/>
          <w:szCs w:val="28"/>
          <w:lang w:val="uk-UA" w:eastAsia="en-US"/>
        </w:rPr>
        <w:t xml:space="preserve"> </w:t>
      </w:r>
      <w:r w:rsidRPr="008F1CCD">
        <w:rPr>
          <w:rFonts w:eastAsia="Calibri"/>
          <w:sz w:val="28"/>
          <w:szCs w:val="28"/>
          <w:lang w:val="uk-UA" w:eastAsia="en-US"/>
        </w:rPr>
        <w:t>управління несуть відповідальність за зміст та достовірність документів, що</w:t>
      </w:r>
      <w:r>
        <w:rPr>
          <w:rFonts w:eastAsia="Calibri"/>
          <w:sz w:val="28"/>
          <w:szCs w:val="28"/>
          <w:lang w:val="uk-UA" w:eastAsia="en-US"/>
        </w:rPr>
        <w:t xml:space="preserve"> </w:t>
      </w:r>
      <w:r w:rsidRPr="008F1CCD">
        <w:rPr>
          <w:rFonts w:eastAsia="Calibri"/>
          <w:sz w:val="28"/>
          <w:szCs w:val="28"/>
          <w:lang w:val="uk-UA" w:eastAsia="en-US"/>
        </w:rPr>
        <w:t>надаються згідно з цим Положенням та за цільове використання коштів,</w:t>
      </w:r>
      <w:r>
        <w:rPr>
          <w:rFonts w:eastAsia="Calibri"/>
          <w:sz w:val="28"/>
          <w:szCs w:val="28"/>
          <w:lang w:val="uk-UA" w:eastAsia="en-US"/>
        </w:rPr>
        <w:t xml:space="preserve"> </w:t>
      </w:r>
      <w:r w:rsidRPr="008F1CCD">
        <w:rPr>
          <w:rFonts w:eastAsia="Calibri"/>
          <w:sz w:val="28"/>
          <w:szCs w:val="28"/>
          <w:lang w:val="uk-UA" w:eastAsia="en-US"/>
        </w:rPr>
        <w:t>отриманих від реалізації майна згідно з чинним законодавством України.</w:t>
      </w:r>
    </w:p>
    <w:p w:rsidR="00757B24" w:rsidRPr="00282616" w:rsidRDefault="008F1CCD"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Pr>
          <w:rFonts w:eastAsia="Calibri"/>
          <w:sz w:val="28"/>
          <w:szCs w:val="28"/>
          <w:lang w:val="uk-UA" w:eastAsia="en-US"/>
        </w:rPr>
        <w:t>5</w:t>
      </w:r>
      <w:r w:rsidR="00757B24" w:rsidRPr="00282616">
        <w:rPr>
          <w:rFonts w:eastAsia="Calibri"/>
          <w:sz w:val="28"/>
          <w:szCs w:val="28"/>
          <w:lang w:val="uk-UA" w:eastAsia="en-US"/>
        </w:rPr>
        <w:t>. Спірні питання, що виникають у процесі списання майна відповідно до цього Положення, вирішуються відповідно до вимог чинного законодавства України.</w:t>
      </w:r>
    </w:p>
    <w:p w:rsidR="00757B24" w:rsidRPr="00282616" w:rsidRDefault="00757B24" w:rsidP="0075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uk-UA" w:eastAsia="en-US"/>
        </w:rPr>
      </w:pPr>
    </w:p>
    <w:p w:rsidR="00D64F21" w:rsidRDefault="00D64F21"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Default="00C41407" w:rsidP="00012DAC">
      <w:pPr>
        <w:tabs>
          <w:tab w:val="left" w:pos="7088"/>
        </w:tabs>
        <w:rPr>
          <w:lang w:val="uk-UA"/>
        </w:rPr>
      </w:pPr>
    </w:p>
    <w:p w:rsidR="00C41407" w:rsidRPr="00C41407" w:rsidRDefault="00C41407" w:rsidP="00012DAC">
      <w:pPr>
        <w:tabs>
          <w:tab w:val="left" w:pos="7088"/>
        </w:tabs>
        <w:rPr>
          <w:lang w:val="uk-UA"/>
        </w:rPr>
      </w:pPr>
    </w:p>
    <w:p w:rsidR="00D64F21" w:rsidRDefault="00D64F21" w:rsidP="00012DAC">
      <w:pPr>
        <w:tabs>
          <w:tab w:val="left" w:pos="7088"/>
        </w:tabs>
      </w:pPr>
    </w:p>
    <w:tbl>
      <w:tblPr>
        <w:tblStyle w:val="a4"/>
        <w:tblW w:w="5103" w:type="dxa"/>
        <w:tblInd w:w="4269" w:type="dxa"/>
        <w:tblLook w:val="04A0"/>
      </w:tblPr>
      <w:tblGrid>
        <w:gridCol w:w="5103"/>
      </w:tblGrid>
      <w:tr w:rsidR="005E3302" w:rsidRPr="005E3302" w:rsidTr="002124DA">
        <w:tc>
          <w:tcPr>
            <w:tcW w:w="5103" w:type="dxa"/>
            <w:tcBorders>
              <w:top w:val="nil"/>
              <w:left w:val="nil"/>
              <w:bottom w:val="nil"/>
              <w:right w:val="nil"/>
            </w:tcBorders>
          </w:tcPr>
          <w:p w:rsidR="005E3302" w:rsidRPr="005E3302" w:rsidRDefault="005E3302" w:rsidP="005E3302">
            <w:pPr>
              <w:jc w:val="both"/>
              <w:rPr>
                <w:rFonts w:eastAsiaTheme="minorEastAsia"/>
                <w:sz w:val="28"/>
                <w:szCs w:val="28"/>
                <w:lang w:val="uk-UA"/>
              </w:rPr>
            </w:pP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Додаток№1 до Положення</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ЗАТВЕРДЖУЮ</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________________________________</w:t>
            </w:r>
          </w:p>
          <w:p w:rsidR="005E3302" w:rsidRPr="005E3302" w:rsidRDefault="005E3302" w:rsidP="005E3302">
            <w:pPr>
              <w:jc w:val="both"/>
              <w:rPr>
                <w:rFonts w:eastAsiaTheme="minorEastAsia"/>
                <w:lang w:val="uk-UA"/>
              </w:rPr>
            </w:pPr>
            <w:r w:rsidRPr="005E3302">
              <w:rPr>
                <w:rFonts w:eastAsiaTheme="minorEastAsia"/>
                <w:vertAlign w:val="subscript"/>
                <w:lang w:val="uk-UA"/>
              </w:rPr>
              <w:t xml:space="preserve">(посада керівника суб’єкта господарювання чи виконавчого органу) </w:t>
            </w:r>
          </w:p>
          <w:p w:rsidR="005E3302" w:rsidRPr="005E3302" w:rsidRDefault="005E3302" w:rsidP="005E3302">
            <w:pPr>
              <w:jc w:val="both"/>
              <w:rPr>
                <w:rFonts w:eastAsiaTheme="minorEastAsia"/>
                <w:vertAlign w:val="subscript"/>
                <w:lang w:val="uk-UA"/>
              </w:rPr>
            </w:pPr>
            <w:r w:rsidRPr="005E3302">
              <w:rPr>
                <w:rFonts w:eastAsiaTheme="minorEastAsia"/>
                <w:sz w:val="28"/>
                <w:szCs w:val="28"/>
                <w:lang w:val="uk-UA"/>
              </w:rPr>
              <w:t>________________________________</w:t>
            </w:r>
          </w:p>
          <w:p w:rsidR="005E3302" w:rsidRPr="005E3302" w:rsidRDefault="005E3302" w:rsidP="005E3302">
            <w:pPr>
              <w:jc w:val="both"/>
              <w:rPr>
                <w:rFonts w:eastAsiaTheme="minorEastAsia"/>
                <w:lang w:val="uk-UA"/>
              </w:rPr>
            </w:pPr>
            <w:r w:rsidRPr="005E3302">
              <w:rPr>
                <w:rFonts w:eastAsiaTheme="minorEastAsia"/>
                <w:vertAlign w:val="subscript"/>
                <w:lang w:val="uk-UA"/>
              </w:rPr>
              <w:t xml:space="preserve">(підпис)                                                    (ініціали та прізвище) </w:t>
            </w:r>
          </w:p>
          <w:p w:rsidR="005E3302" w:rsidRPr="005E3302" w:rsidRDefault="005E3302" w:rsidP="005E3302">
            <w:pPr>
              <w:jc w:val="both"/>
              <w:rPr>
                <w:rFonts w:eastAsiaTheme="minorEastAsia"/>
                <w:lang w:val="uk-UA"/>
              </w:rPr>
            </w:pPr>
            <w:r w:rsidRPr="005E3302">
              <w:rPr>
                <w:rFonts w:eastAsiaTheme="minorEastAsia"/>
                <w:lang w:val="uk-UA"/>
              </w:rPr>
              <w:t>___    ____________________20 _______ року</w:t>
            </w:r>
          </w:p>
          <w:p w:rsidR="005E3302" w:rsidRPr="005E3302" w:rsidRDefault="005E3302" w:rsidP="005E3302">
            <w:pPr>
              <w:jc w:val="both"/>
              <w:rPr>
                <w:rFonts w:eastAsiaTheme="minorEastAsia"/>
                <w:lang w:val="uk-UA"/>
              </w:rPr>
            </w:pPr>
            <w:r w:rsidRPr="005E3302">
              <w:rPr>
                <w:rFonts w:eastAsiaTheme="minorEastAsia"/>
                <w:lang w:val="uk-UA"/>
              </w:rPr>
              <w:t>М П</w:t>
            </w:r>
          </w:p>
        </w:tc>
      </w:tr>
    </w:tbl>
    <w:p w:rsidR="005E3302" w:rsidRPr="005E3302" w:rsidRDefault="005E3302" w:rsidP="005E3302">
      <w:pPr>
        <w:spacing w:after="200" w:line="276" w:lineRule="auto"/>
        <w:jc w:val="center"/>
        <w:rPr>
          <w:rFonts w:eastAsiaTheme="minorEastAsia"/>
          <w:b/>
          <w:sz w:val="28"/>
          <w:szCs w:val="28"/>
          <w:lang w:val="uk-UA"/>
        </w:rPr>
      </w:pPr>
    </w:p>
    <w:p w:rsidR="005E3302" w:rsidRPr="005E3302" w:rsidRDefault="005E3302" w:rsidP="005E3302">
      <w:pPr>
        <w:jc w:val="center"/>
        <w:rPr>
          <w:rFonts w:eastAsiaTheme="minorEastAsia"/>
          <w:b/>
          <w:sz w:val="28"/>
          <w:szCs w:val="28"/>
          <w:lang w:val="uk-UA"/>
        </w:rPr>
      </w:pPr>
      <w:r w:rsidRPr="005E3302">
        <w:rPr>
          <w:rFonts w:eastAsiaTheme="minorEastAsia"/>
          <w:b/>
          <w:sz w:val="28"/>
          <w:szCs w:val="28"/>
          <w:lang w:val="uk-UA"/>
        </w:rPr>
        <w:t xml:space="preserve">ВІДОМОСТІ </w:t>
      </w:r>
    </w:p>
    <w:p w:rsidR="005E3302" w:rsidRPr="005E3302" w:rsidRDefault="005E3302" w:rsidP="005E3302">
      <w:pPr>
        <w:jc w:val="center"/>
        <w:rPr>
          <w:rFonts w:eastAsiaTheme="minorEastAsia"/>
          <w:b/>
          <w:sz w:val="28"/>
          <w:szCs w:val="28"/>
          <w:lang w:val="uk-UA"/>
        </w:rPr>
      </w:pPr>
      <w:r w:rsidRPr="005E3302">
        <w:rPr>
          <w:rFonts w:eastAsiaTheme="minorEastAsia"/>
          <w:b/>
          <w:sz w:val="28"/>
          <w:szCs w:val="28"/>
          <w:lang w:val="uk-UA"/>
        </w:rPr>
        <w:t xml:space="preserve">про майно, що пропонується до списання, </w:t>
      </w:r>
    </w:p>
    <w:p w:rsidR="005E3302" w:rsidRPr="005E3302" w:rsidRDefault="005E3302" w:rsidP="005E3302">
      <w:pPr>
        <w:jc w:val="center"/>
        <w:rPr>
          <w:rFonts w:eastAsiaTheme="minorEastAsia"/>
          <w:b/>
          <w:sz w:val="28"/>
          <w:szCs w:val="28"/>
          <w:lang w:val="uk-UA"/>
        </w:rPr>
      </w:pPr>
      <w:r w:rsidRPr="005E3302">
        <w:rPr>
          <w:rFonts w:eastAsiaTheme="minorEastAsia"/>
          <w:b/>
          <w:sz w:val="28"/>
          <w:szCs w:val="28"/>
          <w:lang w:val="uk-UA"/>
        </w:rPr>
        <w:t>станом ___  _________ 20 __ р.</w:t>
      </w:r>
    </w:p>
    <w:p w:rsidR="005E3302" w:rsidRPr="005E3302" w:rsidRDefault="005E3302" w:rsidP="005E3302">
      <w:pPr>
        <w:jc w:val="both"/>
        <w:rPr>
          <w:rFonts w:eastAsiaTheme="minorEastAsia"/>
          <w:sz w:val="28"/>
          <w:szCs w:val="28"/>
          <w:lang w:val="uk-UA"/>
        </w:rPr>
      </w:pPr>
    </w:p>
    <w:tbl>
      <w:tblPr>
        <w:tblStyle w:val="a4"/>
        <w:tblW w:w="0" w:type="auto"/>
        <w:tblLayout w:type="fixed"/>
        <w:tblLook w:val="04A0"/>
      </w:tblPr>
      <w:tblGrid>
        <w:gridCol w:w="534"/>
        <w:gridCol w:w="992"/>
        <w:gridCol w:w="1345"/>
        <w:gridCol w:w="957"/>
        <w:gridCol w:w="957"/>
        <w:gridCol w:w="852"/>
        <w:gridCol w:w="1275"/>
        <w:gridCol w:w="1134"/>
        <w:gridCol w:w="709"/>
        <w:gridCol w:w="816"/>
      </w:tblGrid>
      <w:tr w:rsidR="005E3302" w:rsidRPr="005E3302" w:rsidTr="002124DA">
        <w:tc>
          <w:tcPr>
            <w:tcW w:w="534"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 з/п</w:t>
            </w:r>
          </w:p>
        </w:tc>
        <w:tc>
          <w:tcPr>
            <w:tcW w:w="992"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Найменування</w:t>
            </w:r>
          </w:p>
        </w:tc>
        <w:tc>
          <w:tcPr>
            <w:tcW w:w="1345"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Рік випуску (рік введення в експлуатацію)</w:t>
            </w:r>
          </w:p>
        </w:tc>
        <w:tc>
          <w:tcPr>
            <w:tcW w:w="1914" w:type="dxa"/>
            <w:gridSpan w:val="2"/>
          </w:tcPr>
          <w:p w:rsidR="005E3302" w:rsidRPr="005E3302" w:rsidRDefault="005E3302" w:rsidP="005E3302">
            <w:pPr>
              <w:jc w:val="center"/>
              <w:rPr>
                <w:rFonts w:eastAsiaTheme="minorEastAsia"/>
                <w:b/>
                <w:lang w:val="uk-UA"/>
              </w:rPr>
            </w:pPr>
            <w:r w:rsidRPr="005E3302">
              <w:rPr>
                <w:rFonts w:eastAsiaTheme="minorEastAsia"/>
                <w:b/>
                <w:lang w:val="uk-UA"/>
              </w:rPr>
              <w:t>Номер</w:t>
            </w:r>
          </w:p>
        </w:tc>
        <w:tc>
          <w:tcPr>
            <w:tcW w:w="852"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інформація про проведе про модернізації</w:t>
            </w:r>
          </w:p>
        </w:tc>
        <w:tc>
          <w:tcPr>
            <w:tcW w:w="1275"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Вартість здійснених капітальних інвестицій, реконструкцій, грн.</w:t>
            </w:r>
          </w:p>
        </w:tc>
        <w:tc>
          <w:tcPr>
            <w:tcW w:w="1134"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Первісна (переоцінена) вартість) грн.</w:t>
            </w:r>
          </w:p>
        </w:tc>
        <w:tc>
          <w:tcPr>
            <w:tcW w:w="709"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Сума нарахування зносу</w:t>
            </w:r>
          </w:p>
        </w:tc>
        <w:tc>
          <w:tcPr>
            <w:tcW w:w="816"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Примітка</w:t>
            </w:r>
          </w:p>
        </w:tc>
      </w:tr>
      <w:tr w:rsidR="005E3302" w:rsidRPr="005E3302" w:rsidTr="002124DA">
        <w:trPr>
          <w:trHeight w:val="1104"/>
        </w:trPr>
        <w:tc>
          <w:tcPr>
            <w:tcW w:w="534" w:type="dxa"/>
            <w:vMerge/>
            <w:tcBorders>
              <w:bottom w:val="single" w:sz="4" w:space="0" w:color="auto"/>
            </w:tcBorders>
          </w:tcPr>
          <w:p w:rsidR="005E3302" w:rsidRPr="005E3302" w:rsidRDefault="005E3302" w:rsidP="005E3302">
            <w:pPr>
              <w:jc w:val="both"/>
              <w:rPr>
                <w:rFonts w:eastAsiaTheme="minorEastAsia"/>
                <w:sz w:val="28"/>
                <w:szCs w:val="28"/>
                <w:lang w:val="uk-UA"/>
              </w:rPr>
            </w:pPr>
          </w:p>
        </w:tc>
        <w:tc>
          <w:tcPr>
            <w:tcW w:w="992" w:type="dxa"/>
            <w:vMerge/>
            <w:tcBorders>
              <w:bottom w:val="single" w:sz="4" w:space="0" w:color="auto"/>
            </w:tcBorders>
          </w:tcPr>
          <w:p w:rsidR="005E3302" w:rsidRPr="005E3302" w:rsidRDefault="005E3302" w:rsidP="005E3302">
            <w:pPr>
              <w:jc w:val="center"/>
              <w:rPr>
                <w:rFonts w:eastAsiaTheme="minorEastAsia"/>
                <w:b/>
                <w:lang w:val="uk-UA"/>
              </w:rPr>
            </w:pPr>
          </w:p>
        </w:tc>
        <w:tc>
          <w:tcPr>
            <w:tcW w:w="1345" w:type="dxa"/>
            <w:vMerge/>
            <w:tcBorders>
              <w:bottom w:val="single" w:sz="4" w:space="0" w:color="auto"/>
            </w:tcBorders>
          </w:tcPr>
          <w:p w:rsidR="005E3302" w:rsidRPr="005E3302" w:rsidRDefault="005E3302" w:rsidP="005E3302">
            <w:pPr>
              <w:jc w:val="center"/>
              <w:rPr>
                <w:rFonts w:eastAsiaTheme="minorEastAsia"/>
                <w:b/>
                <w:lang w:val="uk-UA"/>
              </w:rPr>
            </w:pPr>
          </w:p>
        </w:tc>
        <w:tc>
          <w:tcPr>
            <w:tcW w:w="957" w:type="dxa"/>
            <w:tcBorders>
              <w:bottom w:val="single" w:sz="4" w:space="0" w:color="auto"/>
            </w:tcBorders>
          </w:tcPr>
          <w:p w:rsidR="005E3302" w:rsidRPr="005E3302" w:rsidRDefault="005E3302" w:rsidP="005E3302">
            <w:pPr>
              <w:jc w:val="center"/>
              <w:rPr>
                <w:rFonts w:eastAsiaTheme="minorEastAsia"/>
                <w:b/>
                <w:lang w:val="uk-UA"/>
              </w:rPr>
            </w:pPr>
            <w:r w:rsidRPr="005E3302">
              <w:rPr>
                <w:rFonts w:eastAsiaTheme="minorEastAsia"/>
                <w:b/>
                <w:lang w:val="uk-UA"/>
              </w:rPr>
              <w:t>інвентаризаційний</w:t>
            </w:r>
          </w:p>
        </w:tc>
        <w:tc>
          <w:tcPr>
            <w:tcW w:w="957" w:type="dxa"/>
            <w:tcBorders>
              <w:bottom w:val="single" w:sz="4" w:space="0" w:color="auto"/>
            </w:tcBorders>
          </w:tcPr>
          <w:p w:rsidR="005E3302" w:rsidRPr="005E3302" w:rsidRDefault="005E3302" w:rsidP="005E3302">
            <w:pPr>
              <w:jc w:val="center"/>
              <w:rPr>
                <w:rFonts w:eastAsiaTheme="minorEastAsia"/>
                <w:b/>
                <w:lang w:val="uk-UA"/>
              </w:rPr>
            </w:pPr>
            <w:r w:rsidRPr="005E3302">
              <w:rPr>
                <w:rFonts w:eastAsiaTheme="minorEastAsia"/>
                <w:b/>
                <w:lang w:val="uk-UA"/>
              </w:rPr>
              <w:t>заводський</w:t>
            </w:r>
          </w:p>
        </w:tc>
        <w:tc>
          <w:tcPr>
            <w:tcW w:w="852" w:type="dxa"/>
            <w:vMerge/>
            <w:tcBorders>
              <w:bottom w:val="single" w:sz="4" w:space="0" w:color="auto"/>
            </w:tcBorders>
          </w:tcPr>
          <w:p w:rsidR="005E3302" w:rsidRPr="005E3302" w:rsidRDefault="005E3302" w:rsidP="005E3302">
            <w:pPr>
              <w:jc w:val="center"/>
              <w:rPr>
                <w:rFonts w:eastAsiaTheme="minorEastAsia"/>
                <w:b/>
                <w:lang w:val="uk-UA"/>
              </w:rPr>
            </w:pPr>
          </w:p>
        </w:tc>
        <w:tc>
          <w:tcPr>
            <w:tcW w:w="1275" w:type="dxa"/>
            <w:vMerge/>
            <w:tcBorders>
              <w:bottom w:val="single" w:sz="4" w:space="0" w:color="auto"/>
            </w:tcBorders>
          </w:tcPr>
          <w:p w:rsidR="005E3302" w:rsidRPr="005E3302" w:rsidRDefault="005E3302" w:rsidP="005E3302">
            <w:pPr>
              <w:jc w:val="center"/>
              <w:rPr>
                <w:rFonts w:eastAsiaTheme="minorEastAsia"/>
                <w:b/>
                <w:lang w:val="uk-UA"/>
              </w:rPr>
            </w:pPr>
          </w:p>
        </w:tc>
        <w:tc>
          <w:tcPr>
            <w:tcW w:w="1134" w:type="dxa"/>
            <w:vMerge/>
            <w:tcBorders>
              <w:bottom w:val="single" w:sz="4" w:space="0" w:color="auto"/>
            </w:tcBorders>
          </w:tcPr>
          <w:p w:rsidR="005E3302" w:rsidRPr="005E3302" w:rsidRDefault="005E3302" w:rsidP="005E3302">
            <w:pPr>
              <w:jc w:val="center"/>
              <w:rPr>
                <w:rFonts w:eastAsiaTheme="minorEastAsia"/>
                <w:b/>
                <w:lang w:val="uk-UA"/>
              </w:rPr>
            </w:pPr>
          </w:p>
        </w:tc>
        <w:tc>
          <w:tcPr>
            <w:tcW w:w="709" w:type="dxa"/>
            <w:vMerge/>
            <w:tcBorders>
              <w:bottom w:val="single" w:sz="4" w:space="0" w:color="auto"/>
            </w:tcBorders>
          </w:tcPr>
          <w:p w:rsidR="005E3302" w:rsidRPr="005E3302" w:rsidRDefault="005E3302" w:rsidP="005E3302">
            <w:pPr>
              <w:jc w:val="center"/>
              <w:rPr>
                <w:rFonts w:eastAsiaTheme="minorEastAsia"/>
                <w:b/>
                <w:lang w:val="uk-UA"/>
              </w:rPr>
            </w:pPr>
          </w:p>
        </w:tc>
        <w:tc>
          <w:tcPr>
            <w:tcW w:w="816" w:type="dxa"/>
            <w:vMerge/>
            <w:tcBorders>
              <w:bottom w:val="single" w:sz="4" w:space="0" w:color="auto"/>
            </w:tcBorders>
          </w:tcPr>
          <w:p w:rsidR="005E3302" w:rsidRPr="005E3302" w:rsidRDefault="005E3302" w:rsidP="005E3302">
            <w:pPr>
              <w:jc w:val="center"/>
              <w:rPr>
                <w:rFonts w:eastAsiaTheme="minorEastAsia"/>
                <w:b/>
                <w:lang w:val="uk-UA"/>
              </w:rPr>
            </w:pPr>
          </w:p>
        </w:tc>
      </w:tr>
      <w:tr w:rsidR="005E3302" w:rsidRPr="005E3302" w:rsidTr="002124DA">
        <w:tc>
          <w:tcPr>
            <w:tcW w:w="534" w:type="dxa"/>
          </w:tcPr>
          <w:p w:rsidR="005E3302" w:rsidRPr="005E3302" w:rsidRDefault="005E3302" w:rsidP="005E3302">
            <w:pPr>
              <w:jc w:val="both"/>
              <w:rPr>
                <w:rFonts w:eastAsiaTheme="minorEastAsia"/>
                <w:sz w:val="28"/>
                <w:szCs w:val="28"/>
                <w:lang w:val="uk-UA"/>
              </w:rPr>
            </w:pPr>
          </w:p>
        </w:tc>
        <w:tc>
          <w:tcPr>
            <w:tcW w:w="992" w:type="dxa"/>
          </w:tcPr>
          <w:p w:rsidR="005E3302" w:rsidRPr="005E3302" w:rsidRDefault="005E3302" w:rsidP="005E3302">
            <w:pPr>
              <w:jc w:val="center"/>
              <w:rPr>
                <w:rFonts w:eastAsiaTheme="minorEastAsia"/>
                <w:b/>
                <w:lang w:val="uk-UA"/>
              </w:rPr>
            </w:pPr>
          </w:p>
        </w:tc>
        <w:tc>
          <w:tcPr>
            <w:tcW w:w="1345" w:type="dxa"/>
          </w:tcPr>
          <w:p w:rsidR="005E3302" w:rsidRPr="005E3302" w:rsidRDefault="005E3302" w:rsidP="005E3302">
            <w:pPr>
              <w:jc w:val="center"/>
              <w:rPr>
                <w:rFonts w:eastAsiaTheme="minorEastAsia"/>
                <w:b/>
                <w:lang w:val="uk-UA"/>
              </w:rPr>
            </w:pPr>
          </w:p>
        </w:tc>
        <w:tc>
          <w:tcPr>
            <w:tcW w:w="957" w:type="dxa"/>
          </w:tcPr>
          <w:p w:rsidR="005E3302" w:rsidRPr="005E3302" w:rsidRDefault="005E3302" w:rsidP="005E3302">
            <w:pPr>
              <w:jc w:val="center"/>
              <w:rPr>
                <w:rFonts w:eastAsiaTheme="minorEastAsia"/>
                <w:b/>
                <w:lang w:val="uk-UA"/>
              </w:rPr>
            </w:pPr>
          </w:p>
        </w:tc>
        <w:tc>
          <w:tcPr>
            <w:tcW w:w="957" w:type="dxa"/>
          </w:tcPr>
          <w:p w:rsidR="005E3302" w:rsidRPr="005E3302" w:rsidRDefault="005E3302" w:rsidP="005E3302">
            <w:pPr>
              <w:jc w:val="center"/>
              <w:rPr>
                <w:rFonts w:eastAsiaTheme="minorEastAsia"/>
                <w:b/>
                <w:lang w:val="uk-UA"/>
              </w:rPr>
            </w:pPr>
          </w:p>
        </w:tc>
        <w:tc>
          <w:tcPr>
            <w:tcW w:w="852" w:type="dxa"/>
          </w:tcPr>
          <w:p w:rsidR="005E3302" w:rsidRPr="005E3302" w:rsidRDefault="005E3302" w:rsidP="005E3302">
            <w:pPr>
              <w:jc w:val="center"/>
              <w:rPr>
                <w:rFonts w:eastAsiaTheme="minorEastAsia"/>
                <w:b/>
                <w:lang w:val="uk-UA"/>
              </w:rPr>
            </w:pPr>
          </w:p>
        </w:tc>
        <w:tc>
          <w:tcPr>
            <w:tcW w:w="1275" w:type="dxa"/>
          </w:tcPr>
          <w:p w:rsidR="005E3302" w:rsidRPr="005E3302" w:rsidRDefault="005E3302" w:rsidP="005E3302">
            <w:pPr>
              <w:jc w:val="center"/>
              <w:rPr>
                <w:rFonts w:eastAsiaTheme="minorEastAsia"/>
                <w:b/>
                <w:lang w:val="uk-UA"/>
              </w:rPr>
            </w:pPr>
          </w:p>
        </w:tc>
        <w:tc>
          <w:tcPr>
            <w:tcW w:w="1134" w:type="dxa"/>
          </w:tcPr>
          <w:p w:rsidR="005E3302" w:rsidRPr="005E3302" w:rsidRDefault="005E3302" w:rsidP="005E3302">
            <w:pPr>
              <w:jc w:val="center"/>
              <w:rPr>
                <w:rFonts w:eastAsiaTheme="minorEastAsia"/>
                <w:b/>
                <w:lang w:val="uk-UA"/>
              </w:rPr>
            </w:pPr>
          </w:p>
        </w:tc>
        <w:tc>
          <w:tcPr>
            <w:tcW w:w="709" w:type="dxa"/>
          </w:tcPr>
          <w:p w:rsidR="005E3302" w:rsidRPr="005E3302" w:rsidRDefault="005E3302" w:rsidP="005E3302">
            <w:pPr>
              <w:jc w:val="center"/>
              <w:rPr>
                <w:rFonts w:eastAsiaTheme="minorEastAsia"/>
                <w:b/>
                <w:lang w:val="uk-UA"/>
              </w:rPr>
            </w:pPr>
          </w:p>
        </w:tc>
        <w:tc>
          <w:tcPr>
            <w:tcW w:w="816" w:type="dxa"/>
          </w:tcPr>
          <w:p w:rsidR="005E3302" w:rsidRPr="005E3302" w:rsidRDefault="005E3302" w:rsidP="005E3302">
            <w:pPr>
              <w:jc w:val="center"/>
              <w:rPr>
                <w:rFonts w:eastAsiaTheme="minorEastAsia"/>
                <w:b/>
                <w:lang w:val="uk-UA"/>
              </w:rPr>
            </w:pPr>
          </w:p>
        </w:tc>
      </w:tr>
    </w:tbl>
    <w:p w:rsidR="005E3302" w:rsidRPr="005E3302" w:rsidRDefault="005E3302" w:rsidP="005E3302">
      <w:pPr>
        <w:spacing w:after="200" w:line="276" w:lineRule="auto"/>
        <w:jc w:val="both"/>
        <w:rPr>
          <w:rFonts w:eastAsiaTheme="minorEastAsia"/>
          <w:sz w:val="28"/>
          <w:szCs w:val="28"/>
          <w:lang w:val="uk-UA"/>
        </w:rPr>
      </w:pPr>
    </w:p>
    <w:p w:rsidR="005E3302" w:rsidRPr="005E3302" w:rsidRDefault="005E3302" w:rsidP="005E3302">
      <w:pPr>
        <w:jc w:val="both"/>
        <w:rPr>
          <w:rFonts w:eastAsiaTheme="minorEastAsia"/>
          <w:b/>
          <w:sz w:val="28"/>
          <w:szCs w:val="28"/>
          <w:vertAlign w:val="subscript"/>
          <w:lang w:val="uk-UA"/>
        </w:rPr>
      </w:pPr>
      <w:r w:rsidRPr="005E3302">
        <w:rPr>
          <w:rFonts w:eastAsiaTheme="minorEastAsia"/>
          <w:b/>
          <w:sz w:val="28"/>
          <w:szCs w:val="28"/>
          <w:lang w:val="uk-UA"/>
        </w:rPr>
        <w:t>Головний бухгалтер ___________________      _____________________</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vertAlign w:val="subscript"/>
          <w:lang w:val="uk-UA"/>
        </w:rPr>
        <w:t xml:space="preserve">                                                                            (підпис)                                                                  (ініціали та прізвище)</w:t>
      </w: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Default="005E3302" w:rsidP="005E3302">
      <w:pPr>
        <w:jc w:val="both"/>
        <w:rPr>
          <w:rFonts w:eastAsiaTheme="minorEastAsia"/>
          <w:sz w:val="28"/>
          <w:szCs w:val="28"/>
          <w:vertAlign w:val="subscript"/>
          <w:lang w:val="uk-UA"/>
        </w:rPr>
      </w:pPr>
    </w:p>
    <w:p w:rsidR="00C41407" w:rsidRDefault="00C41407" w:rsidP="005E3302">
      <w:pPr>
        <w:jc w:val="both"/>
        <w:rPr>
          <w:rFonts w:eastAsiaTheme="minorEastAsia"/>
          <w:sz w:val="28"/>
          <w:szCs w:val="28"/>
          <w:vertAlign w:val="subscript"/>
          <w:lang w:val="uk-UA"/>
        </w:rPr>
      </w:pPr>
    </w:p>
    <w:p w:rsidR="00C41407" w:rsidRDefault="00C41407" w:rsidP="005E3302">
      <w:pPr>
        <w:jc w:val="both"/>
        <w:rPr>
          <w:rFonts w:eastAsiaTheme="minorEastAsia"/>
          <w:sz w:val="28"/>
          <w:szCs w:val="28"/>
          <w:vertAlign w:val="subscript"/>
          <w:lang w:val="uk-UA"/>
        </w:rPr>
      </w:pPr>
    </w:p>
    <w:p w:rsidR="00C41407" w:rsidRDefault="00C41407" w:rsidP="005E3302">
      <w:pPr>
        <w:jc w:val="both"/>
        <w:rPr>
          <w:rFonts w:eastAsiaTheme="minorEastAsia"/>
          <w:sz w:val="28"/>
          <w:szCs w:val="28"/>
          <w:vertAlign w:val="subscript"/>
          <w:lang w:val="uk-UA"/>
        </w:rPr>
      </w:pPr>
    </w:p>
    <w:p w:rsidR="00C41407" w:rsidRPr="005E3302" w:rsidRDefault="00C41407"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Default="005E3302" w:rsidP="005E3302">
      <w:pPr>
        <w:jc w:val="both"/>
        <w:rPr>
          <w:rFonts w:eastAsiaTheme="minorEastAsia"/>
          <w:sz w:val="28"/>
          <w:szCs w:val="28"/>
          <w:vertAlign w:val="subscript"/>
          <w:lang w:val="uk-UA"/>
        </w:rPr>
      </w:pPr>
    </w:p>
    <w:p w:rsidR="00F6489E" w:rsidRDefault="00F6489E" w:rsidP="005E3302">
      <w:pPr>
        <w:jc w:val="both"/>
        <w:rPr>
          <w:rFonts w:eastAsiaTheme="minorEastAsia"/>
          <w:sz w:val="28"/>
          <w:szCs w:val="28"/>
          <w:vertAlign w:val="subscript"/>
          <w:lang w:val="uk-UA"/>
        </w:rPr>
      </w:pPr>
    </w:p>
    <w:p w:rsidR="00F6489E" w:rsidRPr="005E3302" w:rsidRDefault="00F6489E"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p w:rsidR="005E3302" w:rsidRPr="005E3302" w:rsidRDefault="005E3302" w:rsidP="005E3302">
      <w:pPr>
        <w:jc w:val="both"/>
        <w:rPr>
          <w:rFonts w:eastAsiaTheme="minorEastAsia"/>
          <w:sz w:val="28"/>
          <w:szCs w:val="28"/>
          <w:vertAlign w:val="subscript"/>
          <w:lang w:val="uk-UA"/>
        </w:rPr>
      </w:pPr>
    </w:p>
    <w:tbl>
      <w:tblPr>
        <w:tblStyle w:val="a4"/>
        <w:tblW w:w="5103" w:type="dxa"/>
        <w:tblInd w:w="4269" w:type="dxa"/>
        <w:tblLook w:val="04A0"/>
      </w:tblPr>
      <w:tblGrid>
        <w:gridCol w:w="5103"/>
      </w:tblGrid>
      <w:tr w:rsidR="005E3302" w:rsidRPr="005E3302" w:rsidTr="002124DA">
        <w:tc>
          <w:tcPr>
            <w:tcW w:w="5103" w:type="dxa"/>
            <w:tcBorders>
              <w:top w:val="nil"/>
              <w:left w:val="nil"/>
              <w:bottom w:val="nil"/>
              <w:right w:val="nil"/>
            </w:tcBorders>
          </w:tcPr>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lastRenderedPageBreak/>
              <w:t>Додаток№2 до Положення</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ЗАТВЕРДЖУЮ</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________________________________</w:t>
            </w:r>
          </w:p>
          <w:p w:rsidR="005E3302" w:rsidRPr="005E3302" w:rsidRDefault="005E3302" w:rsidP="005E3302">
            <w:pPr>
              <w:jc w:val="both"/>
              <w:rPr>
                <w:rFonts w:eastAsiaTheme="minorEastAsia"/>
                <w:lang w:val="uk-UA"/>
              </w:rPr>
            </w:pPr>
            <w:r w:rsidRPr="005E3302">
              <w:rPr>
                <w:rFonts w:eastAsiaTheme="minorEastAsia"/>
                <w:vertAlign w:val="subscript"/>
                <w:lang w:val="uk-UA"/>
              </w:rPr>
              <w:t xml:space="preserve">(посада керівника суб’єкта господарювання чи виконавчого органу) </w:t>
            </w:r>
          </w:p>
          <w:p w:rsidR="005E3302" w:rsidRPr="005E3302" w:rsidRDefault="005E3302" w:rsidP="005E3302">
            <w:pPr>
              <w:jc w:val="both"/>
              <w:rPr>
                <w:rFonts w:eastAsiaTheme="minorEastAsia"/>
                <w:vertAlign w:val="subscript"/>
                <w:lang w:val="uk-UA"/>
              </w:rPr>
            </w:pPr>
            <w:r w:rsidRPr="005E3302">
              <w:rPr>
                <w:rFonts w:eastAsiaTheme="minorEastAsia"/>
                <w:sz w:val="28"/>
                <w:szCs w:val="28"/>
                <w:lang w:val="uk-UA"/>
              </w:rPr>
              <w:t>________________________________</w:t>
            </w:r>
          </w:p>
          <w:p w:rsidR="005E3302" w:rsidRPr="005E3302" w:rsidRDefault="005E3302" w:rsidP="005E3302">
            <w:pPr>
              <w:jc w:val="both"/>
              <w:rPr>
                <w:rFonts w:eastAsiaTheme="minorEastAsia"/>
                <w:lang w:val="uk-UA"/>
              </w:rPr>
            </w:pPr>
            <w:r w:rsidRPr="005E3302">
              <w:rPr>
                <w:rFonts w:eastAsiaTheme="minorEastAsia"/>
                <w:vertAlign w:val="subscript"/>
                <w:lang w:val="uk-UA"/>
              </w:rPr>
              <w:t xml:space="preserve">(підпис)                                                    (ініціали та прізвище) </w:t>
            </w:r>
          </w:p>
          <w:p w:rsidR="005E3302" w:rsidRPr="005E3302" w:rsidRDefault="005E3302" w:rsidP="005E3302">
            <w:pPr>
              <w:jc w:val="both"/>
              <w:rPr>
                <w:rFonts w:eastAsiaTheme="minorEastAsia"/>
                <w:lang w:val="uk-UA"/>
              </w:rPr>
            </w:pPr>
            <w:r w:rsidRPr="005E3302">
              <w:rPr>
                <w:rFonts w:eastAsiaTheme="minorEastAsia"/>
                <w:lang w:val="uk-UA"/>
              </w:rPr>
              <w:t>___    ____________________20 _______ року</w:t>
            </w:r>
          </w:p>
          <w:p w:rsidR="005E3302" w:rsidRPr="005E3302" w:rsidRDefault="005E3302" w:rsidP="005E3302">
            <w:pPr>
              <w:jc w:val="both"/>
              <w:rPr>
                <w:rFonts w:eastAsiaTheme="minorEastAsia"/>
                <w:lang w:val="uk-UA"/>
              </w:rPr>
            </w:pPr>
            <w:r w:rsidRPr="005E3302">
              <w:rPr>
                <w:rFonts w:eastAsiaTheme="minorEastAsia"/>
                <w:lang w:val="uk-UA"/>
              </w:rPr>
              <w:t>М П</w:t>
            </w:r>
          </w:p>
        </w:tc>
      </w:tr>
    </w:tbl>
    <w:p w:rsidR="005E3302" w:rsidRPr="005E3302" w:rsidRDefault="005E3302" w:rsidP="005E3302">
      <w:pPr>
        <w:spacing w:after="200" w:line="276" w:lineRule="auto"/>
        <w:jc w:val="center"/>
        <w:rPr>
          <w:rFonts w:eastAsiaTheme="minorEastAsia"/>
          <w:b/>
          <w:sz w:val="28"/>
          <w:szCs w:val="28"/>
          <w:lang w:val="uk-UA"/>
        </w:rPr>
      </w:pPr>
    </w:p>
    <w:p w:rsidR="005E3302" w:rsidRPr="005E3302" w:rsidRDefault="005E3302" w:rsidP="005E3302">
      <w:pPr>
        <w:jc w:val="center"/>
        <w:rPr>
          <w:rFonts w:eastAsiaTheme="minorEastAsia"/>
          <w:b/>
          <w:sz w:val="28"/>
          <w:szCs w:val="28"/>
          <w:lang w:val="uk-UA"/>
        </w:rPr>
      </w:pPr>
      <w:r w:rsidRPr="005E3302">
        <w:rPr>
          <w:rFonts w:eastAsiaTheme="minorEastAsia"/>
          <w:b/>
          <w:sz w:val="28"/>
          <w:szCs w:val="28"/>
          <w:lang w:val="uk-UA"/>
        </w:rPr>
        <w:t>А К Т</w:t>
      </w:r>
    </w:p>
    <w:p w:rsidR="005E3302" w:rsidRPr="005E3302" w:rsidRDefault="005E3302" w:rsidP="005E3302">
      <w:pPr>
        <w:jc w:val="center"/>
        <w:rPr>
          <w:rFonts w:eastAsiaTheme="minorEastAsia"/>
          <w:b/>
          <w:sz w:val="28"/>
          <w:szCs w:val="28"/>
          <w:lang w:val="uk-UA"/>
        </w:rPr>
      </w:pPr>
      <w:r w:rsidRPr="005E3302">
        <w:rPr>
          <w:rFonts w:eastAsiaTheme="minorEastAsia"/>
          <w:b/>
          <w:sz w:val="28"/>
          <w:szCs w:val="28"/>
          <w:lang w:val="uk-UA"/>
        </w:rPr>
        <w:t>інвентаризації майна, що пропонується до списання</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________________________________________________________________</w:t>
      </w:r>
    </w:p>
    <w:p w:rsidR="005E3302" w:rsidRPr="005E3302" w:rsidRDefault="005E3302" w:rsidP="005E3302">
      <w:pPr>
        <w:spacing w:line="360" w:lineRule="auto"/>
        <w:ind w:firstLine="708"/>
        <w:jc w:val="center"/>
        <w:rPr>
          <w:rFonts w:eastAsiaTheme="minorEastAsia"/>
          <w:sz w:val="28"/>
          <w:szCs w:val="28"/>
          <w:vertAlign w:val="subscript"/>
          <w:lang w:val="uk-UA"/>
        </w:rPr>
      </w:pPr>
      <w:r w:rsidRPr="005E3302">
        <w:rPr>
          <w:rFonts w:eastAsiaTheme="minorEastAsia"/>
          <w:vertAlign w:val="subscript"/>
          <w:lang w:val="uk-UA"/>
        </w:rPr>
        <w:t>(</w:t>
      </w:r>
      <w:r w:rsidRPr="005E3302">
        <w:rPr>
          <w:rFonts w:eastAsiaTheme="minorEastAsia"/>
          <w:sz w:val="28"/>
          <w:szCs w:val="28"/>
          <w:vertAlign w:val="subscript"/>
          <w:lang w:val="uk-UA"/>
        </w:rPr>
        <w:t>Найменування суб’єкта господарювання чи виконавчого органу та його місцезнаходження)</w:t>
      </w:r>
    </w:p>
    <w:p w:rsidR="005E3302" w:rsidRPr="005E3302" w:rsidRDefault="005E3302" w:rsidP="005E3302">
      <w:pPr>
        <w:spacing w:after="200"/>
        <w:jc w:val="both"/>
        <w:rPr>
          <w:rFonts w:eastAsiaTheme="minorEastAsia"/>
          <w:b/>
          <w:sz w:val="28"/>
          <w:szCs w:val="28"/>
          <w:lang w:val="uk-UA"/>
        </w:rPr>
      </w:pPr>
      <w:r w:rsidRPr="005E3302">
        <w:rPr>
          <w:rFonts w:eastAsiaTheme="minorEastAsia"/>
          <w:b/>
          <w:sz w:val="28"/>
          <w:szCs w:val="28"/>
          <w:lang w:val="uk-UA"/>
        </w:rPr>
        <w:t>_______________________________________________________________</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На підставі наказу від ___________ 20 ____ року _____</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Комісія у складі_________________________________________________</w:t>
      </w:r>
    </w:p>
    <w:p w:rsidR="005E3302" w:rsidRPr="005E3302" w:rsidRDefault="005E3302" w:rsidP="005E3302">
      <w:pPr>
        <w:spacing w:line="360" w:lineRule="auto"/>
        <w:jc w:val="both"/>
        <w:rPr>
          <w:rFonts w:eastAsiaTheme="minorEastAsia"/>
          <w:sz w:val="28"/>
          <w:szCs w:val="28"/>
          <w:vertAlign w:val="subscript"/>
          <w:lang w:val="uk-UA"/>
        </w:rPr>
      </w:pPr>
      <w:r w:rsidRPr="005E3302">
        <w:rPr>
          <w:rFonts w:eastAsiaTheme="minorEastAsia"/>
          <w:sz w:val="28"/>
          <w:szCs w:val="28"/>
          <w:vertAlign w:val="subscript"/>
          <w:lang w:val="uk-UA"/>
        </w:rPr>
        <w:t xml:space="preserve">                                                              (посада, прізвище та ініціали членів комісії)</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 xml:space="preserve">_______________________________________________________________ </w:t>
      </w:r>
    </w:p>
    <w:p w:rsidR="005E3302" w:rsidRPr="005E3302" w:rsidRDefault="005E3302" w:rsidP="005E3302">
      <w:pPr>
        <w:spacing w:before="240"/>
        <w:jc w:val="both"/>
        <w:rPr>
          <w:rFonts w:eastAsiaTheme="minorEastAsia"/>
          <w:sz w:val="28"/>
          <w:szCs w:val="28"/>
          <w:lang w:val="uk-UA"/>
        </w:rPr>
      </w:pPr>
      <w:r w:rsidRPr="005E3302">
        <w:rPr>
          <w:rFonts w:eastAsiaTheme="minorEastAsia"/>
          <w:sz w:val="28"/>
          <w:szCs w:val="28"/>
          <w:lang w:val="uk-UA"/>
        </w:rPr>
        <w:t>_______________________________________________________________</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Проведено інвентаризацію майна комунальної власності, що пропонується до списання станом на ______  _____________20 ____ року.</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ab/>
        <w:t>Інвентаризацію розпочато ___  ___________ 20 ____ року.</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ab/>
        <w:t>Інвентаризацію закінчено  ___  ___________ 20 ____ року.</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Під час проведення інвентаризації встановлено:</w:t>
      </w:r>
    </w:p>
    <w:p w:rsidR="005E3302" w:rsidRPr="005E3302" w:rsidRDefault="005E3302" w:rsidP="005E3302">
      <w:pPr>
        <w:jc w:val="both"/>
        <w:rPr>
          <w:rFonts w:eastAsiaTheme="minorEastAsia"/>
          <w:sz w:val="28"/>
          <w:szCs w:val="28"/>
          <w:lang w:val="uk-UA"/>
        </w:rPr>
      </w:pPr>
    </w:p>
    <w:tbl>
      <w:tblPr>
        <w:tblStyle w:val="a4"/>
        <w:tblW w:w="0" w:type="auto"/>
        <w:tblLayout w:type="fixed"/>
        <w:tblLook w:val="04A0"/>
      </w:tblPr>
      <w:tblGrid>
        <w:gridCol w:w="534"/>
        <w:gridCol w:w="992"/>
        <w:gridCol w:w="1345"/>
        <w:gridCol w:w="957"/>
        <w:gridCol w:w="957"/>
        <w:gridCol w:w="710"/>
        <w:gridCol w:w="1134"/>
        <w:gridCol w:w="1027"/>
        <w:gridCol w:w="1099"/>
        <w:gridCol w:w="816"/>
      </w:tblGrid>
      <w:tr w:rsidR="005E3302" w:rsidRPr="005E3302" w:rsidTr="002124DA">
        <w:tc>
          <w:tcPr>
            <w:tcW w:w="534"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 з/п</w:t>
            </w:r>
          </w:p>
        </w:tc>
        <w:tc>
          <w:tcPr>
            <w:tcW w:w="992"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Найменування</w:t>
            </w:r>
          </w:p>
        </w:tc>
        <w:tc>
          <w:tcPr>
            <w:tcW w:w="1345"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Рік випуску (рік введення в експлуатацію)</w:t>
            </w:r>
          </w:p>
        </w:tc>
        <w:tc>
          <w:tcPr>
            <w:tcW w:w="1914" w:type="dxa"/>
            <w:gridSpan w:val="2"/>
          </w:tcPr>
          <w:p w:rsidR="005E3302" w:rsidRPr="005E3302" w:rsidRDefault="005E3302" w:rsidP="005E3302">
            <w:pPr>
              <w:jc w:val="center"/>
              <w:rPr>
                <w:rFonts w:eastAsiaTheme="minorEastAsia"/>
                <w:b/>
                <w:lang w:val="uk-UA"/>
              </w:rPr>
            </w:pPr>
            <w:r w:rsidRPr="005E3302">
              <w:rPr>
                <w:rFonts w:eastAsiaTheme="minorEastAsia"/>
                <w:b/>
                <w:lang w:val="uk-UA"/>
              </w:rPr>
              <w:t>Номер</w:t>
            </w:r>
          </w:p>
        </w:tc>
        <w:tc>
          <w:tcPr>
            <w:tcW w:w="3970" w:type="dxa"/>
            <w:gridSpan w:val="4"/>
          </w:tcPr>
          <w:p w:rsidR="005E3302" w:rsidRPr="005E3302" w:rsidRDefault="005E3302" w:rsidP="005E3302">
            <w:pPr>
              <w:jc w:val="center"/>
              <w:rPr>
                <w:rFonts w:eastAsiaTheme="minorEastAsia"/>
                <w:b/>
                <w:lang w:val="uk-UA"/>
              </w:rPr>
            </w:pPr>
            <w:r w:rsidRPr="005E3302">
              <w:rPr>
                <w:rFonts w:eastAsiaTheme="minorEastAsia"/>
                <w:b/>
                <w:lang w:val="uk-UA"/>
              </w:rPr>
              <w:t>Станом на  _________ 20___ р.</w:t>
            </w:r>
          </w:p>
        </w:tc>
        <w:tc>
          <w:tcPr>
            <w:tcW w:w="816"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Примітка</w:t>
            </w:r>
          </w:p>
        </w:tc>
      </w:tr>
      <w:tr w:rsidR="005E3302" w:rsidRPr="005E3302" w:rsidTr="002124DA">
        <w:tc>
          <w:tcPr>
            <w:tcW w:w="534" w:type="dxa"/>
            <w:vMerge/>
          </w:tcPr>
          <w:p w:rsidR="005E3302" w:rsidRPr="005E3302" w:rsidRDefault="005E3302" w:rsidP="005E3302">
            <w:pPr>
              <w:jc w:val="both"/>
              <w:rPr>
                <w:rFonts w:eastAsiaTheme="minorEastAsia"/>
                <w:sz w:val="28"/>
                <w:szCs w:val="28"/>
                <w:lang w:val="uk-UA"/>
              </w:rPr>
            </w:pPr>
          </w:p>
        </w:tc>
        <w:tc>
          <w:tcPr>
            <w:tcW w:w="992" w:type="dxa"/>
            <w:vMerge/>
          </w:tcPr>
          <w:p w:rsidR="005E3302" w:rsidRPr="005E3302" w:rsidRDefault="005E3302" w:rsidP="005E3302">
            <w:pPr>
              <w:jc w:val="center"/>
              <w:rPr>
                <w:rFonts w:eastAsiaTheme="minorEastAsia"/>
                <w:b/>
                <w:lang w:val="uk-UA"/>
              </w:rPr>
            </w:pPr>
          </w:p>
        </w:tc>
        <w:tc>
          <w:tcPr>
            <w:tcW w:w="1345" w:type="dxa"/>
            <w:vMerge/>
          </w:tcPr>
          <w:p w:rsidR="005E3302" w:rsidRPr="005E3302" w:rsidRDefault="005E3302" w:rsidP="005E3302">
            <w:pPr>
              <w:jc w:val="center"/>
              <w:rPr>
                <w:rFonts w:eastAsiaTheme="minorEastAsia"/>
                <w:b/>
                <w:lang w:val="uk-UA"/>
              </w:rPr>
            </w:pPr>
          </w:p>
        </w:tc>
        <w:tc>
          <w:tcPr>
            <w:tcW w:w="957"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інвентаризаційний</w:t>
            </w:r>
          </w:p>
        </w:tc>
        <w:tc>
          <w:tcPr>
            <w:tcW w:w="957" w:type="dxa"/>
            <w:vMerge w:val="restart"/>
          </w:tcPr>
          <w:p w:rsidR="005E3302" w:rsidRPr="005E3302" w:rsidRDefault="005E3302" w:rsidP="005E3302">
            <w:pPr>
              <w:jc w:val="center"/>
              <w:rPr>
                <w:rFonts w:eastAsiaTheme="minorEastAsia"/>
                <w:b/>
                <w:lang w:val="uk-UA"/>
              </w:rPr>
            </w:pPr>
            <w:r w:rsidRPr="005E3302">
              <w:rPr>
                <w:rFonts w:eastAsiaTheme="minorEastAsia"/>
                <w:b/>
                <w:lang w:val="uk-UA"/>
              </w:rPr>
              <w:t>заводський</w:t>
            </w:r>
          </w:p>
        </w:tc>
        <w:tc>
          <w:tcPr>
            <w:tcW w:w="1844" w:type="dxa"/>
            <w:gridSpan w:val="2"/>
          </w:tcPr>
          <w:p w:rsidR="005E3302" w:rsidRPr="005E3302" w:rsidRDefault="005E3302" w:rsidP="005E3302">
            <w:pPr>
              <w:jc w:val="center"/>
              <w:rPr>
                <w:rFonts w:eastAsiaTheme="minorEastAsia"/>
                <w:b/>
                <w:lang w:val="uk-UA"/>
              </w:rPr>
            </w:pPr>
            <w:r w:rsidRPr="005E3302">
              <w:rPr>
                <w:rFonts w:eastAsiaTheme="minorEastAsia"/>
                <w:b/>
                <w:lang w:val="uk-UA"/>
              </w:rPr>
              <w:t>Фактично виявлено</w:t>
            </w:r>
          </w:p>
        </w:tc>
        <w:tc>
          <w:tcPr>
            <w:tcW w:w="2126" w:type="dxa"/>
            <w:gridSpan w:val="2"/>
          </w:tcPr>
          <w:p w:rsidR="005E3302" w:rsidRPr="005E3302" w:rsidRDefault="005E3302" w:rsidP="005E3302">
            <w:pPr>
              <w:jc w:val="center"/>
              <w:rPr>
                <w:rFonts w:eastAsiaTheme="minorEastAsia"/>
                <w:b/>
                <w:lang w:val="uk-UA"/>
              </w:rPr>
            </w:pPr>
            <w:r w:rsidRPr="005E3302">
              <w:rPr>
                <w:rFonts w:eastAsiaTheme="minorEastAsia"/>
                <w:b/>
                <w:lang w:val="uk-UA"/>
              </w:rPr>
              <w:t xml:space="preserve">За даними </w:t>
            </w:r>
            <w:proofErr w:type="spellStart"/>
            <w:r w:rsidRPr="005E3302">
              <w:rPr>
                <w:rFonts w:eastAsiaTheme="minorEastAsia"/>
                <w:b/>
                <w:lang w:val="uk-UA"/>
              </w:rPr>
              <w:t>бухгалтерськогообліку</w:t>
            </w:r>
            <w:proofErr w:type="spellEnd"/>
          </w:p>
        </w:tc>
        <w:tc>
          <w:tcPr>
            <w:tcW w:w="816" w:type="dxa"/>
            <w:vMerge/>
          </w:tcPr>
          <w:p w:rsidR="005E3302" w:rsidRPr="005E3302" w:rsidRDefault="005E3302" w:rsidP="005E3302">
            <w:pPr>
              <w:jc w:val="center"/>
              <w:rPr>
                <w:rFonts w:eastAsiaTheme="minorEastAsia"/>
                <w:b/>
                <w:lang w:val="uk-UA"/>
              </w:rPr>
            </w:pPr>
          </w:p>
        </w:tc>
      </w:tr>
      <w:tr w:rsidR="005E3302" w:rsidRPr="005E3302" w:rsidTr="002124DA">
        <w:tc>
          <w:tcPr>
            <w:tcW w:w="534" w:type="dxa"/>
            <w:vMerge/>
          </w:tcPr>
          <w:p w:rsidR="005E3302" w:rsidRPr="005E3302" w:rsidRDefault="005E3302" w:rsidP="005E3302">
            <w:pPr>
              <w:jc w:val="both"/>
              <w:rPr>
                <w:rFonts w:eastAsiaTheme="minorEastAsia"/>
                <w:sz w:val="28"/>
                <w:szCs w:val="28"/>
                <w:lang w:val="uk-UA"/>
              </w:rPr>
            </w:pPr>
          </w:p>
        </w:tc>
        <w:tc>
          <w:tcPr>
            <w:tcW w:w="992" w:type="dxa"/>
            <w:vMerge/>
          </w:tcPr>
          <w:p w:rsidR="005E3302" w:rsidRPr="005E3302" w:rsidRDefault="005E3302" w:rsidP="005E3302">
            <w:pPr>
              <w:jc w:val="center"/>
              <w:rPr>
                <w:rFonts w:eastAsiaTheme="minorEastAsia"/>
                <w:b/>
                <w:lang w:val="uk-UA"/>
              </w:rPr>
            </w:pPr>
          </w:p>
        </w:tc>
        <w:tc>
          <w:tcPr>
            <w:tcW w:w="1345" w:type="dxa"/>
            <w:vMerge/>
          </w:tcPr>
          <w:p w:rsidR="005E3302" w:rsidRPr="005E3302" w:rsidRDefault="005E3302" w:rsidP="005E3302">
            <w:pPr>
              <w:jc w:val="center"/>
              <w:rPr>
                <w:rFonts w:eastAsiaTheme="minorEastAsia"/>
                <w:b/>
                <w:lang w:val="uk-UA"/>
              </w:rPr>
            </w:pPr>
          </w:p>
        </w:tc>
        <w:tc>
          <w:tcPr>
            <w:tcW w:w="957" w:type="dxa"/>
            <w:vMerge/>
          </w:tcPr>
          <w:p w:rsidR="005E3302" w:rsidRPr="005E3302" w:rsidRDefault="005E3302" w:rsidP="005E3302">
            <w:pPr>
              <w:jc w:val="center"/>
              <w:rPr>
                <w:rFonts w:eastAsiaTheme="minorEastAsia"/>
                <w:b/>
                <w:lang w:val="uk-UA"/>
              </w:rPr>
            </w:pPr>
          </w:p>
        </w:tc>
        <w:tc>
          <w:tcPr>
            <w:tcW w:w="957" w:type="dxa"/>
            <w:vMerge/>
          </w:tcPr>
          <w:p w:rsidR="005E3302" w:rsidRPr="005E3302" w:rsidRDefault="005E3302" w:rsidP="005E3302">
            <w:pPr>
              <w:jc w:val="center"/>
              <w:rPr>
                <w:rFonts w:eastAsiaTheme="minorEastAsia"/>
                <w:b/>
                <w:lang w:val="uk-UA"/>
              </w:rPr>
            </w:pPr>
          </w:p>
        </w:tc>
        <w:tc>
          <w:tcPr>
            <w:tcW w:w="710" w:type="dxa"/>
          </w:tcPr>
          <w:p w:rsidR="005E3302" w:rsidRPr="005E3302" w:rsidRDefault="005E3302" w:rsidP="005E3302">
            <w:pPr>
              <w:jc w:val="center"/>
              <w:rPr>
                <w:rFonts w:eastAsiaTheme="minorEastAsia"/>
                <w:b/>
                <w:lang w:val="uk-UA"/>
              </w:rPr>
            </w:pPr>
            <w:r w:rsidRPr="005E3302">
              <w:rPr>
                <w:rFonts w:eastAsiaTheme="minorEastAsia"/>
                <w:b/>
                <w:lang w:val="uk-UA"/>
              </w:rPr>
              <w:t>кількість</w:t>
            </w:r>
          </w:p>
        </w:tc>
        <w:tc>
          <w:tcPr>
            <w:tcW w:w="1134" w:type="dxa"/>
          </w:tcPr>
          <w:p w:rsidR="005E3302" w:rsidRPr="005E3302" w:rsidRDefault="005E3302" w:rsidP="005E3302">
            <w:pPr>
              <w:jc w:val="center"/>
              <w:rPr>
                <w:rFonts w:eastAsiaTheme="minorEastAsia"/>
                <w:b/>
                <w:lang w:val="uk-UA"/>
              </w:rPr>
            </w:pPr>
            <w:r w:rsidRPr="005E3302">
              <w:rPr>
                <w:rFonts w:eastAsiaTheme="minorEastAsia"/>
                <w:b/>
                <w:lang w:val="uk-UA"/>
              </w:rPr>
              <w:t>Первісна (переоцінена вартість, грн.)</w:t>
            </w:r>
          </w:p>
        </w:tc>
        <w:tc>
          <w:tcPr>
            <w:tcW w:w="1027" w:type="dxa"/>
          </w:tcPr>
          <w:p w:rsidR="005E3302" w:rsidRPr="005E3302" w:rsidRDefault="005E3302" w:rsidP="005E3302">
            <w:pPr>
              <w:jc w:val="center"/>
              <w:rPr>
                <w:rFonts w:eastAsiaTheme="minorEastAsia"/>
                <w:b/>
                <w:lang w:val="uk-UA"/>
              </w:rPr>
            </w:pPr>
            <w:r w:rsidRPr="005E3302">
              <w:rPr>
                <w:rFonts w:eastAsiaTheme="minorEastAsia"/>
                <w:b/>
                <w:lang w:val="uk-UA"/>
              </w:rPr>
              <w:t>кількість</w:t>
            </w:r>
          </w:p>
        </w:tc>
        <w:tc>
          <w:tcPr>
            <w:tcW w:w="1099" w:type="dxa"/>
          </w:tcPr>
          <w:p w:rsidR="005E3302" w:rsidRPr="005E3302" w:rsidRDefault="005E3302" w:rsidP="005E3302">
            <w:pPr>
              <w:jc w:val="center"/>
              <w:rPr>
                <w:rFonts w:eastAsiaTheme="minorEastAsia"/>
                <w:b/>
                <w:lang w:val="uk-UA"/>
              </w:rPr>
            </w:pPr>
            <w:r w:rsidRPr="005E3302">
              <w:rPr>
                <w:rFonts w:eastAsiaTheme="minorEastAsia"/>
                <w:b/>
                <w:lang w:val="uk-UA"/>
              </w:rPr>
              <w:t>Первісна (переоцінена вартість, грн.)</w:t>
            </w:r>
          </w:p>
        </w:tc>
        <w:tc>
          <w:tcPr>
            <w:tcW w:w="816" w:type="dxa"/>
            <w:vMerge/>
          </w:tcPr>
          <w:p w:rsidR="005E3302" w:rsidRPr="005E3302" w:rsidRDefault="005E3302" w:rsidP="005E3302">
            <w:pPr>
              <w:jc w:val="center"/>
              <w:rPr>
                <w:rFonts w:eastAsiaTheme="minorEastAsia"/>
                <w:b/>
                <w:lang w:val="uk-UA"/>
              </w:rPr>
            </w:pPr>
          </w:p>
        </w:tc>
      </w:tr>
      <w:tr w:rsidR="005E3302" w:rsidRPr="005E3302" w:rsidTr="002124DA">
        <w:tc>
          <w:tcPr>
            <w:tcW w:w="534" w:type="dxa"/>
          </w:tcPr>
          <w:p w:rsidR="005E3302" w:rsidRPr="005E3302" w:rsidRDefault="005E3302" w:rsidP="005E3302">
            <w:pPr>
              <w:jc w:val="both"/>
              <w:rPr>
                <w:rFonts w:eastAsiaTheme="minorEastAsia"/>
                <w:sz w:val="28"/>
                <w:szCs w:val="28"/>
                <w:lang w:val="uk-UA"/>
              </w:rPr>
            </w:pPr>
          </w:p>
        </w:tc>
        <w:tc>
          <w:tcPr>
            <w:tcW w:w="992" w:type="dxa"/>
          </w:tcPr>
          <w:p w:rsidR="005E3302" w:rsidRPr="005E3302" w:rsidRDefault="005E3302" w:rsidP="005E3302">
            <w:pPr>
              <w:jc w:val="center"/>
              <w:rPr>
                <w:rFonts w:eastAsiaTheme="minorEastAsia"/>
                <w:b/>
                <w:lang w:val="uk-UA"/>
              </w:rPr>
            </w:pPr>
          </w:p>
        </w:tc>
        <w:tc>
          <w:tcPr>
            <w:tcW w:w="1345" w:type="dxa"/>
          </w:tcPr>
          <w:p w:rsidR="005E3302" w:rsidRPr="005E3302" w:rsidRDefault="005E3302" w:rsidP="005E3302">
            <w:pPr>
              <w:jc w:val="center"/>
              <w:rPr>
                <w:rFonts w:eastAsiaTheme="minorEastAsia"/>
                <w:b/>
                <w:lang w:val="uk-UA"/>
              </w:rPr>
            </w:pPr>
          </w:p>
        </w:tc>
        <w:tc>
          <w:tcPr>
            <w:tcW w:w="957" w:type="dxa"/>
          </w:tcPr>
          <w:p w:rsidR="005E3302" w:rsidRPr="005E3302" w:rsidRDefault="005E3302" w:rsidP="005E3302">
            <w:pPr>
              <w:jc w:val="center"/>
              <w:rPr>
                <w:rFonts w:eastAsiaTheme="minorEastAsia"/>
                <w:b/>
                <w:lang w:val="uk-UA"/>
              </w:rPr>
            </w:pPr>
          </w:p>
        </w:tc>
        <w:tc>
          <w:tcPr>
            <w:tcW w:w="957" w:type="dxa"/>
          </w:tcPr>
          <w:p w:rsidR="005E3302" w:rsidRPr="005E3302" w:rsidRDefault="005E3302" w:rsidP="005E3302">
            <w:pPr>
              <w:jc w:val="center"/>
              <w:rPr>
                <w:rFonts w:eastAsiaTheme="minorEastAsia"/>
                <w:b/>
                <w:lang w:val="uk-UA"/>
              </w:rPr>
            </w:pPr>
          </w:p>
        </w:tc>
        <w:tc>
          <w:tcPr>
            <w:tcW w:w="710" w:type="dxa"/>
          </w:tcPr>
          <w:p w:rsidR="005E3302" w:rsidRPr="005E3302" w:rsidRDefault="005E3302" w:rsidP="005E3302">
            <w:pPr>
              <w:jc w:val="center"/>
              <w:rPr>
                <w:rFonts w:eastAsiaTheme="minorEastAsia"/>
                <w:b/>
                <w:lang w:val="uk-UA"/>
              </w:rPr>
            </w:pPr>
          </w:p>
        </w:tc>
        <w:tc>
          <w:tcPr>
            <w:tcW w:w="1134" w:type="dxa"/>
          </w:tcPr>
          <w:p w:rsidR="005E3302" w:rsidRPr="005E3302" w:rsidRDefault="005E3302" w:rsidP="005E3302">
            <w:pPr>
              <w:jc w:val="center"/>
              <w:rPr>
                <w:rFonts w:eastAsiaTheme="minorEastAsia"/>
                <w:b/>
                <w:lang w:val="uk-UA"/>
              </w:rPr>
            </w:pPr>
          </w:p>
        </w:tc>
        <w:tc>
          <w:tcPr>
            <w:tcW w:w="1027" w:type="dxa"/>
          </w:tcPr>
          <w:p w:rsidR="005E3302" w:rsidRPr="005E3302" w:rsidRDefault="005E3302" w:rsidP="005E3302">
            <w:pPr>
              <w:jc w:val="center"/>
              <w:rPr>
                <w:rFonts w:eastAsiaTheme="minorEastAsia"/>
                <w:b/>
                <w:lang w:val="uk-UA"/>
              </w:rPr>
            </w:pPr>
          </w:p>
        </w:tc>
        <w:tc>
          <w:tcPr>
            <w:tcW w:w="1099" w:type="dxa"/>
          </w:tcPr>
          <w:p w:rsidR="005E3302" w:rsidRPr="005E3302" w:rsidRDefault="005E3302" w:rsidP="005E3302">
            <w:pPr>
              <w:jc w:val="center"/>
              <w:rPr>
                <w:rFonts w:eastAsiaTheme="minorEastAsia"/>
                <w:b/>
                <w:lang w:val="uk-UA"/>
              </w:rPr>
            </w:pPr>
          </w:p>
        </w:tc>
        <w:tc>
          <w:tcPr>
            <w:tcW w:w="816" w:type="dxa"/>
          </w:tcPr>
          <w:p w:rsidR="005E3302" w:rsidRPr="005E3302" w:rsidRDefault="005E3302" w:rsidP="005E3302">
            <w:pPr>
              <w:jc w:val="center"/>
              <w:rPr>
                <w:rFonts w:eastAsiaTheme="minorEastAsia"/>
                <w:b/>
                <w:lang w:val="uk-UA"/>
              </w:rPr>
            </w:pPr>
          </w:p>
        </w:tc>
      </w:tr>
    </w:tbl>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Усього за актом _____________________________________________</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vertAlign w:val="subscript"/>
          <w:lang w:val="uk-UA"/>
        </w:rPr>
        <w:t xml:space="preserve">                                                                                         (цифрами і словами)</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Голова комісії _______________     ________________</w:t>
      </w:r>
    </w:p>
    <w:p w:rsidR="005E3302" w:rsidRPr="005E3302" w:rsidRDefault="005E3302" w:rsidP="005E3302">
      <w:pPr>
        <w:spacing w:after="200" w:line="276" w:lineRule="auto"/>
        <w:jc w:val="both"/>
        <w:rPr>
          <w:rFonts w:eastAsiaTheme="minorEastAsia"/>
          <w:sz w:val="28"/>
          <w:szCs w:val="28"/>
          <w:lang w:val="uk-UA"/>
        </w:rPr>
      </w:pPr>
      <w:r w:rsidRPr="005E3302">
        <w:rPr>
          <w:rFonts w:eastAsiaTheme="minorEastAsia"/>
          <w:sz w:val="28"/>
          <w:szCs w:val="28"/>
          <w:vertAlign w:val="subscript"/>
          <w:lang w:val="uk-UA"/>
        </w:rPr>
        <w:t xml:space="preserve"> (підпис)                                                    (ініціали та прізвище) </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Члени комісії  ________________    ________________</w:t>
      </w:r>
    </w:p>
    <w:p w:rsidR="005E3302" w:rsidRPr="005E3302" w:rsidRDefault="005E3302" w:rsidP="005E3302">
      <w:pPr>
        <w:spacing w:after="200" w:line="276" w:lineRule="auto"/>
        <w:jc w:val="both"/>
        <w:rPr>
          <w:rFonts w:eastAsiaTheme="minorEastAsia"/>
          <w:sz w:val="28"/>
          <w:szCs w:val="28"/>
          <w:vertAlign w:val="subscript"/>
          <w:lang w:val="uk-UA"/>
        </w:rPr>
      </w:pPr>
      <w:r w:rsidRPr="005E3302">
        <w:rPr>
          <w:rFonts w:eastAsiaTheme="minorEastAsia"/>
          <w:sz w:val="28"/>
          <w:szCs w:val="28"/>
          <w:vertAlign w:val="subscript"/>
          <w:lang w:val="uk-UA"/>
        </w:rPr>
        <w:t xml:space="preserve"> (підпис)                                                    (ініціали та прізвище) </w:t>
      </w:r>
    </w:p>
    <w:p w:rsidR="005E3302" w:rsidRDefault="005E3302" w:rsidP="005E3302">
      <w:pPr>
        <w:spacing w:after="200" w:line="276" w:lineRule="auto"/>
        <w:jc w:val="both"/>
        <w:rPr>
          <w:rFonts w:eastAsiaTheme="minorEastAsia"/>
          <w:sz w:val="28"/>
          <w:szCs w:val="28"/>
          <w:lang w:val="uk-UA"/>
        </w:rPr>
      </w:pPr>
    </w:p>
    <w:p w:rsidR="00F6489E" w:rsidRDefault="00F6489E" w:rsidP="005E3302">
      <w:pPr>
        <w:spacing w:after="200" w:line="276" w:lineRule="auto"/>
        <w:jc w:val="both"/>
        <w:rPr>
          <w:rFonts w:eastAsiaTheme="minorEastAsia"/>
          <w:sz w:val="28"/>
          <w:szCs w:val="28"/>
          <w:lang w:val="uk-UA"/>
        </w:rPr>
      </w:pPr>
    </w:p>
    <w:p w:rsidR="00F6489E" w:rsidRPr="005E3302" w:rsidRDefault="00F6489E" w:rsidP="005E3302">
      <w:pPr>
        <w:spacing w:after="200" w:line="276" w:lineRule="auto"/>
        <w:jc w:val="both"/>
        <w:rPr>
          <w:rFonts w:eastAsiaTheme="minorEastAsia"/>
          <w:sz w:val="28"/>
          <w:szCs w:val="28"/>
          <w:lang w:val="uk-UA"/>
        </w:rPr>
      </w:pPr>
    </w:p>
    <w:tbl>
      <w:tblPr>
        <w:tblStyle w:val="a4"/>
        <w:tblW w:w="5103" w:type="dxa"/>
        <w:tblInd w:w="4269" w:type="dxa"/>
        <w:tblLook w:val="04A0"/>
      </w:tblPr>
      <w:tblGrid>
        <w:gridCol w:w="5103"/>
      </w:tblGrid>
      <w:tr w:rsidR="005E3302" w:rsidRPr="005E3302" w:rsidTr="002124DA">
        <w:tc>
          <w:tcPr>
            <w:tcW w:w="5103" w:type="dxa"/>
            <w:tcBorders>
              <w:top w:val="nil"/>
              <w:left w:val="nil"/>
              <w:bottom w:val="nil"/>
              <w:right w:val="nil"/>
            </w:tcBorders>
          </w:tcPr>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Додаток№3 до Положення</w:t>
            </w:r>
          </w:p>
          <w:p w:rsidR="005E3302" w:rsidRPr="005E3302" w:rsidRDefault="005E3302" w:rsidP="005E3302">
            <w:pPr>
              <w:jc w:val="both"/>
              <w:rPr>
                <w:rFonts w:eastAsiaTheme="minorEastAsia"/>
                <w:sz w:val="28"/>
                <w:szCs w:val="28"/>
                <w:lang w:val="uk-UA"/>
              </w:rPr>
            </w:pPr>
            <w:r w:rsidRPr="005E3302">
              <w:rPr>
                <w:rFonts w:eastAsiaTheme="minorEastAsia"/>
                <w:sz w:val="28"/>
                <w:szCs w:val="28"/>
                <w:lang w:val="uk-UA"/>
              </w:rPr>
              <w:t>ЗАТВЕРДЖУЮ</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________________________________</w:t>
            </w:r>
          </w:p>
          <w:p w:rsidR="005E3302" w:rsidRPr="005E3302" w:rsidRDefault="005E3302" w:rsidP="005E3302">
            <w:pPr>
              <w:jc w:val="both"/>
              <w:rPr>
                <w:rFonts w:eastAsiaTheme="minorEastAsia"/>
                <w:lang w:val="uk-UA"/>
              </w:rPr>
            </w:pPr>
            <w:r w:rsidRPr="005E3302">
              <w:rPr>
                <w:rFonts w:eastAsiaTheme="minorEastAsia"/>
                <w:vertAlign w:val="subscript"/>
                <w:lang w:val="uk-UA"/>
              </w:rPr>
              <w:t xml:space="preserve">(посада керівника суб’єкта господарювання чи виконавчого органу) </w:t>
            </w:r>
          </w:p>
          <w:p w:rsidR="005E3302" w:rsidRPr="005E3302" w:rsidRDefault="005E3302" w:rsidP="005E3302">
            <w:pPr>
              <w:jc w:val="both"/>
              <w:rPr>
                <w:rFonts w:eastAsiaTheme="minorEastAsia"/>
                <w:vertAlign w:val="subscript"/>
                <w:lang w:val="uk-UA"/>
              </w:rPr>
            </w:pPr>
            <w:r w:rsidRPr="005E3302">
              <w:rPr>
                <w:rFonts w:eastAsiaTheme="minorEastAsia"/>
                <w:sz w:val="28"/>
                <w:szCs w:val="28"/>
                <w:lang w:val="uk-UA"/>
              </w:rPr>
              <w:t>________________________________</w:t>
            </w:r>
          </w:p>
          <w:p w:rsidR="005E3302" w:rsidRPr="005E3302" w:rsidRDefault="005E3302" w:rsidP="005E3302">
            <w:pPr>
              <w:jc w:val="both"/>
              <w:rPr>
                <w:rFonts w:eastAsiaTheme="minorEastAsia"/>
                <w:lang w:val="uk-UA"/>
              </w:rPr>
            </w:pPr>
            <w:r w:rsidRPr="005E3302">
              <w:rPr>
                <w:rFonts w:eastAsiaTheme="minorEastAsia"/>
                <w:vertAlign w:val="subscript"/>
                <w:lang w:val="uk-UA"/>
              </w:rPr>
              <w:t xml:space="preserve">(підпис)                                                    (ініціали та прізвище) </w:t>
            </w:r>
          </w:p>
          <w:p w:rsidR="005E3302" w:rsidRPr="005E3302" w:rsidRDefault="005E3302" w:rsidP="005E3302">
            <w:pPr>
              <w:jc w:val="both"/>
              <w:rPr>
                <w:rFonts w:eastAsiaTheme="minorEastAsia"/>
                <w:lang w:val="uk-UA"/>
              </w:rPr>
            </w:pPr>
            <w:r w:rsidRPr="005E3302">
              <w:rPr>
                <w:rFonts w:eastAsiaTheme="minorEastAsia"/>
                <w:lang w:val="uk-UA"/>
              </w:rPr>
              <w:t>___    ____________________20 _______ року</w:t>
            </w:r>
          </w:p>
          <w:p w:rsidR="005E3302" w:rsidRPr="005E3302" w:rsidRDefault="005E3302" w:rsidP="005E3302">
            <w:pPr>
              <w:jc w:val="both"/>
              <w:rPr>
                <w:rFonts w:eastAsiaTheme="minorEastAsia"/>
                <w:lang w:val="uk-UA"/>
              </w:rPr>
            </w:pPr>
            <w:r w:rsidRPr="005E3302">
              <w:rPr>
                <w:rFonts w:eastAsiaTheme="minorEastAsia"/>
                <w:lang w:val="uk-UA"/>
              </w:rPr>
              <w:t>М П</w:t>
            </w:r>
          </w:p>
        </w:tc>
      </w:tr>
    </w:tbl>
    <w:p w:rsidR="005E3302" w:rsidRPr="005E3302" w:rsidRDefault="005E3302" w:rsidP="005E3302">
      <w:pPr>
        <w:spacing w:after="200" w:line="276" w:lineRule="auto"/>
        <w:jc w:val="center"/>
        <w:rPr>
          <w:rFonts w:eastAsiaTheme="minorEastAsia"/>
          <w:b/>
          <w:sz w:val="28"/>
          <w:szCs w:val="28"/>
          <w:lang w:val="uk-UA"/>
        </w:rPr>
      </w:pPr>
    </w:p>
    <w:p w:rsidR="005E3302" w:rsidRPr="005E3302" w:rsidRDefault="005E3302" w:rsidP="005E3302">
      <w:pPr>
        <w:jc w:val="center"/>
        <w:rPr>
          <w:rFonts w:eastAsiaTheme="minorEastAsia"/>
          <w:b/>
          <w:sz w:val="28"/>
          <w:szCs w:val="28"/>
          <w:lang w:val="uk-UA"/>
        </w:rPr>
      </w:pPr>
      <w:r w:rsidRPr="005E3302">
        <w:rPr>
          <w:rFonts w:eastAsiaTheme="minorEastAsia"/>
          <w:b/>
          <w:sz w:val="28"/>
          <w:szCs w:val="28"/>
          <w:lang w:val="uk-UA"/>
        </w:rPr>
        <w:t xml:space="preserve">З В І Т </w:t>
      </w:r>
    </w:p>
    <w:p w:rsidR="005E3302" w:rsidRPr="005E3302" w:rsidRDefault="005E3302" w:rsidP="005E3302">
      <w:pPr>
        <w:jc w:val="center"/>
        <w:rPr>
          <w:rFonts w:eastAsiaTheme="minorEastAsia"/>
          <w:b/>
          <w:sz w:val="28"/>
          <w:szCs w:val="28"/>
          <w:lang w:val="uk-UA"/>
        </w:rPr>
      </w:pPr>
      <w:r w:rsidRPr="005E3302">
        <w:rPr>
          <w:rFonts w:eastAsiaTheme="minorEastAsia"/>
          <w:b/>
          <w:sz w:val="28"/>
          <w:szCs w:val="28"/>
          <w:lang w:val="uk-UA"/>
        </w:rPr>
        <w:t>про  списання основних засобів комунальної власності</w:t>
      </w:r>
    </w:p>
    <w:p w:rsidR="005E3302" w:rsidRPr="005E3302" w:rsidRDefault="005E3302" w:rsidP="005E3302">
      <w:pPr>
        <w:jc w:val="both"/>
        <w:rPr>
          <w:rFonts w:asciiTheme="minorHAnsi" w:eastAsiaTheme="minorEastAsia" w:hAnsiTheme="minorHAnsi" w:cstheme="minorBidi"/>
          <w:sz w:val="22"/>
          <w:szCs w:val="22"/>
        </w:rPr>
      </w:pPr>
    </w:p>
    <w:tbl>
      <w:tblPr>
        <w:tblStyle w:val="a4"/>
        <w:tblW w:w="9606" w:type="dxa"/>
        <w:tblLayout w:type="fixed"/>
        <w:tblLook w:val="04A0"/>
      </w:tblPr>
      <w:tblGrid>
        <w:gridCol w:w="506"/>
        <w:gridCol w:w="506"/>
        <w:gridCol w:w="506"/>
        <w:gridCol w:w="506"/>
        <w:gridCol w:w="506"/>
        <w:gridCol w:w="506"/>
        <w:gridCol w:w="506"/>
        <w:gridCol w:w="506"/>
        <w:gridCol w:w="506"/>
        <w:gridCol w:w="506"/>
        <w:gridCol w:w="506"/>
        <w:gridCol w:w="506"/>
        <w:gridCol w:w="506"/>
        <w:gridCol w:w="506"/>
        <w:gridCol w:w="506"/>
        <w:gridCol w:w="598"/>
        <w:gridCol w:w="414"/>
        <w:gridCol w:w="1004"/>
      </w:tblGrid>
      <w:tr w:rsidR="005E3302" w:rsidRPr="005E3302" w:rsidTr="002124DA">
        <w:tc>
          <w:tcPr>
            <w:tcW w:w="506"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 з/п</w:t>
            </w:r>
          </w:p>
        </w:tc>
        <w:tc>
          <w:tcPr>
            <w:tcW w:w="506"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Найменування</w:t>
            </w:r>
          </w:p>
        </w:tc>
        <w:tc>
          <w:tcPr>
            <w:tcW w:w="506"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Рік випуску (введення в експлуатацію</w:t>
            </w:r>
          </w:p>
        </w:tc>
        <w:tc>
          <w:tcPr>
            <w:tcW w:w="1012" w:type="dxa"/>
            <w:gridSpan w:val="2"/>
          </w:tcPr>
          <w:p w:rsidR="005E3302" w:rsidRPr="005E3302" w:rsidRDefault="005E3302" w:rsidP="005E3302">
            <w:pPr>
              <w:jc w:val="both"/>
              <w:rPr>
                <w:rFonts w:eastAsiaTheme="minorEastAsia"/>
                <w:b/>
                <w:lang w:val="uk-UA"/>
              </w:rPr>
            </w:pPr>
            <w:r w:rsidRPr="005E3302">
              <w:rPr>
                <w:rFonts w:eastAsiaTheme="minorEastAsia"/>
                <w:b/>
                <w:lang w:val="uk-UA"/>
              </w:rPr>
              <w:t>Номер</w:t>
            </w:r>
          </w:p>
        </w:tc>
        <w:tc>
          <w:tcPr>
            <w:tcW w:w="506"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витрати на списання (гривень)</w:t>
            </w:r>
          </w:p>
        </w:tc>
        <w:tc>
          <w:tcPr>
            <w:tcW w:w="4048" w:type="dxa"/>
            <w:gridSpan w:val="8"/>
          </w:tcPr>
          <w:p w:rsidR="005E3302" w:rsidRPr="005E3302" w:rsidRDefault="005E3302" w:rsidP="005E3302">
            <w:pPr>
              <w:jc w:val="center"/>
              <w:rPr>
                <w:rFonts w:eastAsiaTheme="minorEastAsia"/>
                <w:b/>
                <w:lang w:val="uk-UA"/>
              </w:rPr>
            </w:pPr>
            <w:r w:rsidRPr="005E3302">
              <w:rPr>
                <w:rFonts w:eastAsiaTheme="minorEastAsia"/>
                <w:b/>
                <w:lang w:val="uk-UA"/>
              </w:rPr>
              <w:t>Оприбуткування в результаті списання</w:t>
            </w:r>
          </w:p>
        </w:tc>
        <w:tc>
          <w:tcPr>
            <w:tcW w:w="506"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загальна вартість (гривень)</w:t>
            </w:r>
          </w:p>
        </w:tc>
        <w:tc>
          <w:tcPr>
            <w:tcW w:w="598"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Отримано коштів в результаті реалізації матеріалів, сировини (грн.)</w:t>
            </w:r>
          </w:p>
        </w:tc>
        <w:tc>
          <w:tcPr>
            <w:tcW w:w="414"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Напрями використання коштів</w:t>
            </w:r>
          </w:p>
        </w:tc>
        <w:tc>
          <w:tcPr>
            <w:tcW w:w="1004" w:type="dxa"/>
            <w:vMerge w:val="restart"/>
          </w:tcPr>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eastAsiaTheme="minorEastAsia"/>
                <w:b/>
                <w:lang w:val="uk-UA"/>
              </w:rPr>
            </w:pPr>
            <w:r w:rsidRPr="005E3302">
              <w:rPr>
                <w:rFonts w:eastAsiaTheme="minorEastAsia"/>
                <w:b/>
                <w:lang w:val="uk-UA"/>
              </w:rPr>
              <w:t>Документи, що підтверджують отримання коштів</w:t>
            </w: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asciiTheme="minorHAnsi" w:eastAsiaTheme="minorEastAsia" w:hAnsiTheme="minorHAnsi" w:cstheme="minorBidi"/>
                <w:lang w:val="uk-UA"/>
              </w:rPr>
            </w:pPr>
          </w:p>
          <w:p w:rsidR="005E3302" w:rsidRPr="005E3302" w:rsidRDefault="005E3302" w:rsidP="005E3302">
            <w:pPr>
              <w:jc w:val="both"/>
              <w:rPr>
                <w:rFonts w:eastAsiaTheme="minorEastAsia"/>
                <w:lang w:val="uk-UA"/>
              </w:rPr>
            </w:pPr>
          </w:p>
          <w:p w:rsidR="005E3302" w:rsidRPr="005E3302" w:rsidRDefault="005E3302" w:rsidP="005E3302">
            <w:pPr>
              <w:jc w:val="both"/>
              <w:rPr>
                <w:rFonts w:eastAsiaTheme="minorEastAsia"/>
                <w:lang w:val="uk-UA"/>
              </w:rPr>
            </w:pPr>
          </w:p>
          <w:p w:rsidR="005E3302" w:rsidRPr="005E3302" w:rsidRDefault="005E3302" w:rsidP="005E3302">
            <w:pPr>
              <w:jc w:val="both"/>
              <w:rPr>
                <w:rFonts w:eastAsiaTheme="minorEastAsia"/>
                <w:sz w:val="20"/>
                <w:szCs w:val="20"/>
                <w:lang w:val="uk-UA"/>
              </w:rPr>
            </w:pPr>
          </w:p>
          <w:p w:rsidR="005E3302" w:rsidRPr="005E3302" w:rsidRDefault="005E3302" w:rsidP="005E3302">
            <w:pPr>
              <w:jc w:val="both"/>
              <w:rPr>
                <w:rFonts w:eastAsiaTheme="minorEastAsia"/>
                <w:lang w:val="uk-UA"/>
              </w:rPr>
            </w:pPr>
          </w:p>
        </w:tc>
      </w:tr>
      <w:tr w:rsidR="005E3302" w:rsidRPr="005E3302" w:rsidTr="002124DA">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 xml:space="preserve">інвентарний </w:t>
            </w:r>
          </w:p>
        </w:tc>
        <w:tc>
          <w:tcPr>
            <w:tcW w:w="506" w:type="dxa"/>
            <w:vMerge w:val="restart"/>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Заводський</w:t>
            </w: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1012" w:type="dxa"/>
            <w:gridSpan w:val="2"/>
          </w:tcPr>
          <w:p w:rsidR="005E3302" w:rsidRPr="005E3302" w:rsidRDefault="005E3302" w:rsidP="005E3302">
            <w:pPr>
              <w:jc w:val="center"/>
              <w:rPr>
                <w:rFonts w:eastAsiaTheme="minorEastAsia"/>
                <w:b/>
                <w:lang w:val="uk-UA"/>
              </w:rPr>
            </w:pPr>
            <w:r w:rsidRPr="005E3302">
              <w:rPr>
                <w:rFonts w:eastAsiaTheme="minorEastAsia"/>
                <w:b/>
                <w:lang w:val="uk-UA"/>
              </w:rPr>
              <w:t>Придатних вузлів, агрегатів</w:t>
            </w:r>
          </w:p>
        </w:tc>
        <w:tc>
          <w:tcPr>
            <w:tcW w:w="1012" w:type="dxa"/>
            <w:gridSpan w:val="2"/>
          </w:tcPr>
          <w:p w:rsidR="005E3302" w:rsidRPr="005E3302" w:rsidRDefault="005E3302" w:rsidP="005E3302">
            <w:pPr>
              <w:jc w:val="center"/>
              <w:rPr>
                <w:rFonts w:eastAsiaTheme="minorEastAsia"/>
                <w:b/>
                <w:lang w:val="uk-UA"/>
              </w:rPr>
            </w:pPr>
            <w:r w:rsidRPr="005E3302">
              <w:rPr>
                <w:rFonts w:eastAsiaTheme="minorEastAsia"/>
                <w:b/>
                <w:lang w:val="uk-UA"/>
              </w:rPr>
              <w:t>Матеріалів</w:t>
            </w:r>
          </w:p>
        </w:tc>
        <w:tc>
          <w:tcPr>
            <w:tcW w:w="1012" w:type="dxa"/>
            <w:gridSpan w:val="2"/>
          </w:tcPr>
          <w:p w:rsidR="005E3302" w:rsidRPr="005E3302" w:rsidRDefault="005E3302" w:rsidP="005E3302">
            <w:pPr>
              <w:jc w:val="center"/>
              <w:rPr>
                <w:rFonts w:eastAsiaTheme="minorEastAsia"/>
                <w:b/>
                <w:lang w:val="uk-UA"/>
              </w:rPr>
            </w:pPr>
            <w:r w:rsidRPr="005E3302">
              <w:rPr>
                <w:rFonts w:eastAsiaTheme="minorEastAsia"/>
                <w:b/>
                <w:lang w:val="uk-UA"/>
              </w:rPr>
              <w:t>Сировини</w:t>
            </w:r>
          </w:p>
        </w:tc>
        <w:tc>
          <w:tcPr>
            <w:tcW w:w="1012" w:type="dxa"/>
            <w:gridSpan w:val="2"/>
          </w:tcPr>
          <w:p w:rsidR="005E3302" w:rsidRPr="005E3302" w:rsidRDefault="005E3302" w:rsidP="005E3302">
            <w:pPr>
              <w:jc w:val="center"/>
              <w:rPr>
                <w:rFonts w:eastAsiaTheme="minorEastAsia"/>
                <w:b/>
                <w:lang w:val="uk-UA"/>
              </w:rPr>
            </w:pPr>
            <w:r w:rsidRPr="005E3302">
              <w:rPr>
                <w:rFonts w:eastAsiaTheme="minorEastAsia"/>
                <w:b/>
                <w:lang w:val="uk-UA"/>
              </w:rPr>
              <w:t>Основних засобів</w:t>
            </w: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98" w:type="dxa"/>
            <w:vMerge/>
          </w:tcPr>
          <w:p w:rsidR="005E3302" w:rsidRPr="005E3302" w:rsidRDefault="005E3302" w:rsidP="005E3302">
            <w:pPr>
              <w:jc w:val="both"/>
              <w:rPr>
                <w:rFonts w:asciiTheme="minorHAnsi" w:eastAsiaTheme="minorEastAsia" w:hAnsiTheme="minorHAnsi" w:cstheme="minorBidi"/>
              </w:rPr>
            </w:pPr>
          </w:p>
        </w:tc>
        <w:tc>
          <w:tcPr>
            <w:tcW w:w="414" w:type="dxa"/>
            <w:vMerge/>
          </w:tcPr>
          <w:p w:rsidR="005E3302" w:rsidRPr="005E3302" w:rsidRDefault="005E3302" w:rsidP="005E3302">
            <w:pPr>
              <w:jc w:val="both"/>
              <w:rPr>
                <w:rFonts w:asciiTheme="minorHAnsi" w:eastAsiaTheme="minorEastAsia" w:hAnsiTheme="minorHAnsi" w:cstheme="minorBidi"/>
              </w:rPr>
            </w:pPr>
          </w:p>
        </w:tc>
        <w:tc>
          <w:tcPr>
            <w:tcW w:w="1004" w:type="dxa"/>
            <w:vMerge/>
          </w:tcPr>
          <w:p w:rsidR="005E3302" w:rsidRPr="005E3302" w:rsidRDefault="005E3302" w:rsidP="005E3302">
            <w:pPr>
              <w:jc w:val="both"/>
              <w:rPr>
                <w:rFonts w:asciiTheme="minorHAnsi" w:eastAsiaTheme="minorEastAsia" w:hAnsiTheme="minorHAnsi" w:cstheme="minorBidi"/>
              </w:rPr>
            </w:pPr>
          </w:p>
        </w:tc>
      </w:tr>
      <w:tr w:rsidR="005E3302" w:rsidRPr="005E3302" w:rsidTr="002124DA">
        <w:trPr>
          <w:cantSplit/>
          <w:trHeight w:val="1134"/>
        </w:trPr>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кількість</w:t>
            </w: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вартість (грн.)</w:t>
            </w: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кількість</w:t>
            </w: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вартість (грн.)</w:t>
            </w: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кількість</w:t>
            </w: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вартість (грн.)</w:t>
            </w: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кількість</w:t>
            </w:r>
          </w:p>
        </w:tc>
        <w:tc>
          <w:tcPr>
            <w:tcW w:w="506" w:type="dxa"/>
            <w:textDirection w:val="btLr"/>
          </w:tcPr>
          <w:p w:rsidR="005E3302" w:rsidRPr="005E3302" w:rsidRDefault="005E3302" w:rsidP="005E3302">
            <w:pPr>
              <w:ind w:left="113" w:right="113"/>
              <w:jc w:val="both"/>
              <w:rPr>
                <w:rFonts w:eastAsiaTheme="minorEastAsia"/>
                <w:b/>
                <w:lang w:val="uk-UA"/>
              </w:rPr>
            </w:pPr>
            <w:r w:rsidRPr="005E3302">
              <w:rPr>
                <w:rFonts w:eastAsiaTheme="minorEastAsia"/>
                <w:b/>
                <w:lang w:val="uk-UA"/>
              </w:rPr>
              <w:t>вартість (грн.)</w:t>
            </w:r>
          </w:p>
        </w:tc>
        <w:tc>
          <w:tcPr>
            <w:tcW w:w="506" w:type="dxa"/>
            <w:vMerge/>
          </w:tcPr>
          <w:p w:rsidR="005E3302" w:rsidRPr="005E3302" w:rsidRDefault="005E3302" w:rsidP="005E3302">
            <w:pPr>
              <w:jc w:val="both"/>
              <w:rPr>
                <w:rFonts w:asciiTheme="minorHAnsi" w:eastAsiaTheme="minorEastAsia" w:hAnsiTheme="minorHAnsi" w:cstheme="minorBidi"/>
              </w:rPr>
            </w:pPr>
          </w:p>
        </w:tc>
        <w:tc>
          <w:tcPr>
            <w:tcW w:w="598" w:type="dxa"/>
            <w:vMerge/>
          </w:tcPr>
          <w:p w:rsidR="005E3302" w:rsidRPr="005E3302" w:rsidRDefault="005E3302" w:rsidP="005E3302">
            <w:pPr>
              <w:jc w:val="both"/>
              <w:rPr>
                <w:rFonts w:asciiTheme="minorHAnsi" w:eastAsiaTheme="minorEastAsia" w:hAnsiTheme="minorHAnsi" w:cstheme="minorBidi"/>
              </w:rPr>
            </w:pPr>
          </w:p>
        </w:tc>
        <w:tc>
          <w:tcPr>
            <w:tcW w:w="414" w:type="dxa"/>
            <w:vMerge/>
          </w:tcPr>
          <w:p w:rsidR="005E3302" w:rsidRPr="005E3302" w:rsidRDefault="005E3302" w:rsidP="005E3302">
            <w:pPr>
              <w:jc w:val="both"/>
              <w:rPr>
                <w:rFonts w:asciiTheme="minorHAnsi" w:eastAsiaTheme="minorEastAsia" w:hAnsiTheme="minorHAnsi" w:cstheme="minorBidi"/>
              </w:rPr>
            </w:pPr>
          </w:p>
        </w:tc>
        <w:tc>
          <w:tcPr>
            <w:tcW w:w="1004" w:type="dxa"/>
            <w:vMerge/>
          </w:tcPr>
          <w:p w:rsidR="005E3302" w:rsidRPr="005E3302" w:rsidRDefault="005E3302" w:rsidP="005E3302">
            <w:pPr>
              <w:jc w:val="both"/>
              <w:rPr>
                <w:rFonts w:asciiTheme="minorHAnsi" w:eastAsiaTheme="minorEastAsia" w:hAnsiTheme="minorHAnsi" w:cstheme="minorBidi"/>
              </w:rPr>
            </w:pPr>
          </w:p>
        </w:tc>
      </w:tr>
      <w:tr w:rsidR="005E3302" w:rsidRPr="005E3302" w:rsidTr="002124DA">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06" w:type="dxa"/>
          </w:tcPr>
          <w:p w:rsidR="005E3302" w:rsidRPr="005E3302" w:rsidRDefault="005E3302" w:rsidP="005E3302">
            <w:pPr>
              <w:jc w:val="both"/>
              <w:rPr>
                <w:rFonts w:asciiTheme="minorHAnsi" w:eastAsiaTheme="minorEastAsia" w:hAnsiTheme="minorHAnsi" w:cstheme="minorBidi"/>
              </w:rPr>
            </w:pPr>
          </w:p>
        </w:tc>
        <w:tc>
          <w:tcPr>
            <w:tcW w:w="598" w:type="dxa"/>
          </w:tcPr>
          <w:p w:rsidR="005E3302" w:rsidRPr="005E3302" w:rsidRDefault="005E3302" w:rsidP="005E3302">
            <w:pPr>
              <w:jc w:val="both"/>
              <w:rPr>
                <w:rFonts w:asciiTheme="minorHAnsi" w:eastAsiaTheme="minorEastAsia" w:hAnsiTheme="minorHAnsi" w:cstheme="minorBidi"/>
              </w:rPr>
            </w:pPr>
          </w:p>
        </w:tc>
        <w:tc>
          <w:tcPr>
            <w:tcW w:w="414" w:type="dxa"/>
          </w:tcPr>
          <w:p w:rsidR="005E3302" w:rsidRPr="005E3302" w:rsidRDefault="005E3302" w:rsidP="005E3302">
            <w:pPr>
              <w:jc w:val="both"/>
              <w:rPr>
                <w:rFonts w:asciiTheme="minorHAnsi" w:eastAsiaTheme="minorEastAsia" w:hAnsiTheme="minorHAnsi" w:cstheme="minorBidi"/>
              </w:rPr>
            </w:pPr>
          </w:p>
        </w:tc>
        <w:tc>
          <w:tcPr>
            <w:tcW w:w="1004" w:type="dxa"/>
          </w:tcPr>
          <w:p w:rsidR="005E3302" w:rsidRPr="005E3302" w:rsidRDefault="005E3302" w:rsidP="005E3302">
            <w:pPr>
              <w:jc w:val="both"/>
              <w:rPr>
                <w:rFonts w:asciiTheme="minorHAnsi" w:eastAsiaTheme="minorEastAsia" w:hAnsiTheme="minorHAnsi" w:cstheme="minorBidi"/>
              </w:rPr>
            </w:pPr>
          </w:p>
        </w:tc>
      </w:tr>
    </w:tbl>
    <w:p w:rsidR="005E3302" w:rsidRPr="005E3302" w:rsidRDefault="005E3302" w:rsidP="005E3302">
      <w:pPr>
        <w:jc w:val="both"/>
        <w:rPr>
          <w:rFonts w:asciiTheme="minorHAnsi" w:eastAsiaTheme="minorEastAsia" w:hAnsiTheme="minorHAnsi" w:cstheme="minorBidi"/>
          <w:sz w:val="22"/>
          <w:szCs w:val="22"/>
        </w:rPr>
      </w:pP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Усього _____________________________________________</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vertAlign w:val="subscript"/>
          <w:lang w:val="uk-UA"/>
        </w:rPr>
        <w:t xml:space="preserve">                                                                                         (цифрами і словами)</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Голова комісії _______________     ________________</w:t>
      </w:r>
    </w:p>
    <w:p w:rsidR="005E3302" w:rsidRPr="005E3302" w:rsidRDefault="005E3302" w:rsidP="005E3302">
      <w:pPr>
        <w:spacing w:after="200" w:line="276" w:lineRule="auto"/>
        <w:jc w:val="both"/>
        <w:rPr>
          <w:rFonts w:eastAsiaTheme="minorEastAsia"/>
          <w:sz w:val="28"/>
          <w:szCs w:val="28"/>
          <w:lang w:val="uk-UA"/>
        </w:rPr>
      </w:pPr>
      <w:r w:rsidRPr="005E3302">
        <w:rPr>
          <w:rFonts w:eastAsiaTheme="minorEastAsia"/>
          <w:sz w:val="28"/>
          <w:szCs w:val="28"/>
          <w:vertAlign w:val="subscript"/>
          <w:lang w:val="uk-UA"/>
        </w:rPr>
        <w:t xml:space="preserve"> (підпис)                                                    (ініціали та прізвище) </w:t>
      </w:r>
    </w:p>
    <w:p w:rsidR="005E3302" w:rsidRPr="005E3302" w:rsidRDefault="005E3302" w:rsidP="005E3302">
      <w:pPr>
        <w:jc w:val="both"/>
        <w:rPr>
          <w:rFonts w:eastAsiaTheme="minorEastAsia"/>
          <w:sz w:val="28"/>
          <w:szCs w:val="28"/>
          <w:vertAlign w:val="subscript"/>
          <w:lang w:val="uk-UA"/>
        </w:rPr>
      </w:pPr>
      <w:r w:rsidRPr="005E3302">
        <w:rPr>
          <w:rFonts w:eastAsiaTheme="minorEastAsia"/>
          <w:sz w:val="28"/>
          <w:szCs w:val="28"/>
          <w:lang w:val="uk-UA"/>
        </w:rPr>
        <w:t>Члени комісії  ________________    ________________</w:t>
      </w:r>
    </w:p>
    <w:p w:rsidR="005E3302" w:rsidRPr="005E3302" w:rsidRDefault="005E3302" w:rsidP="005E3302">
      <w:pPr>
        <w:spacing w:after="200" w:line="276" w:lineRule="auto"/>
        <w:jc w:val="both"/>
        <w:rPr>
          <w:rFonts w:eastAsiaTheme="minorEastAsia"/>
          <w:sz w:val="28"/>
          <w:szCs w:val="28"/>
          <w:vertAlign w:val="subscript"/>
          <w:lang w:val="uk-UA"/>
        </w:rPr>
      </w:pPr>
      <w:r w:rsidRPr="005E3302">
        <w:rPr>
          <w:rFonts w:eastAsiaTheme="minorEastAsia"/>
          <w:sz w:val="28"/>
          <w:szCs w:val="28"/>
          <w:vertAlign w:val="subscript"/>
          <w:lang w:val="uk-UA"/>
        </w:rPr>
        <w:t xml:space="preserve"> (підпис)                                                    (ініціали та прізвище) </w:t>
      </w:r>
    </w:p>
    <w:sectPr w:rsidR="005E3302" w:rsidRPr="005E3302" w:rsidSect="00DD1F4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94406"/>
    <w:multiLevelType w:val="hybridMultilevel"/>
    <w:tmpl w:val="E75C2FF6"/>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757B24"/>
    <w:rsid w:val="00012DAC"/>
    <w:rsid w:val="000343EE"/>
    <w:rsid w:val="000A4DA7"/>
    <w:rsid w:val="00193C9B"/>
    <w:rsid w:val="001A4611"/>
    <w:rsid w:val="002A1F93"/>
    <w:rsid w:val="002C513C"/>
    <w:rsid w:val="0030287F"/>
    <w:rsid w:val="00356FBE"/>
    <w:rsid w:val="004E6F56"/>
    <w:rsid w:val="00586F88"/>
    <w:rsid w:val="005C768C"/>
    <w:rsid w:val="005E3302"/>
    <w:rsid w:val="00757B24"/>
    <w:rsid w:val="00773D4A"/>
    <w:rsid w:val="007B5D00"/>
    <w:rsid w:val="007B6364"/>
    <w:rsid w:val="0087053A"/>
    <w:rsid w:val="008F1CCD"/>
    <w:rsid w:val="0090294C"/>
    <w:rsid w:val="00940B38"/>
    <w:rsid w:val="009A3227"/>
    <w:rsid w:val="009D4588"/>
    <w:rsid w:val="009E66F3"/>
    <w:rsid w:val="00A40DE9"/>
    <w:rsid w:val="00AA176B"/>
    <w:rsid w:val="00BC43A2"/>
    <w:rsid w:val="00BD617C"/>
    <w:rsid w:val="00BF6D80"/>
    <w:rsid w:val="00C41407"/>
    <w:rsid w:val="00C63264"/>
    <w:rsid w:val="00CC087C"/>
    <w:rsid w:val="00D16FAA"/>
    <w:rsid w:val="00D64F21"/>
    <w:rsid w:val="00DD1F44"/>
    <w:rsid w:val="00DD74B1"/>
    <w:rsid w:val="00E11311"/>
    <w:rsid w:val="00F01EB1"/>
    <w:rsid w:val="00F11487"/>
    <w:rsid w:val="00F30B33"/>
    <w:rsid w:val="00F6489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B2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CCD"/>
    <w:pPr>
      <w:ind w:left="720"/>
      <w:contextualSpacing/>
    </w:pPr>
  </w:style>
  <w:style w:type="table" w:styleId="a4">
    <w:name w:val="Table Grid"/>
    <w:basedOn w:val="a1"/>
    <w:uiPriority w:val="59"/>
    <w:rsid w:val="005E3302"/>
    <w:pPr>
      <w:spacing w:after="0" w:line="240" w:lineRule="auto"/>
    </w:pPr>
    <w:rPr>
      <w:rFonts w:eastAsiaTheme="minorEastAsia"/>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B2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CCD"/>
    <w:pPr>
      <w:ind w:left="720"/>
      <w:contextualSpacing/>
    </w:pPr>
  </w:style>
  <w:style w:type="table" w:styleId="a4">
    <w:name w:val="Table Grid"/>
    <w:basedOn w:val="a1"/>
    <w:uiPriority w:val="59"/>
    <w:rsid w:val="005E3302"/>
    <w:pPr>
      <w:spacing w:after="0" w:line="240" w:lineRule="auto"/>
    </w:pPr>
    <w:rPr>
      <w:rFonts w:eastAsiaTheme="minorEastAsia"/>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7F5BF-A671-4E78-BBE7-A3FF20314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3229</Words>
  <Characters>18409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Terehivka</cp:lastModifiedBy>
  <cp:revision>8</cp:revision>
  <dcterms:created xsi:type="dcterms:W3CDTF">2021-06-28T18:20:00Z</dcterms:created>
  <dcterms:modified xsi:type="dcterms:W3CDTF">2021-07-02T15:50:00Z</dcterms:modified>
</cp:coreProperties>
</file>