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6B" w:rsidRDefault="0066766B" w:rsidP="0066766B">
      <w:pPr>
        <w:spacing w:after="0"/>
        <w:jc w:val="right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ПРОЕКТ</w:t>
      </w:r>
    </w:p>
    <w:p w:rsidR="00007DCC" w:rsidRDefault="00007DCC" w:rsidP="00007DCC">
      <w:pPr>
        <w:spacing w:after="0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uk-UA"/>
        </w:rPr>
        <w:br w:type="textWrapping" w:clear="all"/>
      </w:r>
    </w:p>
    <w:p w:rsidR="00007DCC" w:rsidRDefault="00007DCC" w:rsidP="00007DC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007DCC" w:rsidRDefault="00007DCC" w:rsidP="00007DCC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007DCC" w:rsidRDefault="00007DCC" w:rsidP="00007DCC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9D5C30" w:rsidRDefault="009D5C30" w:rsidP="00007DCC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ВИКОНАВЧИЙ КОМІТЕТ</w:t>
      </w:r>
    </w:p>
    <w:p w:rsidR="00007DCC" w:rsidRDefault="00007DCC" w:rsidP="00007DCC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007DCC" w:rsidRDefault="00007DCC" w:rsidP="00007DCC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p w:rsidR="00007DCC" w:rsidRPr="00A76830" w:rsidRDefault="00007DCC" w:rsidP="00007D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            2021 року                   с. </w:t>
      </w:r>
      <w:proofErr w:type="gramStart"/>
      <w:r>
        <w:rPr>
          <w:rFonts w:ascii="Times New Roman" w:hAnsi="Times New Roman"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sz w:val="28"/>
          <w:szCs w:val="28"/>
          <w:lang w:eastAsia="uk-UA"/>
        </w:rPr>
        <w:t xml:space="preserve">івка                              №  </w:t>
      </w:r>
    </w:p>
    <w:p w:rsidR="00007DCC" w:rsidRPr="00996853" w:rsidRDefault="00007DCC" w:rsidP="00007DC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96853">
        <w:rPr>
          <w:sz w:val="28"/>
          <w:szCs w:val="28"/>
        </w:rPr>
        <w:t> </w:t>
      </w:r>
    </w:p>
    <w:p w:rsidR="00007DCC" w:rsidRPr="000A50B8" w:rsidRDefault="00007DCC" w:rsidP="009D5C30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0A50B8">
        <w:rPr>
          <w:b/>
          <w:i/>
          <w:sz w:val="28"/>
          <w:szCs w:val="28"/>
        </w:rPr>
        <w:t xml:space="preserve">Про </w:t>
      </w:r>
      <w:r w:rsidR="009D5C30" w:rsidRPr="000A50B8">
        <w:rPr>
          <w:b/>
          <w:i/>
          <w:sz w:val="28"/>
          <w:szCs w:val="28"/>
        </w:rPr>
        <w:t>затвердження конкурсної документації</w:t>
      </w:r>
    </w:p>
    <w:p w:rsidR="000A50B8" w:rsidRPr="000A50B8" w:rsidRDefault="000A50B8" w:rsidP="009D5C30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0A50B8">
        <w:rPr>
          <w:b/>
          <w:i/>
          <w:sz w:val="28"/>
          <w:szCs w:val="28"/>
        </w:rPr>
        <w:t xml:space="preserve">та проведення </w:t>
      </w:r>
      <w:r w:rsidRPr="000A50B8">
        <w:rPr>
          <w:b/>
          <w:i/>
          <w:sz w:val="28"/>
          <w:szCs w:val="28"/>
        </w:rPr>
        <w:t>конкурс</w:t>
      </w:r>
      <w:r w:rsidRPr="000A50B8">
        <w:rPr>
          <w:b/>
          <w:i/>
          <w:sz w:val="28"/>
          <w:szCs w:val="28"/>
        </w:rPr>
        <w:t xml:space="preserve">у </w:t>
      </w:r>
      <w:r w:rsidRPr="000A50B8">
        <w:rPr>
          <w:b/>
          <w:i/>
          <w:sz w:val="28"/>
          <w:szCs w:val="28"/>
        </w:rPr>
        <w:t xml:space="preserve"> з визначення надавача</w:t>
      </w:r>
    </w:p>
    <w:p w:rsidR="000A50B8" w:rsidRDefault="000A50B8" w:rsidP="009D5C30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0A50B8">
        <w:rPr>
          <w:b/>
          <w:i/>
          <w:sz w:val="28"/>
          <w:szCs w:val="28"/>
        </w:rPr>
        <w:t>послуг з водопостачання</w:t>
      </w:r>
    </w:p>
    <w:p w:rsidR="00291078" w:rsidRPr="003C084A" w:rsidRDefault="00291078" w:rsidP="00007DCC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:rsidR="00007DCC" w:rsidRDefault="005C7964" w:rsidP="00F210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З метою виконання п. 3 рішення виконавчого комітету Кис</w:t>
      </w:r>
      <w:r w:rsidR="00110C96">
        <w:rPr>
          <w:sz w:val="28"/>
          <w:szCs w:val="28"/>
        </w:rPr>
        <w:t>елівської сільської ради</w:t>
      </w:r>
      <w:r>
        <w:rPr>
          <w:sz w:val="28"/>
          <w:szCs w:val="28"/>
        </w:rPr>
        <w:t xml:space="preserve"> №148 від 09 листопада 2021 року «Про включення послуги з водопостачання та водовідведення до переліку житлово-комунальних послуг, що надаються на території Киселівської сільської ради та підготовку до проведення конкурсу»</w:t>
      </w:r>
      <w:r w:rsidR="007973F2">
        <w:rPr>
          <w:sz w:val="28"/>
          <w:szCs w:val="28"/>
        </w:rPr>
        <w:t>, у зв</w:t>
      </w:r>
      <w:r w:rsidR="007973F2" w:rsidRPr="007973F2">
        <w:rPr>
          <w:sz w:val="28"/>
          <w:szCs w:val="28"/>
        </w:rPr>
        <w:t>’</w:t>
      </w:r>
      <w:r w:rsidR="007973F2">
        <w:rPr>
          <w:sz w:val="28"/>
          <w:szCs w:val="28"/>
        </w:rPr>
        <w:t>язку із необхідністю визначення надавача даних послуг на території Киселівської територіал</w:t>
      </w:r>
      <w:r w:rsidR="00F210DD">
        <w:rPr>
          <w:sz w:val="28"/>
          <w:szCs w:val="28"/>
        </w:rPr>
        <w:t>ьної громади, керуючись Законом</w:t>
      </w:r>
      <w:r w:rsidR="007973F2">
        <w:rPr>
          <w:sz w:val="28"/>
          <w:szCs w:val="28"/>
        </w:rPr>
        <w:t xml:space="preserve"> України </w:t>
      </w:r>
      <w:r w:rsidR="007A47B7">
        <w:rPr>
          <w:sz w:val="28"/>
          <w:szCs w:val="28"/>
        </w:rPr>
        <w:t>«Про житлово-комунальні послуги»</w:t>
      </w:r>
      <w:r w:rsidR="00F210DD">
        <w:rPr>
          <w:sz w:val="28"/>
          <w:szCs w:val="28"/>
        </w:rPr>
        <w:t>, Постановою КМУ</w:t>
      </w:r>
      <w:r w:rsidR="007A47B7">
        <w:rPr>
          <w:sz w:val="28"/>
          <w:szCs w:val="28"/>
        </w:rPr>
        <w:t xml:space="preserve"> «Про </w:t>
      </w:r>
      <w:r w:rsidR="00F210DD">
        <w:rPr>
          <w:sz w:val="28"/>
          <w:szCs w:val="28"/>
        </w:rPr>
        <w:t xml:space="preserve">затвердження Порядку проведення конкурсу з надання житлово-комунальних послуг», Киселівська сільська рада </w:t>
      </w:r>
      <w:r w:rsidR="00F210DD" w:rsidRPr="00F210DD">
        <w:rPr>
          <w:b/>
          <w:sz w:val="28"/>
          <w:szCs w:val="28"/>
        </w:rPr>
        <w:t>ВИРІШИЛА</w:t>
      </w:r>
      <w:r w:rsidR="00007DCC" w:rsidRPr="00312262">
        <w:rPr>
          <w:b/>
          <w:sz w:val="28"/>
          <w:szCs w:val="28"/>
        </w:rPr>
        <w:t>:</w:t>
      </w:r>
    </w:p>
    <w:p w:rsidR="00894703" w:rsidRDefault="00894703" w:rsidP="00F210D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291078" w:rsidRPr="00996853" w:rsidRDefault="00F5027B" w:rsidP="00F5027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B06D9" w:rsidRPr="00F5027B">
        <w:rPr>
          <w:sz w:val="28"/>
          <w:szCs w:val="28"/>
        </w:rPr>
        <w:t xml:space="preserve">Провести конкурс </w:t>
      </w:r>
      <w:r w:rsidRPr="00F5027B">
        <w:rPr>
          <w:sz w:val="28"/>
          <w:szCs w:val="28"/>
        </w:rPr>
        <w:t>з визначення надавача послуг з водопостачання та водовідведення на території Киселівської територіальної громади</w:t>
      </w:r>
      <w:r w:rsidR="000A50B8">
        <w:rPr>
          <w:sz w:val="28"/>
          <w:szCs w:val="28"/>
        </w:rPr>
        <w:t xml:space="preserve"> (с.Вознесенське)</w:t>
      </w:r>
      <w:r w:rsidRPr="00F5027B">
        <w:rPr>
          <w:sz w:val="28"/>
          <w:szCs w:val="28"/>
        </w:rPr>
        <w:t>.</w:t>
      </w:r>
    </w:p>
    <w:p w:rsidR="003F0B60" w:rsidRDefault="00894703" w:rsidP="00007DC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10C96">
        <w:rPr>
          <w:sz w:val="28"/>
          <w:szCs w:val="28"/>
        </w:rPr>
        <w:t xml:space="preserve">. </w:t>
      </w:r>
      <w:r w:rsidR="007211FC">
        <w:rPr>
          <w:sz w:val="28"/>
          <w:szCs w:val="28"/>
        </w:rPr>
        <w:t xml:space="preserve"> </w:t>
      </w:r>
      <w:r w:rsidR="00110C96">
        <w:rPr>
          <w:sz w:val="28"/>
          <w:szCs w:val="28"/>
        </w:rPr>
        <w:t>Затвердити</w:t>
      </w:r>
      <w:r w:rsidR="003F0B60">
        <w:rPr>
          <w:sz w:val="28"/>
          <w:szCs w:val="28"/>
        </w:rPr>
        <w:t xml:space="preserve"> конкурсну документацію проведення конкурсу з визначення надавачів послуг з водопостачання та водовідведення на території Киселівської територіальної громади</w:t>
      </w:r>
      <w:r>
        <w:rPr>
          <w:sz w:val="28"/>
          <w:szCs w:val="28"/>
        </w:rPr>
        <w:t xml:space="preserve"> (додається)</w:t>
      </w:r>
      <w:r w:rsidR="003F0B60">
        <w:rPr>
          <w:sz w:val="28"/>
          <w:szCs w:val="28"/>
        </w:rPr>
        <w:t>.</w:t>
      </w:r>
    </w:p>
    <w:p w:rsidR="00894703" w:rsidRDefault="00894703" w:rsidP="00007DC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104F8">
        <w:rPr>
          <w:sz w:val="28"/>
          <w:szCs w:val="28"/>
        </w:rPr>
        <w:t>Виконавчому коміте</w:t>
      </w:r>
      <w:r w:rsidR="003C4165">
        <w:rPr>
          <w:sz w:val="28"/>
          <w:szCs w:val="28"/>
        </w:rPr>
        <w:t xml:space="preserve">ту Киселівської сільської </w:t>
      </w:r>
      <w:r w:rsidR="006D7826">
        <w:rPr>
          <w:sz w:val="28"/>
          <w:szCs w:val="28"/>
        </w:rPr>
        <w:t xml:space="preserve">ради до 01.12.2021 розмістити </w:t>
      </w:r>
      <w:r w:rsidR="001104F8">
        <w:rPr>
          <w:sz w:val="28"/>
          <w:szCs w:val="28"/>
        </w:rPr>
        <w:t xml:space="preserve">оголошення про проведення конкурсу надавача </w:t>
      </w:r>
      <w:r w:rsidR="001104F8" w:rsidRPr="00515C31">
        <w:rPr>
          <w:sz w:val="28"/>
          <w:szCs w:val="28"/>
        </w:rPr>
        <w:t>послуг</w:t>
      </w:r>
      <w:r w:rsidR="001104F8">
        <w:rPr>
          <w:sz w:val="28"/>
          <w:szCs w:val="28"/>
        </w:rPr>
        <w:t xml:space="preserve"> з водопостачання та водовідведення на території Киселівської територіальної громади</w:t>
      </w:r>
      <w:r w:rsidR="006D7826">
        <w:rPr>
          <w:sz w:val="28"/>
          <w:szCs w:val="28"/>
        </w:rPr>
        <w:t xml:space="preserve"> в засобах </w:t>
      </w:r>
      <w:r w:rsidR="003C4165">
        <w:rPr>
          <w:sz w:val="28"/>
          <w:szCs w:val="28"/>
        </w:rPr>
        <w:t>масової інформації</w:t>
      </w:r>
      <w:r w:rsidR="00FC27E9">
        <w:rPr>
          <w:sz w:val="28"/>
          <w:szCs w:val="28"/>
        </w:rPr>
        <w:t xml:space="preserve"> </w:t>
      </w:r>
      <w:r w:rsidR="006D7826">
        <w:rPr>
          <w:sz w:val="28"/>
          <w:szCs w:val="28"/>
        </w:rPr>
        <w:t xml:space="preserve"> та розмістити на </w:t>
      </w:r>
      <w:r w:rsidR="006D7826" w:rsidRPr="006D7826">
        <w:rPr>
          <w:sz w:val="28"/>
          <w:szCs w:val="28"/>
          <w:shd w:val="clear" w:color="auto" w:fill="FFFFFF"/>
        </w:rPr>
        <w:t>офіційному веб-сайті Киселівської сільської ради </w:t>
      </w:r>
      <w:r w:rsidR="001104F8" w:rsidRPr="006D7826">
        <w:rPr>
          <w:sz w:val="28"/>
          <w:szCs w:val="28"/>
        </w:rPr>
        <w:t>.</w:t>
      </w:r>
    </w:p>
    <w:p w:rsidR="003F0B60" w:rsidRDefault="00894703" w:rsidP="00007DC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07DCC" w:rsidRPr="00996853">
        <w:rPr>
          <w:sz w:val="28"/>
          <w:szCs w:val="28"/>
        </w:rPr>
        <w:t>. Контроль за виконанням рішення</w:t>
      </w:r>
      <w:r w:rsidR="00007DCC">
        <w:rPr>
          <w:sz w:val="28"/>
          <w:szCs w:val="28"/>
        </w:rPr>
        <w:t xml:space="preserve"> покласти на </w:t>
      </w:r>
      <w:r w:rsidR="007211FC">
        <w:rPr>
          <w:sz w:val="28"/>
          <w:szCs w:val="28"/>
        </w:rPr>
        <w:t>начальника відділу земельних відносин, архітектури, житлово-комунального господарства та послуг ( Лучко О. В.)</w:t>
      </w:r>
      <w:r w:rsidR="000A50B8">
        <w:rPr>
          <w:sz w:val="28"/>
          <w:szCs w:val="28"/>
        </w:rPr>
        <w:t>.</w:t>
      </w:r>
    </w:p>
    <w:p w:rsidR="0004483D" w:rsidRPr="00996853" w:rsidRDefault="0004483D" w:rsidP="00007DC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4483D" w:rsidRPr="00654B28" w:rsidRDefault="00007DCC" w:rsidP="000A50B8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sz w:val="28"/>
          <w:szCs w:val="28"/>
        </w:rPr>
        <w:t>Сільській</w:t>
      </w:r>
      <w:r w:rsidRPr="00996853">
        <w:rPr>
          <w:sz w:val="28"/>
          <w:szCs w:val="28"/>
        </w:rPr>
        <w:t xml:space="preserve"> голова           </w:t>
      </w:r>
      <w:r>
        <w:rPr>
          <w:sz w:val="28"/>
          <w:szCs w:val="28"/>
        </w:rPr>
        <w:t xml:space="preserve">                                   </w:t>
      </w:r>
      <w:r w:rsidR="005B06D9">
        <w:rPr>
          <w:sz w:val="28"/>
          <w:szCs w:val="28"/>
        </w:rPr>
        <w:t xml:space="preserve">       </w:t>
      </w:r>
      <w:r>
        <w:rPr>
          <w:sz w:val="28"/>
          <w:szCs w:val="28"/>
        </w:rPr>
        <w:t>Володимир ШЕЛУПЕЦЬ   </w:t>
      </w:r>
    </w:p>
    <w:p w:rsidR="00654B28" w:rsidRPr="00654B28" w:rsidRDefault="00654B28" w:rsidP="00654B28">
      <w:pPr>
        <w:spacing w:after="0"/>
        <w:ind w:firstLine="6096"/>
        <w:rPr>
          <w:rFonts w:ascii="Times New Roman" w:hAnsi="Times New Roman" w:cs="Times New Roman"/>
          <w:lang w:val="uk-UA"/>
        </w:rPr>
      </w:pPr>
      <w:r w:rsidRPr="00654B28">
        <w:rPr>
          <w:rFonts w:ascii="Times New Roman" w:hAnsi="Times New Roman" w:cs="Times New Roman"/>
          <w:lang w:val="uk-UA"/>
        </w:rPr>
        <w:lastRenderedPageBreak/>
        <w:t>ЗАТВЕРДЖЕНО</w:t>
      </w:r>
    </w:p>
    <w:p w:rsidR="00654B28" w:rsidRPr="00654B28" w:rsidRDefault="00654B28" w:rsidP="00654B28">
      <w:pPr>
        <w:spacing w:after="0"/>
        <w:ind w:firstLine="6096"/>
        <w:rPr>
          <w:rFonts w:ascii="Times New Roman" w:hAnsi="Times New Roman" w:cs="Times New Roman"/>
          <w:lang w:val="uk-UA"/>
        </w:rPr>
      </w:pPr>
      <w:r w:rsidRPr="00654B28">
        <w:rPr>
          <w:rFonts w:ascii="Times New Roman" w:hAnsi="Times New Roman" w:cs="Times New Roman"/>
          <w:lang w:val="uk-UA"/>
        </w:rPr>
        <w:t>Рішенням виконавчого комітету</w:t>
      </w:r>
    </w:p>
    <w:p w:rsidR="00654B28" w:rsidRPr="00654B28" w:rsidRDefault="00654B28" w:rsidP="00654B28">
      <w:pPr>
        <w:spacing w:after="0"/>
        <w:ind w:firstLine="6096"/>
        <w:rPr>
          <w:rFonts w:ascii="Times New Roman" w:hAnsi="Times New Roman" w:cs="Times New Roman"/>
          <w:lang w:val="uk-UA"/>
        </w:rPr>
      </w:pPr>
      <w:r w:rsidRPr="00654B28">
        <w:rPr>
          <w:rFonts w:ascii="Times New Roman" w:hAnsi="Times New Roman" w:cs="Times New Roman"/>
          <w:lang w:val="uk-UA"/>
        </w:rPr>
        <w:t xml:space="preserve">від </w:t>
      </w:r>
      <w:r w:rsidR="000A50B8">
        <w:rPr>
          <w:rFonts w:ascii="Times New Roman" w:hAnsi="Times New Roman" w:cs="Times New Roman"/>
          <w:lang w:val="uk-UA"/>
        </w:rPr>
        <w:t>_____________</w:t>
      </w:r>
      <w:r w:rsidRPr="00654B28">
        <w:rPr>
          <w:rFonts w:ascii="Times New Roman" w:hAnsi="Times New Roman" w:cs="Times New Roman"/>
          <w:lang w:val="uk-UA"/>
        </w:rPr>
        <w:t>2021 №</w:t>
      </w:r>
      <w:r w:rsidR="000A50B8">
        <w:rPr>
          <w:rFonts w:ascii="Times New Roman" w:hAnsi="Times New Roman" w:cs="Times New Roman"/>
          <w:lang w:val="uk-UA"/>
        </w:rPr>
        <w:t>____</w:t>
      </w:r>
    </w:p>
    <w:p w:rsidR="0004483D" w:rsidRDefault="0004483D" w:rsidP="00654B28">
      <w:pPr>
        <w:spacing w:after="0"/>
        <w:rPr>
          <w:lang w:val="uk-UA"/>
        </w:rPr>
      </w:pPr>
    </w:p>
    <w:p w:rsidR="0004483D" w:rsidRDefault="00B66F52" w:rsidP="00007DCC">
      <w:pPr>
        <w:rPr>
          <w:lang w:val="uk-UA"/>
        </w:rPr>
      </w:pPr>
      <w:r>
        <w:rPr>
          <w:lang w:val="uk-UA"/>
        </w:rPr>
        <w:t xml:space="preserve"> </w:t>
      </w:r>
    </w:p>
    <w:p w:rsidR="0004483D" w:rsidRDefault="0004483D" w:rsidP="00007DCC">
      <w:pPr>
        <w:rPr>
          <w:lang w:val="uk-UA"/>
        </w:rPr>
      </w:pPr>
    </w:p>
    <w:p w:rsidR="0004483D" w:rsidRPr="0004483D" w:rsidRDefault="0004483D" w:rsidP="00007DCC">
      <w:pPr>
        <w:rPr>
          <w:lang w:val="uk-UA"/>
        </w:rPr>
      </w:pPr>
    </w:p>
    <w:p w:rsidR="0004483D" w:rsidRDefault="0004483D" w:rsidP="00007DC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4483D" w:rsidRDefault="0004483D" w:rsidP="00007DC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902DF" w:rsidRDefault="002902DF" w:rsidP="009B556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9B5562" w:rsidRPr="00F86446" w:rsidRDefault="00F9196E" w:rsidP="009B556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B5562" w:rsidRPr="00F8644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КОНКУРСНА ДОКУМЕНТАЦІЯ</w:t>
      </w:r>
    </w:p>
    <w:p w:rsidR="009B5562" w:rsidRPr="00F86446" w:rsidRDefault="009B5562" w:rsidP="009B556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6446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9B5562" w:rsidRPr="00F86446" w:rsidRDefault="009B5562" w:rsidP="009B556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6446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9B5562" w:rsidRDefault="009B5562" w:rsidP="009B556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B5562" w:rsidRDefault="009B5562" w:rsidP="009B556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B5562" w:rsidRDefault="009B5562" w:rsidP="009B556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B5562" w:rsidRDefault="009B5562" w:rsidP="009B556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B5562" w:rsidRDefault="009B5562" w:rsidP="009B556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B5562" w:rsidRPr="00CA122B" w:rsidRDefault="006C589C" w:rsidP="006C589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 w:rsidR="00CA122B" w:rsidRPr="00515C3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изначення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надавача </w:t>
      </w:r>
      <w:r w:rsidR="00CA122B" w:rsidRPr="00515C31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послуг</w:t>
      </w:r>
      <w:r w:rsidR="00CA122B">
        <w:rPr>
          <w:rFonts w:ascii="Times New Roman" w:hAnsi="Times New Roman" w:cs="Times New Roman"/>
          <w:sz w:val="28"/>
          <w:szCs w:val="28"/>
          <w:lang w:val="uk-UA"/>
        </w:rPr>
        <w:t xml:space="preserve"> з водопостачання та водовідведення на території</w:t>
      </w:r>
      <w:r w:rsidR="00CA122B">
        <w:rPr>
          <w:rFonts w:ascii="Times New Roman" w:hAnsi="Times New Roman" w:cs="Times New Roman"/>
          <w:sz w:val="28"/>
          <w:szCs w:val="28"/>
        </w:rPr>
        <w:t xml:space="preserve"> Киселівської </w:t>
      </w:r>
      <w:r w:rsidR="00CA122B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</w:p>
    <w:p w:rsidR="009B5562" w:rsidRPr="00F86446" w:rsidRDefault="009B5562" w:rsidP="009B556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8644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9B5562" w:rsidRPr="00C0040B" w:rsidRDefault="009B5562" w:rsidP="00C004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8644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9B5562" w:rsidRPr="00F86446" w:rsidRDefault="009B5562" w:rsidP="009B556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8644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9B5562" w:rsidRPr="00B22C94" w:rsidRDefault="009B5562" w:rsidP="009B556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8644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9D2372" w:rsidRDefault="009D2372" w:rsidP="009B556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9D2372" w:rsidRPr="009D2372" w:rsidRDefault="009D2372" w:rsidP="009B556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9B5562" w:rsidRPr="00F86446" w:rsidRDefault="009B5562" w:rsidP="009B556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с. Киселівка</w:t>
      </w:r>
      <w:r w:rsidRPr="00F8644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2021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8"/>
        <w:gridCol w:w="6017"/>
      </w:tblGrid>
      <w:tr w:rsidR="009B5562" w:rsidRPr="00F86446" w:rsidTr="00A53279"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І. Загальні положення</w:t>
            </w:r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Терміни, які вживаються в конкурсній документації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6C589C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F86446">
              <w:t>Конкурсна документація розроблена відповідно до вимог постанови К</w:t>
            </w:r>
            <w:r w:rsidR="00F9196E">
              <w:t>абінету Міністрів України від 21.07.2005</w:t>
            </w:r>
            <w:r>
              <w:t xml:space="preserve"> № </w:t>
            </w:r>
            <w:r w:rsidR="00F9196E">
              <w:t xml:space="preserve">631 </w:t>
            </w:r>
            <w:r w:rsidRPr="00A66CB9">
              <w:t>«</w:t>
            </w:r>
            <w:r w:rsidR="00F9196E">
              <w:t xml:space="preserve"> </w:t>
            </w:r>
            <w:r w:rsidRPr="00A66CB9">
              <w:rPr>
                <w:rStyle w:val="rvts23"/>
                <w:bCs/>
              </w:rPr>
              <w:t>Про затвердження П</w:t>
            </w:r>
            <w:bookmarkStart w:id="0" w:name="n4"/>
            <w:bookmarkEnd w:id="0"/>
            <w:r w:rsidR="00F9196E">
              <w:rPr>
                <w:rStyle w:val="rvts23"/>
                <w:bCs/>
              </w:rPr>
              <w:t xml:space="preserve">орядку проведення конкурсу з надання житлово-комунальних послуг </w:t>
            </w:r>
            <w:r w:rsidR="006C589C">
              <w:t xml:space="preserve">» та рішення виконавчого комітету </w:t>
            </w:r>
            <w:r>
              <w:t>Киселівської сільської</w:t>
            </w:r>
            <w:r w:rsidRPr="00F86446">
              <w:t xml:space="preserve"> ради «</w:t>
            </w:r>
            <w:r w:rsidR="006C589C">
              <w:t xml:space="preserve">Про включення послуги з </w:t>
            </w:r>
            <w:r w:rsidR="006C589C">
              <w:lastRenderedPageBreak/>
              <w:t xml:space="preserve">водопостачання та водовідведення до переліку житлово-комунальних послуг, що надаються на території </w:t>
            </w:r>
            <w:r w:rsidR="006C589C" w:rsidRPr="002F3EFA">
              <w:t>Кис</w:t>
            </w:r>
            <w:r w:rsidR="006C589C">
              <w:t>елівської сільської ради та підготовку до проведення конкурсу</w:t>
            </w:r>
            <w:r w:rsidRPr="00F86446">
              <w:t>».</w:t>
            </w:r>
            <w:r w:rsidR="00644398">
              <w:t xml:space="preserve"> </w:t>
            </w:r>
            <w:r w:rsidRPr="00F86446">
              <w:t xml:space="preserve">Терміни, які використовуються в цій конкурсній документації, вживаються в значеннях, визначених у </w:t>
            </w:r>
            <w:r w:rsidR="002D1186">
              <w:t>Порядку проведення конкурсу з надання житлово-комунальних послуг.</w:t>
            </w:r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2. Інформація про організатора конкурсу: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2D118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повне найменування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чий комітет Киселівської сільської</w:t>
            </w: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ради</w:t>
            </w:r>
            <w:proofErr w:type="gramEnd"/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ісцезнаходження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Чернігівський район, Чернігівська область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Киселівка, вул. Молодіжна, 10, 15530</w:t>
            </w:r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2D1186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</w:t>
            </w:r>
            <w:r w:rsidR="009B5562"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ісце і час проведення конкурсу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15530, Чернігівський район, Чернігівська область с. Киселівка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ул. Молодіжна, 10.</w:t>
            </w:r>
          </w:p>
          <w:p w:rsidR="009B5562" w:rsidRPr="003C5926" w:rsidRDefault="00DC062A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Дата:   </w:t>
            </w:r>
            <w:r w:rsidR="003C59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04</w:t>
            </w:r>
            <w:r w:rsidR="003C592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="003C59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 w:rsidR="003C592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1.202</w:t>
            </w:r>
            <w:r w:rsidR="003C59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  <w:p w:rsidR="009B5562" w:rsidRPr="00F86446" w:rsidRDefault="003C5926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Час:   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9B5562"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.00</w:t>
            </w:r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посадова особа організатора конкурсу, уповноважена здійснювати зв’язок з учасниками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6E1DC9" w:rsidRDefault="009B5562" w:rsidP="009D237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9D2372" w:rsidRPr="00C8186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ЛУЧКО Олександр Віталійович</w:t>
            </w:r>
            <w:r w:rsidR="009D2372" w:rsidRPr="00C818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– начальник відділу земельних відносин, архітектури, житлово-комунального господарства та послуг Киселівської сільської ради;</w:t>
            </w:r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3.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ідстава для проведення конкурсу (дата і номер рішення)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342EC4" w:rsidRDefault="00C8186A" w:rsidP="00342EC4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342EC4">
              <w:t>Рішення виконавчого комітету</w:t>
            </w:r>
            <w:r w:rsidR="009B5562" w:rsidRPr="00342EC4">
              <w:t xml:space="preserve"> Киселівської сільської ради від </w:t>
            </w:r>
            <w:r w:rsidR="00342EC4" w:rsidRPr="00342EC4">
              <w:t>______</w:t>
            </w:r>
            <w:r w:rsidR="002767A3" w:rsidRPr="00342EC4">
              <w:t>2021</w:t>
            </w:r>
            <w:r w:rsidR="009B5562" w:rsidRPr="00342EC4">
              <w:t xml:space="preserve"> №</w:t>
            </w:r>
            <w:r w:rsidR="00342EC4" w:rsidRPr="00342EC4">
              <w:t>_____</w:t>
            </w:r>
            <w:r w:rsidR="009B5562" w:rsidRPr="00342EC4">
              <w:t xml:space="preserve"> «</w:t>
            </w:r>
            <w:r w:rsidR="00342EC4" w:rsidRPr="00342EC4">
              <w:t>Про затверджен</w:t>
            </w:r>
            <w:bookmarkStart w:id="1" w:name="_GoBack"/>
            <w:bookmarkEnd w:id="1"/>
            <w:r w:rsidR="00342EC4" w:rsidRPr="00342EC4">
              <w:t>ня конкурсної документації</w:t>
            </w:r>
            <w:r w:rsidR="00342EC4" w:rsidRPr="00342EC4">
              <w:t xml:space="preserve"> </w:t>
            </w:r>
            <w:r w:rsidR="00342EC4" w:rsidRPr="00342EC4">
              <w:t>та проведення конкурсу  з визначення надавача</w:t>
            </w:r>
            <w:r w:rsidR="00342EC4" w:rsidRPr="00342EC4">
              <w:t xml:space="preserve"> </w:t>
            </w:r>
            <w:r w:rsidR="00342EC4" w:rsidRPr="00342EC4">
              <w:t>послуг з водопостачання</w:t>
            </w:r>
            <w:r w:rsidR="00342EC4" w:rsidRPr="00342EC4">
              <w:t xml:space="preserve"> </w:t>
            </w:r>
            <w:r w:rsidR="009B5562" w:rsidRPr="00342EC4">
              <w:t>».</w:t>
            </w:r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Інформація про конкурс: найменування конкурсу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A61A01" w:rsidRDefault="009B5562" w:rsidP="00A61A01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61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Визначення </w:t>
            </w:r>
            <w:r w:rsidR="00A61A01" w:rsidRPr="00A61A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надавач</w:t>
            </w:r>
            <w:proofErr w:type="gramStart"/>
            <w:r w:rsidR="00A61A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а(</w:t>
            </w:r>
            <w:proofErr w:type="gramEnd"/>
            <w:r w:rsidR="00A61A01" w:rsidRPr="00A61A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ів</w:t>
            </w:r>
            <w:r w:rsidR="00A61A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)</w:t>
            </w:r>
            <w:r w:rsidR="00A61A01" w:rsidRPr="00A61A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A61A01" w:rsidRPr="00A61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послуг</w:t>
            </w:r>
            <w:r w:rsidR="00A61A01" w:rsidRPr="00A61A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водопостачання та водовідведення на території</w:t>
            </w:r>
            <w:r w:rsidR="00A61A01" w:rsidRPr="00A61A01">
              <w:rPr>
                <w:rFonts w:ascii="Times New Roman" w:hAnsi="Times New Roman" w:cs="Times New Roman"/>
                <w:sz w:val="24"/>
                <w:szCs w:val="24"/>
              </w:rPr>
              <w:t xml:space="preserve"> Киселівської </w:t>
            </w:r>
            <w:r w:rsidR="004E78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сільської ради</w:t>
            </w:r>
            <w:r w:rsidR="00A61A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риторія надання послуг:</w:t>
            </w:r>
          </w:p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A61A01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Кисел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івськ</w:t>
            </w:r>
            <w:r w:rsidR="004E78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 сільська рада</w:t>
            </w:r>
            <w:r w:rsidR="009B55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Чернігівського району Чернігівської обл</w:t>
            </w:r>
            <w:r w:rsidR="00A972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</w:t>
            </w:r>
            <w:r w:rsidR="009B55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сті.</w:t>
            </w:r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 Не</w:t>
            </w:r>
            <w:r w:rsidR="00A972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дискримінація учасникі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proofErr w:type="gramEnd"/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учасників не обмежується</w:t>
            </w:r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6. Інформація про мову, якою повинні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бути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складені конкурсні пропозиції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877F5" w:rsidRPr="003877F5" w:rsidRDefault="009B5562" w:rsidP="004E78C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ід час проведення конкурсу усі документи, що готуються організатором конкурсу, викладаються українською мовою.</w:t>
            </w:r>
          </w:p>
          <w:p w:rsidR="009B5562" w:rsidRPr="00F86446" w:rsidRDefault="009B5562" w:rsidP="004E78C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Конкурсна пропозиція складається українською мовою.</w:t>
            </w:r>
          </w:p>
        </w:tc>
      </w:tr>
      <w:tr w:rsidR="009B5562" w:rsidRPr="00F86446" w:rsidTr="00A53279"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ІІ. Порядок внесення змін та надання роз’яснень до конкурсної документації</w:t>
            </w:r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Процедура надання роз’яснень щодо конкурсної документації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Учасник конкурсу має право не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ізніше ніж за сім календарних днів до закінчення строку подання конкурсних пропозицій письмово звернутися до організатора конкурсу за роз’ясненнями щодо змісту конкурсної документації.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Організатор конкурсу повинен надати роз’яснення на звернення протягом трьох робочих днів з дня його отримання.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 надходження двох і більше звернень про надання роз’яснення щодо змісту конкурсної документації </w:t>
            </w: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організатор конкурсу проводить збори його учасників з метою надання відповідних роз’яснень. Про місце, час та дату проведення зборів організатор конкурсу повідомляє учасникам протягом трьох робочих дні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Організатор конкурсу має право не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ізніше ніж за сім календарних днів до закінчення строку подання конкурсних пропозицій внести зміни до конкурсної документації, про що протягом трьох робочих днів у письмовому вигляді повідомляє усім учасникам конкурсу, якими надано конкурсну документацію.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 разі несвоєчасного внесення змін до конкурсної документації або надання роз'яснень щодо її змісту організатор конкурсу повинен продовжити строк подання та розкриття конкурсних пропозицій не менш як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сім календарних днів та повідомити про це всіх учасників.</w:t>
            </w:r>
          </w:p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Відсутність будь-яких запитань або уточнень стосовно змісту та викладення вимог конкурсної документації з боку учасників у встановленому порядку буде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св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ідчити, що учасники повністю усвідомлюють зміст та вимоги цієї конкурсної документації.</w:t>
            </w:r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2. Порядок проведення зборів з метою роз’яснення запитів щодо конкурсної документації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 проведення зборів з метою роз’яснення будь-яких звернень щодо конкурсної документації організатор повинен забезпечити ведення протоколу таких зборів з викладенням у ньому всіх роз’яснень.</w:t>
            </w:r>
          </w:p>
          <w:p w:rsidR="00950788" w:rsidRPr="00950788" w:rsidRDefault="00950788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9B5562" w:rsidRPr="00F86446" w:rsidTr="00A53279"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ІІІ. Вимоги до  конкурсних пропозицій</w:t>
            </w:r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Оформлення конкурсної пропозиції</w:t>
            </w: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Конкурсна пропозиція подається у письмовій формі  за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ідписом уповноваженої посадової особи учасника, прошита, пронумерована та скріплена печаткою у запечатаному конверті.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конверті повинно бути зазначено: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повне найменування і місцезнаходження організатора конкурсу;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назва конкурсу;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повне найменування учасника,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його м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ісцезнаходження, код за ЄДРПОУ, номери контактних телефонів;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маркування: «Не відкривати до _________________________ (зазначається дата та час розкриття конкурсних пропозицій)».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Конкурсна пропозиція запечатується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одному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конверті, який у місцях склеювання повинен містити відбитки печатки учасника.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Усі аркуші або сторінки конкурсної пропозиції учасника конкурсу мають бути пронумеровані. Усі сторінки, на яких міститься інформація, мають містити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ідпис уповноваженої посадової особи учасника конкурсу, а також відбитки печатки.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Повноваження щодо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ідпису документів конкурсної пропозиції учасника конкурсу підтверджується одним із наступних документів: випискою з протоколу засновників, копією наказу про призначення, довіреністю, дорученням або іншим документом, що підтверджує повноваження посадової особи учасника на підписання документів, та засвідчений відповідно до законодавства.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Конкурсна пропозиція повинна мати пронумерований реє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стр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наданих документів.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Учасник конкурсу має право подати лише одну конкурсну пропозицію.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Усі копії документів мають бути засвідчені належним чином, а саме повинно бути зазначено: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позначка про засвідчення копії документа складена зі слів «Згідно з оригіналом», «Копія вірна», «Відповідає оригіналу» тощо;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особистий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ідпис уповноваженої особи, яка засвідчує копію;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- відбиток печатки.</w:t>
            </w:r>
          </w:p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2. Змі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конкурсної пропозиції учасника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Конкурсна пропозиція, яка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подається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учасником повинна складатися з: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документів, що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ідтверджують повноваження посадової особи або представника учасника щодо підпису документів конкурсної пропозиції;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документального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ідтвердження відповідності конкурсної пропозиції учасника кваліфікаційним технічним, якісним, кількісним та іншим вимогам, встановленим організатором конкурсу;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документально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ідтвердженої інформації про відповідність кваліфікаційним критеріям;</w:t>
            </w:r>
          </w:p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інших документів, передбачених даною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конкурсною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документацією.</w:t>
            </w:r>
          </w:p>
        </w:tc>
      </w:tr>
      <w:tr w:rsidR="009B5562" w:rsidRPr="00F86446" w:rsidTr="00A53279">
        <w:trPr>
          <w:trHeight w:val="6338"/>
        </w:trPr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3. Кваліфікаційні вимоги до учасників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950788" w:rsidRDefault="009B5562" w:rsidP="00950788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Для участі у конкурсі учасник повинен надати документи, що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ідтверджують його відповідність кваліфікаційним вимогам: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1) наявність  матеріально-технічної бази: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надається кількість та перелік спеціально обладнаних транспортних засобі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машин, механізмів, устаткування, необхідних для виконання умов договору, які перебувають на балансі суб'єкта господарювання;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2) наявність та кількість працівників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ідповідної кваліфікації: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надається довідка за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ідписом керівника щодо наявності в штаті підпри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ємства відповідних спеціалістів;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надаються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довідки про проходження робітниками</w:t>
            </w: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медичного огляду;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3) наявність документаль</w:t>
            </w:r>
            <w:r w:rsidR="0073582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но </w:t>
            </w:r>
            <w:proofErr w:type="gramStart"/>
            <w:r w:rsidR="0073582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="0073582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ідтвердженого досвід</w:t>
            </w:r>
            <w:r w:rsidR="007358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 надання послуг</w:t>
            </w: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 </w:t>
            </w:r>
            <w:r w:rsidR="007358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водопостачання та водовідведення</w:t>
            </w: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довідку (форма довільна) про досвід роботи з надання послуг з </w:t>
            </w:r>
            <w:r w:rsidR="007358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водопостачання та водовідведення </w:t>
            </w: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 менше двох рокі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4) наявність фінансової спроможності: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оригінал або нотаріально засвідчена копі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 дов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ідки з обслуговуючого банку (банків) про відсутність (наявність) заборгованості за кредитами станом на останню дату подання фінансової звітності;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належним чином засвідчена учасником копія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балансового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звіту за останній звітний період;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належним чином засвідчена учасником копія звіту про фінансові результати за останній звітний період;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належним чином засвідчена учасником копія звіту про рух грошових кошті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за останній звітний період;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належним чином завірені копії балансу, звіту про фінансові результати та звіту про рух грошових коштів подаються за той звітний період, який на момент подання пропозиції був уже поданий в органи статистики;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оригінал або нотаріально завірені копії довідок відповідних органів державної податкової служби і Пенсійного фонду України про відсутність (наявність) заборгованості за податковими зобов’язаннями та платежами за єдиним внеском на загальнообов’язкове державне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соц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іальне страхування;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5) вартість надання послуг (розрахунки економічно обґрунтованих планових витрат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я формування тарифу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на послуги обслуговування водогону</w:t>
            </w: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 ві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дповідно до постанови КМУ від 05 липня 2019 р. №690</w:t>
            </w: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«</w:t>
            </w:r>
            <w:r w:rsidRPr="00D54259">
              <w:rPr>
                <w:rStyle w:val="rvts23"/>
                <w:rFonts w:ascii="Times New Roman" w:hAnsi="Times New Roman" w:cs="Times New Roman"/>
                <w:bCs/>
                <w:sz w:val="24"/>
                <w:szCs w:val="24"/>
              </w:rPr>
              <w:t>Про затвердження Правил надання послуг з централізованого водопостачання та централізованого водовідведення і типових договорів про надання послуг з централізованого водопостачання та централізованого водов</w:t>
            </w:r>
            <w:proofErr w:type="gramEnd"/>
            <w:r w:rsidRPr="00D54259">
              <w:rPr>
                <w:rStyle w:val="rvts23"/>
                <w:rFonts w:ascii="Times New Roman" w:hAnsi="Times New Roman" w:cs="Times New Roman"/>
                <w:bCs/>
                <w:sz w:val="24"/>
                <w:szCs w:val="24"/>
              </w:rPr>
              <w:t>ідведення</w:t>
            </w: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»;</w:t>
            </w:r>
          </w:p>
          <w:p w:rsidR="009B5562" w:rsidRPr="00950788" w:rsidRDefault="009B5562" w:rsidP="00950788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надається план заходів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ідносно удосконалення роботи по обслуговуванню водогону.</w:t>
            </w:r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4. Внесення змін або відкликання конкурсної пропозиції учасником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Учасник має право внести зміни або відкликати свою конкурсну пропозицію до закінчення строку її подання.</w:t>
            </w:r>
          </w:p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Такі зміни чи заява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відкликання конкурсної пропозиції враховуються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разі, коли вони отримані організатором конкурсу до закінчення строку подання конкурсних пропозицій.</w:t>
            </w:r>
          </w:p>
        </w:tc>
      </w:tr>
      <w:tr w:rsidR="009B5562" w:rsidRPr="00F86446" w:rsidTr="00A53279"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IV. Подання та розкриття конкурсних пропозицій</w:t>
            </w:r>
          </w:p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1. Спосіб,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ісце та кінцевий строк подання конкурсних пропозицій: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спосіб подання конкурсних пропозицій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Конкурсна пропозиція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подається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особисто або надсилається поштою (рекомендованим листом з повідомленням про вручення) конкурсній комісії у конверті, на якому зазначаються повне найменування і місцезнаходження організатора та учасника конкурсу, перелік послуг, на надання яких подається пропозиція, а також згода на розкриття конверта з конкурсною пропозицією.</w:t>
            </w:r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ісце подання конкурсних пропозицій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15530, Чернігівський район, Чернігівська область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Киселівка</w:t>
            </w: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вул. Молодіжна, 10.</w:t>
            </w:r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кінцевий строк подання конкурсних пропозицій (дата, час)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3C5926" w:rsidRDefault="00950788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Дата:  </w:t>
            </w:r>
            <w:r w:rsidR="003C59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03</w:t>
            </w:r>
            <w:r w:rsidR="003C592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="003C59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</w:t>
            </w:r>
            <w:r w:rsidR="003C592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.202</w:t>
            </w:r>
            <w:r w:rsidR="003C59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Ча</w:t>
            </w:r>
            <w:r w:rsidR="003C592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с:  до </w:t>
            </w:r>
            <w:r w:rsidR="003C59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.00.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Конкурсні пропозиції, отримані організатором конкурсу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ісля закінчення строку їх подання та пропозиції щодо розкриття яких немає згоди, не розкриваються і повертаються учасникам, які їх подали. Кінцевий строк подання конкурсних пропозицій не може бути менший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ніж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30 календарних днів з дати опублікування оголошення про проведення конкурсу.</w:t>
            </w:r>
          </w:p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 письмовий запит учасника конкурсна комісія протягом одного робочого дня з дня надходження запиту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ідтверджує надходження конкурсної пропозиції із зазначенням дати та часу.</w:t>
            </w:r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2. Місце, дата та час проведення конкурсу: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ісце проведення конкурсу: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15530, Чернігівський район, Чернігівська область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Киселівка</w:t>
            </w: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вул. Молодіжна, 10.</w:t>
            </w:r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 та час проведення конкурсу: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3C5926" w:rsidRDefault="00235E7D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Дата:    </w:t>
            </w:r>
            <w:r w:rsidR="003C59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04</w:t>
            </w:r>
            <w:r w:rsidR="003C592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="003C59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</w:t>
            </w:r>
            <w:r w:rsidR="003C592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.202</w:t>
            </w:r>
            <w:r w:rsidR="003C59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  <w:p w:rsidR="009B5562" w:rsidRPr="00F86446" w:rsidRDefault="003C5926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Час:  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9B55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.00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Розкриття конвертів з конкурсними пропозиціями проводиться у день закінчення строку їх подання у місці та в час, передбачені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конкурсною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документацією, в присутності всіх учасників конкурсу або уповноважених ними осіб, що з’явилися на конкурс.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Розкриття конверта з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конкурсною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пропозицією може проводитися за відсутності учасника конкурсу або уповноваженої ним особи у разі його письмової згоди.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Повноваження представника учасника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ідтверджується одним із наступних документів: випискою з протоколу засновників, копією наказу про призначення, довіреністю із зазначенням зразка підпису представника учасника або іншим документом, що підтверджує повноваження посадової особи учасника на участь у процедурі розкриття конкурсних пропозицій, засвідчені згідно законодавства.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Для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ідтвердження особи такий представник повинен надати паспорт або інший документ, який містить фотографію представника учасника.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Зазначені документи не запаковуються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конверт разом з іншими документами конкурсної пропозиції, а пред’являються секретарю конкурсної комісії безпосередньо перед запрошенням до процедури розкриття.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ід час розкриття конкурсних пропозицій перевіряється наявність чи відсутність усіх необхідних документів, передбачених конкурсною документацією, а також оголошуються найменування та місцезнаходження </w:t>
            </w: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кожного учасника.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Зазначена інформація вноситься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протоколу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розкриття конкурсних пропозицій, який складається в день розкриття пропозицій.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Протокол розкриття конкурсних пропозицій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ідписується членами конкурсної комісії, які присутні на розкритті, та учасниками, які беруть участь у процедурі розкриття конкурсних пропозицій.</w:t>
            </w:r>
          </w:p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ід час розгляду конкурсних пропозицій конкурсна комісія має право звернутися до учасників конкурсу за роз’ясненням щодо їх змісту, провести консультації з окремими учасниками.</w:t>
            </w:r>
          </w:p>
        </w:tc>
      </w:tr>
      <w:tr w:rsidR="009B5562" w:rsidRPr="00F86446" w:rsidTr="00A53279"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V. Оцінка конкурсних пропозицій та визначення переможця</w:t>
            </w:r>
          </w:p>
        </w:tc>
      </w:tr>
      <w:tr w:rsidR="009B5562" w:rsidRPr="00F86446" w:rsidTr="00A53279"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Усі конкурсні пропозиції, які відповідають кваліфікаційним вимогам і вимогам конкурсної документації та не були відхилені, оцінюються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конкурсною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комісією за критеріями, встановленими у конкурсній документації.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Організатор конкурсу має право звернутися до учасників за роз’ясненнями змі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сту їх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конкурсних пропозицій з метою спрощення розгляду та оцінки пропозицій.</w:t>
            </w:r>
          </w:p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Переможцем конкурсу визначається учасник, що відповідає кваліфікаційним вимогам, може забезпечити надання послуг відповідної кількості та якості, конкурсна пропозиція якого визнана найкращою за результатами оцінки.</w:t>
            </w:r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| Кваліфікаційні вимоги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                     Критерії відповідності</w:t>
            </w:r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1. Наявність в учасника достатньої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кількості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іального обладнання.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перевага надається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учасникові, який має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іальне</w:t>
            </w:r>
            <w:r w:rsidR="001C13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обладнання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відсутність обладнання</w:t>
            </w: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– 0 балі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наявн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ість орендованого обладнання</w:t>
            </w: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 - 4 бали;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аявність власного обладнання – 10 балі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DC4C75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9B5562"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Можливість проводити в установленому законодавством порядк</w:t>
            </w:r>
            <w:r w:rsidR="00235E7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щоденний медичний огляд</w:t>
            </w:r>
            <w:r w:rsidR="00235E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робітникі</w:t>
            </w:r>
            <w:proofErr w:type="gramStart"/>
            <w:r w:rsidR="00235E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</w:t>
            </w:r>
            <w:proofErr w:type="gramEnd"/>
            <w:r w:rsidR="009B5562"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 належним </w:t>
            </w:r>
            <w:proofErr w:type="gramStart"/>
            <w:r w:rsidR="009B5562"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чином</w:t>
            </w:r>
            <w:proofErr w:type="gramEnd"/>
            <w:r w:rsidR="009B5562"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обладнаному медичному пункті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використання власного медичного пункту або отримання таких послуг на договірній основі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відсутність медичного пункту – 0 балі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отримання медичних послуг на договірній основі – 2 бали.</w:t>
            </w:r>
          </w:p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1C13E9" w:rsidRDefault="00DC4C75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  <w:r w:rsidR="009B5562"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Вартість надання послу</w:t>
            </w:r>
            <w:r w:rsidR="001C13E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 </w:t>
            </w:r>
            <w:r w:rsidR="001C13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 водопостачання та водовідведення</w:t>
            </w:r>
          </w:p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найбільша пропозиція – 0 балі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найменша пропозиція – 10 балі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інші пропозиції – 4 бали.</w:t>
            </w:r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1C13E9" w:rsidRDefault="00DC4C75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  <w:r w:rsidR="009B5562"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 Досвід роботи з надання послуг з </w:t>
            </w:r>
            <w:r w:rsidR="001C13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водопостачання та водовідведення</w:t>
            </w:r>
          </w:p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1C13E9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перевага надається учасникові, що має досвід роботи з надання </w:t>
            </w:r>
            <w:r w:rsidR="001C13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послуг з водопостачання та водовідведення </w:t>
            </w:r>
            <w:r w:rsidR="001C13E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понад </w:t>
            </w:r>
            <w:r w:rsidR="001C13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два</w:t>
            </w: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  <w:r w:rsidR="001C13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досв</w:t>
            </w:r>
            <w:r w:rsidR="00B870B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ід роботи з надання послуг з в</w:t>
            </w:r>
            <w:r w:rsidR="00B870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одопостачання та </w:t>
            </w:r>
            <w:r w:rsidR="00B870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водовідведення</w:t>
            </w:r>
            <w:r w:rsidR="00B870B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0-</w:t>
            </w:r>
            <w:r w:rsidR="00B870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 – 0 балі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досвід роботи з надання послуг з </w:t>
            </w:r>
            <w:r w:rsidR="00B870B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="00B870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одопостачання та водовідведення</w:t>
            </w:r>
            <w:r w:rsidR="00B870BF"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B870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-5 років – 3 бали;</w:t>
            </w:r>
          </w:p>
          <w:p w:rsidR="009B5562" w:rsidRPr="00F86446" w:rsidRDefault="009B5562" w:rsidP="00B870BF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досвід роботи з надання послуг </w:t>
            </w:r>
            <w:r w:rsidR="00B870B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="00B870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одопостачання та водовідведення</w:t>
            </w:r>
            <w:r w:rsidR="00B870BF"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 років – 5 балі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3. Відхилення конкурсних пропозицій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Організатор конкурсу відхиляє конкурсну пропозицію у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таких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випадках: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учасник не відповідає кваліфікаційним вимогам, встановлених конкурсною документацією;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конкурсна пропозиція не відповідає умовам конкурсної документації;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встановлено факт подання недостовірної інформації, яка впливає на прийняття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ішення;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учасник конкурсу перебуває у стані ліквідації, його визнано банкрутом або порушено провадження у справі про його банкрутство.</w:t>
            </w:r>
            <w:proofErr w:type="gramEnd"/>
          </w:p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Учасник, конкурсна пропозиція якого відхилена, повідомляється про це із зазначенням аргументованих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ідстав протягом трьох робочих днів з дати прийняття такого рішення.</w:t>
            </w:r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Визнання конкурсу таким, що не відбувся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Організатор конкурсу визнає конкурс таким, що не відбувся,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разі: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неподання конкурсних пропозицій;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відхилення всіх конкурсних пропозицій.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Повідомлення про визнання конкурсу таким, що не відбувся, надсилається організатором конкурсу усім учасникам протягом трьох робочих днів з дня прийняття організатором конкурсу відповідного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ішення.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 такому випадку організатор протягом десяти календарних днів організовує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ідготовку нового конкурсу.</w:t>
            </w:r>
          </w:p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9B5562" w:rsidRPr="00F86446" w:rsidTr="00A53279"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VI. Укладання договору</w:t>
            </w:r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Терміни укладання договору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Організатор конкурсу протягом не більш як п’яти робочих днів з дня проведення  конкурсу вводить у дію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ішенням виконавчого комітету рішення конкурсної комісії щодо визначення переможця конкурсу та зазначає строк, протягом якого будуть надаватись послуги.</w:t>
            </w:r>
          </w:p>
          <w:p w:rsidR="009B5562" w:rsidRPr="009E3AF0" w:rsidRDefault="009B5562" w:rsidP="009E3AF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переможцем конкурсу протягом десяти календарних днів після прийняття конкурсною комісією рішення укладається договір на надання послуг з</w:t>
            </w:r>
            <w:r w:rsidR="009E3A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водопостачання та водовідведення.</w:t>
            </w:r>
          </w:p>
        </w:tc>
      </w:tr>
      <w:tr w:rsidR="009B5562" w:rsidRPr="00F86446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 цієї конкурсної документації додається:</w:t>
            </w:r>
          </w:p>
          <w:p w:rsidR="009B5562" w:rsidRPr="00F86446" w:rsidRDefault="009B5562" w:rsidP="00A53279">
            <w:pPr>
              <w:spacing w:after="15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Заява </w:t>
            </w:r>
            <w:r w:rsidR="00D36B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участь у конкурсі (Додаток</w:t>
            </w:r>
            <w:proofErr w:type="gramStart"/>
            <w:r w:rsidR="00D36B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  <w:proofErr w:type="gramEnd"/>
          </w:p>
          <w:p w:rsidR="009B5562" w:rsidRPr="00065FE3" w:rsidRDefault="009B5562" w:rsidP="00065FE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Учасник може надати додаткову інформацію, яку вважає за необхідне, або скласти зазначені додатки </w:t>
            </w:r>
            <w:proofErr w:type="gramStart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дов</w:t>
            </w:r>
            <w:proofErr w:type="gramEnd"/>
            <w:r w:rsidRPr="00F864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ільній формі</w:t>
            </w:r>
            <w:r w:rsidR="00065F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</w:tr>
    </w:tbl>
    <w:p w:rsidR="009B5562" w:rsidRPr="00F86446" w:rsidRDefault="009B5562" w:rsidP="009B556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8644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9B5562" w:rsidRPr="00F86446" w:rsidRDefault="009B5562" w:rsidP="009B556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8644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9B5562" w:rsidRPr="00615D4A" w:rsidRDefault="009B5562" w:rsidP="009B556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644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9B5562" w:rsidRDefault="009B5562" w:rsidP="009B556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5D4A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Сільський голова                                                  Володимир ШЕЛУПЕЦЬ</w:t>
      </w:r>
    </w:p>
    <w:p w:rsidR="009B5562" w:rsidRDefault="009B5562" w:rsidP="009B556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B5562" w:rsidRDefault="009B5562" w:rsidP="009B556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B5562" w:rsidRDefault="009B5562" w:rsidP="009B556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7ED2" w:rsidRDefault="004E7ED2">
      <w:pPr>
        <w:rPr>
          <w:lang w:val="uk-UA"/>
        </w:rPr>
      </w:pPr>
    </w:p>
    <w:p w:rsidR="00FC5DB9" w:rsidRDefault="00FC5DB9">
      <w:pPr>
        <w:rPr>
          <w:lang w:val="uk-UA"/>
        </w:rPr>
      </w:pPr>
    </w:p>
    <w:p w:rsidR="00FC5DB9" w:rsidRDefault="00FC5DB9">
      <w:pPr>
        <w:rPr>
          <w:lang w:val="uk-UA"/>
        </w:rPr>
      </w:pPr>
    </w:p>
    <w:p w:rsidR="00FC5DB9" w:rsidRDefault="00FC5DB9">
      <w:pPr>
        <w:rPr>
          <w:lang w:val="uk-UA"/>
        </w:rPr>
      </w:pPr>
    </w:p>
    <w:p w:rsidR="00B83979" w:rsidRDefault="00B83979" w:rsidP="009D23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35E7D" w:rsidRDefault="00B83979" w:rsidP="00B83979">
      <w:pPr>
        <w:shd w:val="clear" w:color="auto" w:fill="FFFFFF"/>
        <w:spacing w:after="15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</w:t>
      </w:r>
    </w:p>
    <w:p w:rsidR="00235E7D" w:rsidRDefault="00235E7D" w:rsidP="00B83979">
      <w:pPr>
        <w:shd w:val="clear" w:color="auto" w:fill="FFFFFF"/>
        <w:spacing w:after="15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35E7D" w:rsidRDefault="00235E7D" w:rsidP="00B83979">
      <w:pPr>
        <w:shd w:val="clear" w:color="auto" w:fill="FFFFFF"/>
        <w:spacing w:after="15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35E7D" w:rsidRDefault="00235E7D" w:rsidP="00B83979">
      <w:pPr>
        <w:shd w:val="clear" w:color="auto" w:fill="FFFFFF"/>
        <w:spacing w:after="15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35E7D" w:rsidRDefault="00235E7D" w:rsidP="00B83979">
      <w:pPr>
        <w:shd w:val="clear" w:color="auto" w:fill="FFFFFF"/>
        <w:spacing w:after="15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35E7D" w:rsidRDefault="00235E7D" w:rsidP="00B83979">
      <w:pPr>
        <w:shd w:val="clear" w:color="auto" w:fill="FFFFFF"/>
        <w:spacing w:after="15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35E7D" w:rsidRDefault="00235E7D" w:rsidP="00B83979">
      <w:pPr>
        <w:shd w:val="clear" w:color="auto" w:fill="FFFFFF"/>
        <w:spacing w:after="15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35E7D" w:rsidRDefault="00235E7D" w:rsidP="00B83979">
      <w:pPr>
        <w:shd w:val="clear" w:color="auto" w:fill="FFFFFF"/>
        <w:spacing w:after="15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35E7D" w:rsidRDefault="00235E7D" w:rsidP="00B83979">
      <w:pPr>
        <w:shd w:val="clear" w:color="auto" w:fill="FFFFFF"/>
        <w:spacing w:after="15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35E7D" w:rsidRDefault="00235E7D" w:rsidP="00B83979">
      <w:pPr>
        <w:shd w:val="clear" w:color="auto" w:fill="FFFFFF"/>
        <w:spacing w:after="15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35E7D" w:rsidRDefault="00235E7D" w:rsidP="00B83979">
      <w:pPr>
        <w:shd w:val="clear" w:color="auto" w:fill="FFFFFF"/>
        <w:spacing w:after="15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35E7D" w:rsidRDefault="00235E7D" w:rsidP="00B83979">
      <w:pPr>
        <w:shd w:val="clear" w:color="auto" w:fill="FFFFFF"/>
        <w:spacing w:after="15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35E7D" w:rsidRDefault="00235E7D" w:rsidP="00B83979">
      <w:pPr>
        <w:shd w:val="clear" w:color="auto" w:fill="FFFFFF"/>
        <w:spacing w:after="15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35E7D" w:rsidRDefault="00235E7D" w:rsidP="00B83979">
      <w:pPr>
        <w:shd w:val="clear" w:color="auto" w:fill="FFFFFF"/>
        <w:spacing w:after="15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35E7D" w:rsidRDefault="00235E7D" w:rsidP="00B83979">
      <w:pPr>
        <w:shd w:val="clear" w:color="auto" w:fill="FFFFFF"/>
        <w:spacing w:after="15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35E7D" w:rsidRDefault="00235E7D" w:rsidP="00B83979">
      <w:pPr>
        <w:shd w:val="clear" w:color="auto" w:fill="FFFFFF"/>
        <w:spacing w:after="15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35E7D" w:rsidRDefault="00235E7D" w:rsidP="00B83979">
      <w:pPr>
        <w:shd w:val="clear" w:color="auto" w:fill="FFFFFF"/>
        <w:spacing w:after="15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35E7D" w:rsidRDefault="00235E7D" w:rsidP="00B83979">
      <w:pPr>
        <w:shd w:val="clear" w:color="auto" w:fill="FFFFFF"/>
        <w:spacing w:after="15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83979" w:rsidRPr="00FC5DB9" w:rsidRDefault="00235E7D" w:rsidP="00B83979">
      <w:pPr>
        <w:shd w:val="clear" w:color="auto" w:fill="FFFFFF"/>
        <w:spacing w:after="15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</w:t>
      </w:r>
      <w:r w:rsidR="00B8397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</w:t>
      </w:r>
      <w:r w:rsidR="00B8397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Додаток  </w:t>
      </w:r>
    </w:p>
    <w:p w:rsidR="00B83979" w:rsidRPr="00311E1C" w:rsidRDefault="00B83979" w:rsidP="00B83979">
      <w:pPr>
        <w:shd w:val="clear" w:color="auto" w:fill="FFFFFF"/>
        <w:spacing w:after="15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                         </w:t>
      </w:r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до конкурсної документації</w:t>
      </w:r>
    </w:p>
    <w:p w:rsidR="00FC5DB9" w:rsidRPr="00311E1C" w:rsidRDefault="00FC5DB9" w:rsidP="00FC5D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C5DB9" w:rsidRPr="00311E1C" w:rsidRDefault="00FC5DB9" w:rsidP="00FC5D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                                                                                              Голові конкурсної комі</w:t>
      </w:r>
      <w:proofErr w:type="gramStart"/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с</w:t>
      </w:r>
      <w:proofErr w:type="gramEnd"/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ії</w:t>
      </w:r>
    </w:p>
    <w:p w:rsidR="00FC5DB9" w:rsidRPr="00311E1C" w:rsidRDefault="00FC5DB9" w:rsidP="00FC5D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                                                                                              ______________________________</w:t>
      </w:r>
    </w:p>
    <w:p w:rsidR="00FC5DB9" w:rsidRPr="00311E1C" w:rsidRDefault="00FC5DB9" w:rsidP="00FC5D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                                                                                              (</w:t>
      </w:r>
      <w:proofErr w:type="gramStart"/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proofErr w:type="gramEnd"/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ізвище, ім’я, по батькові)</w:t>
      </w:r>
    </w:p>
    <w:p w:rsidR="00FC5DB9" w:rsidRPr="00311E1C" w:rsidRDefault="00FC5DB9" w:rsidP="00FC5D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                                                                                              ______________________________</w:t>
      </w:r>
    </w:p>
    <w:p w:rsidR="00FC5DB9" w:rsidRPr="00311E1C" w:rsidRDefault="00FC5DB9" w:rsidP="00FC5D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                                                                                   </w:t>
      </w:r>
      <w:r w:rsidR="007451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</w:t>
      </w:r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   ______________________________</w:t>
      </w:r>
    </w:p>
    <w:p w:rsidR="007451AF" w:rsidRDefault="007451AF" w:rsidP="007451A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C5DB9" w:rsidRPr="00311E1C" w:rsidRDefault="00FC5DB9" w:rsidP="007451A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ЗАЯВА</w:t>
      </w:r>
    </w:p>
    <w:p w:rsidR="00FC5DB9" w:rsidRPr="007451AF" w:rsidRDefault="00FC5DB9" w:rsidP="00FC5D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участь </w:t>
      </w:r>
      <w:proofErr w:type="gramStart"/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у</w:t>
      </w:r>
      <w:proofErr w:type="gramEnd"/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конкурсі з визначення виконавця послуг</w:t>
      </w:r>
      <w:r w:rsidR="007451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 </w:t>
      </w:r>
      <w:r w:rsidR="007451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водопостачання та водовідведення </w:t>
      </w:r>
      <w:r w:rsidR="007451AF">
        <w:rPr>
          <w:rFonts w:ascii="Times New Roman" w:eastAsia="Times New Roman" w:hAnsi="Times New Roman" w:cs="Times New Roman"/>
          <w:sz w:val="24"/>
          <w:szCs w:val="24"/>
          <w:lang w:eastAsia="uk-UA"/>
        </w:rPr>
        <w:t>на території</w:t>
      </w:r>
      <w:r w:rsidR="007451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Киселівської </w:t>
      </w:r>
      <w:r w:rsidR="009D5C3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сільської ради</w:t>
      </w:r>
      <w:r w:rsidR="007451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</w:p>
    <w:p w:rsidR="00FC5DB9" w:rsidRPr="00311E1C" w:rsidRDefault="00FC5DB9" w:rsidP="00FC5D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FC5DB9" w:rsidRPr="00311E1C" w:rsidRDefault="00FC5DB9" w:rsidP="00FC5D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І. Загальні дані</w:t>
      </w:r>
    </w:p>
    <w:p w:rsidR="00FC5DB9" w:rsidRPr="00311E1C" w:rsidRDefault="00FC5DB9" w:rsidP="00FC5D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Повне найменування </w:t>
      </w:r>
      <w:proofErr w:type="gramStart"/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ідприємства (організації)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</w:tblGrid>
      <w:tr w:rsidR="00FC5DB9" w:rsidRPr="00311E1C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FC5DB9" w:rsidRPr="00311E1C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FC5DB9" w:rsidRPr="00311E1C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FC5DB9" w:rsidRPr="00311E1C" w:rsidRDefault="00FC5DB9" w:rsidP="00FC5D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            Скорочене найменування </w:t>
      </w:r>
      <w:proofErr w:type="gramStart"/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ідприємства (організації)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</w:tblGrid>
      <w:tr w:rsidR="00FC5DB9" w:rsidRPr="00311E1C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FC5DB9" w:rsidRPr="00311E1C" w:rsidRDefault="00FC5DB9" w:rsidP="00FC5D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Ідентифікаційний код </w:t>
      </w:r>
      <w:proofErr w:type="gramStart"/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ідприємства (організації)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</w:tblGrid>
      <w:tr w:rsidR="00FC5DB9" w:rsidRPr="00311E1C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FC5DB9" w:rsidRPr="00311E1C" w:rsidRDefault="00FC5DB9" w:rsidP="00FC5D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            </w:t>
      </w:r>
      <w:proofErr w:type="gramStart"/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proofErr w:type="gramEnd"/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ізвище, ім’я, по батькові керівника підприємства (організації)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</w:tblGrid>
      <w:tr w:rsidR="00FC5DB9" w:rsidRPr="00311E1C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FC5DB9" w:rsidRPr="00311E1C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FC5DB9" w:rsidRPr="00311E1C" w:rsidRDefault="00FC5DB9" w:rsidP="00FC5D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            Телефон                                                                                           Факс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</w:tblGrid>
      <w:tr w:rsidR="00FC5DB9" w:rsidRPr="00311E1C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FC5DB9" w:rsidRPr="00311E1C" w:rsidRDefault="00FC5DB9" w:rsidP="00FC5D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            Мобільний телефон                                                            Контактна особа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</w:tblGrid>
      <w:tr w:rsidR="00FC5DB9" w:rsidRPr="00311E1C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FC5DB9" w:rsidRPr="00311E1C" w:rsidRDefault="00FC5DB9" w:rsidP="00FC5D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ІІ. Місцезнаходження </w:t>
      </w:r>
      <w:proofErr w:type="gramStart"/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ідприємства (організації)</w:t>
      </w:r>
    </w:p>
    <w:p w:rsidR="00FC5DB9" w:rsidRPr="00311E1C" w:rsidRDefault="00FC5DB9" w:rsidP="00FC5D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Область                                                                                                        Поштовий індекс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</w:tblGrid>
      <w:tr w:rsidR="00FC5DB9" w:rsidRPr="00311E1C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FC5DB9" w:rsidRPr="00311E1C" w:rsidRDefault="00FC5DB9" w:rsidP="00FC5D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Місто (село)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</w:tblGrid>
      <w:tr w:rsidR="00FC5DB9" w:rsidRPr="00311E1C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FC5DB9" w:rsidRPr="00311E1C" w:rsidRDefault="00FC5DB9" w:rsidP="00FC5D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Вулиця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</w:tblGrid>
      <w:tr w:rsidR="00FC5DB9" w:rsidRPr="00311E1C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FC5DB9" w:rsidRPr="00311E1C" w:rsidRDefault="00FC5DB9" w:rsidP="00FC5D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Будинок                                                        Квартира (офіс)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</w:tblGrid>
      <w:tr w:rsidR="00FC5DB9" w:rsidRPr="00311E1C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FC5DB9" w:rsidRPr="00311E1C" w:rsidRDefault="00FC5DB9" w:rsidP="00FC5D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ІІІ. Банківські реквізити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"/>
        <w:gridCol w:w="273"/>
        <w:gridCol w:w="274"/>
        <w:gridCol w:w="274"/>
        <w:gridCol w:w="274"/>
        <w:gridCol w:w="274"/>
        <w:gridCol w:w="274"/>
        <w:gridCol w:w="274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43"/>
        <w:gridCol w:w="242"/>
        <w:gridCol w:w="242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</w:tblGrid>
      <w:tr w:rsidR="00FC5DB9" w:rsidRPr="00311E1C" w:rsidTr="00A53279">
        <w:tc>
          <w:tcPr>
            <w:tcW w:w="0" w:type="auto"/>
            <w:gridSpan w:val="8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Розрахунковий рахунок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FC5DB9" w:rsidRPr="00311E1C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МФО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0A50B8" w:rsidRPr="00311E1C" w:rsidTr="00A5327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5DB9" w:rsidRPr="00311E1C" w:rsidRDefault="00FC5DB9" w:rsidP="00A5327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1E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FC5DB9" w:rsidRPr="00311E1C" w:rsidRDefault="00FC5DB9" w:rsidP="00FC5D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FC5DB9" w:rsidRPr="00311E1C" w:rsidRDefault="00FC5DB9" w:rsidP="00FC5D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Заява подана                                                            «_____»____________20___р.</w:t>
      </w:r>
    </w:p>
    <w:p w:rsidR="00FC5DB9" w:rsidRPr="00311E1C" w:rsidRDefault="00FC5DB9" w:rsidP="00FC5D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FC5DB9" w:rsidRPr="00311E1C" w:rsidRDefault="00FC5DB9" w:rsidP="00FC5D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______________                                           М.П.   ________________________          </w:t>
      </w:r>
    </w:p>
    <w:p w:rsidR="00FC5DB9" w:rsidRPr="00311E1C" w:rsidRDefault="00FC5DB9" w:rsidP="00FC5D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(</w:t>
      </w:r>
      <w:proofErr w:type="gramStart"/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ідпис заявника)                                                    (прізвище, ім’я, по батькові)</w:t>
      </w:r>
    </w:p>
    <w:p w:rsidR="00FC5DB9" w:rsidRPr="00311E1C" w:rsidRDefault="00FC5DB9" w:rsidP="00FC5D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11E1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FC5DB9" w:rsidRPr="00FC5DB9" w:rsidRDefault="00FC5DB9"/>
    <w:sectPr w:rsidR="00FC5DB9" w:rsidRPr="00FC5DB9" w:rsidSect="00C75998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1AE" w:rsidRDefault="005861AE" w:rsidP="00FC5DB9">
      <w:pPr>
        <w:spacing w:after="0" w:line="240" w:lineRule="auto"/>
      </w:pPr>
      <w:r>
        <w:separator/>
      </w:r>
    </w:p>
  </w:endnote>
  <w:endnote w:type="continuationSeparator" w:id="0">
    <w:p w:rsidR="005861AE" w:rsidRDefault="005861AE" w:rsidP="00FC5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1AE" w:rsidRDefault="005861AE" w:rsidP="00FC5DB9">
      <w:pPr>
        <w:spacing w:after="0" w:line="240" w:lineRule="auto"/>
      </w:pPr>
      <w:r>
        <w:separator/>
      </w:r>
    </w:p>
  </w:footnote>
  <w:footnote w:type="continuationSeparator" w:id="0">
    <w:p w:rsidR="005861AE" w:rsidRDefault="005861AE" w:rsidP="00FC5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7E9" w:rsidRPr="00311E1C" w:rsidRDefault="00FC27E9" w:rsidP="00B83979">
    <w:pPr>
      <w:shd w:val="clear" w:color="auto" w:fill="FFFFFF"/>
      <w:spacing w:after="150" w:line="240" w:lineRule="auto"/>
      <w:ind w:left="3544"/>
      <w:jc w:val="both"/>
      <w:rPr>
        <w:rFonts w:ascii="Times New Roman" w:eastAsia="Times New Roman" w:hAnsi="Times New Roman" w:cs="Times New Roman"/>
        <w:sz w:val="24"/>
        <w:szCs w:val="24"/>
        <w:lang w:eastAsia="uk-UA"/>
      </w:rPr>
    </w:pPr>
    <w:r>
      <w:rPr>
        <w:rFonts w:ascii="Times New Roman" w:eastAsia="Times New Roman" w:hAnsi="Times New Roman" w:cs="Times New Roman"/>
        <w:sz w:val="24"/>
        <w:szCs w:val="24"/>
        <w:lang w:val="uk-UA" w:eastAsia="uk-UA"/>
      </w:rPr>
      <w:t xml:space="preserve">                                    </w:t>
    </w:r>
  </w:p>
  <w:p w:rsidR="00FC27E9" w:rsidRDefault="00FC27E9" w:rsidP="00FC5DB9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A1BA8"/>
    <w:multiLevelType w:val="hybridMultilevel"/>
    <w:tmpl w:val="33C67936"/>
    <w:lvl w:ilvl="0" w:tplc="265850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DCC"/>
    <w:rsid w:val="00004399"/>
    <w:rsid w:val="00007DCC"/>
    <w:rsid w:val="00040191"/>
    <w:rsid w:val="0004483D"/>
    <w:rsid w:val="00057126"/>
    <w:rsid w:val="00065FE3"/>
    <w:rsid w:val="000A50B8"/>
    <w:rsid w:val="001104F8"/>
    <w:rsid w:val="00110C96"/>
    <w:rsid w:val="001C13E9"/>
    <w:rsid w:val="001C55E1"/>
    <w:rsid w:val="00204B70"/>
    <w:rsid w:val="00235E7D"/>
    <w:rsid w:val="0026629C"/>
    <w:rsid w:val="002767A3"/>
    <w:rsid w:val="002902DF"/>
    <w:rsid w:val="00291078"/>
    <w:rsid w:val="002D1186"/>
    <w:rsid w:val="002F3EFA"/>
    <w:rsid w:val="00342EC4"/>
    <w:rsid w:val="00380A09"/>
    <w:rsid w:val="003877F5"/>
    <w:rsid w:val="00394CD4"/>
    <w:rsid w:val="003C4165"/>
    <w:rsid w:val="003C5926"/>
    <w:rsid w:val="003F0B60"/>
    <w:rsid w:val="00444CB6"/>
    <w:rsid w:val="004E78CC"/>
    <w:rsid w:val="004E7ED2"/>
    <w:rsid w:val="00551651"/>
    <w:rsid w:val="005861AE"/>
    <w:rsid w:val="005B06D9"/>
    <w:rsid w:val="005B30BA"/>
    <w:rsid w:val="005C7964"/>
    <w:rsid w:val="00624442"/>
    <w:rsid w:val="0063285A"/>
    <w:rsid w:val="00636C75"/>
    <w:rsid w:val="00644398"/>
    <w:rsid w:val="00654B28"/>
    <w:rsid w:val="0066766B"/>
    <w:rsid w:val="006C589C"/>
    <w:rsid w:val="006D7826"/>
    <w:rsid w:val="006E1DC9"/>
    <w:rsid w:val="007211FC"/>
    <w:rsid w:val="00735822"/>
    <w:rsid w:val="007451AF"/>
    <w:rsid w:val="00766E23"/>
    <w:rsid w:val="007973F2"/>
    <w:rsid w:val="007A47B7"/>
    <w:rsid w:val="008514B1"/>
    <w:rsid w:val="00866D74"/>
    <w:rsid w:val="00894703"/>
    <w:rsid w:val="008E100D"/>
    <w:rsid w:val="00950788"/>
    <w:rsid w:val="009A712C"/>
    <w:rsid w:val="009B5562"/>
    <w:rsid w:val="009D2372"/>
    <w:rsid w:val="009D5C30"/>
    <w:rsid w:val="009E3AF0"/>
    <w:rsid w:val="009E5C15"/>
    <w:rsid w:val="00A35D86"/>
    <w:rsid w:val="00A53279"/>
    <w:rsid w:val="00A61A01"/>
    <w:rsid w:val="00A972D9"/>
    <w:rsid w:val="00B22C94"/>
    <w:rsid w:val="00B426BB"/>
    <w:rsid w:val="00B66F52"/>
    <w:rsid w:val="00B837C7"/>
    <w:rsid w:val="00B83979"/>
    <w:rsid w:val="00B870BF"/>
    <w:rsid w:val="00BB5D83"/>
    <w:rsid w:val="00C0040B"/>
    <w:rsid w:val="00C75998"/>
    <w:rsid w:val="00C8186A"/>
    <w:rsid w:val="00CA122B"/>
    <w:rsid w:val="00D36BEE"/>
    <w:rsid w:val="00DC062A"/>
    <w:rsid w:val="00DC4C75"/>
    <w:rsid w:val="00E00FD6"/>
    <w:rsid w:val="00E61D7D"/>
    <w:rsid w:val="00E730AC"/>
    <w:rsid w:val="00E92D2E"/>
    <w:rsid w:val="00F210DD"/>
    <w:rsid w:val="00F5027B"/>
    <w:rsid w:val="00F56319"/>
    <w:rsid w:val="00F83D3B"/>
    <w:rsid w:val="00F9196E"/>
    <w:rsid w:val="00FA1734"/>
    <w:rsid w:val="00FC27E9"/>
    <w:rsid w:val="00FC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7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007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7DCC"/>
    <w:rPr>
      <w:rFonts w:ascii="Tahoma" w:hAnsi="Tahoma" w:cs="Tahoma"/>
      <w:sz w:val="16"/>
      <w:szCs w:val="16"/>
    </w:rPr>
  </w:style>
  <w:style w:type="paragraph" w:customStyle="1" w:styleId="rvps6">
    <w:name w:val="rvps6"/>
    <w:basedOn w:val="a"/>
    <w:rsid w:val="009B5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23">
    <w:name w:val="rvts23"/>
    <w:basedOn w:val="a0"/>
    <w:rsid w:val="009B5562"/>
  </w:style>
  <w:style w:type="paragraph" w:styleId="a6">
    <w:name w:val="header"/>
    <w:basedOn w:val="a"/>
    <w:link w:val="a7"/>
    <w:uiPriority w:val="99"/>
    <w:semiHidden/>
    <w:unhideWhenUsed/>
    <w:rsid w:val="00FC5D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C5DB9"/>
  </w:style>
  <w:style w:type="paragraph" w:styleId="a8">
    <w:name w:val="footer"/>
    <w:basedOn w:val="a"/>
    <w:link w:val="a9"/>
    <w:uiPriority w:val="99"/>
    <w:semiHidden/>
    <w:unhideWhenUsed/>
    <w:rsid w:val="00FC5D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C5D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7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007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7DCC"/>
    <w:rPr>
      <w:rFonts w:ascii="Tahoma" w:hAnsi="Tahoma" w:cs="Tahoma"/>
      <w:sz w:val="16"/>
      <w:szCs w:val="16"/>
    </w:rPr>
  </w:style>
  <w:style w:type="paragraph" w:customStyle="1" w:styleId="rvps6">
    <w:name w:val="rvps6"/>
    <w:basedOn w:val="a"/>
    <w:rsid w:val="009B5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23">
    <w:name w:val="rvts23"/>
    <w:basedOn w:val="a0"/>
    <w:rsid w:val="009B5562"/>
  </w:style>
  <w:style w:type="paragraph" w:styleId="a6">
    <w:name w:val="header"/>
    <w:basedOn w:val="a"/>
    <w:link w:val="a7"/>
    <w:uiPriority w:val="99"/>
    <w:semiHidden/>
    <w:unhideWhenUsed/>
    <w:rsid w:val="00FC5D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C5DB9"/>
  </w:style>
  <w:style w:type="paragraph" w:styleId="a8">
    <w:name w:val="footer"/>
    <w:basedOn w:val="a"/>
    <w:link w:val="a9"/>
    <w:uiPriority w:val="99"/>
    <w:semiHidden/>
    <w:unhideWhenUsed/>
    <w:rsid w:val="00FC5D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C5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3132</Words>
  <Characters>17853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Admin</cp:lastModifiedBy>
  <cp:revision>5</cp:revision>
  <cp:lastPrinted>2021-11-18T11:16:00Z</cp:lastPrinted>
  <dcterms:created xsi:type="dcterms:W3CDTF">2021-11-18T11:27:00Z</dcterms:created>
  <dcterms:modified xsi:type="dcterms:W3CDTF">2021-11-22T08:30:00Z</dcterms:modified>
</cp:coreProperties>
</file>