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5B" w:rsidRPr="005A431B" w:rsidRDefault="00AF495B" w:rsidP="00AF495B">
      <w:pPr>
        <w:ind w:right="-2"/>
        <w:jc w:val="center"/>
        <w:rPr>
          <w:b/>
          <w:noProof/>
        </w:rPr>
      </w:pPr>
      <w:r w:rsidRPr="005A431B">
        <w:rPr>
          <w:noProof/>
          <w:lang w:val="ru-RU"/>
        </w:rPr>
        <w:drawing>
          <wp:inline distT="0" distB="0" distL="0" distR="0" wp14:anchorId="1B74D0A7" wp14:editId="6B754F29">
            <wp:extent cx="390525" cy="533400"/>
            <wp:effectExtent l="19050" t="0" r="9525" b="0"/>
            <wp:docPr id="3" name="Рисунок 2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
                    <pic:cNvPicPr>
                      <a:picLocks noChangeAspect="1" noChangeArrowheads="1"/>
                    </pic:cNvPicPr>
                  </pic:nvPicPr>
                  <pic:blipFill>
                    <a:blip r:embed="rId6"/>
                    <a:srcRect/>
                    <a:stretch>
                      <a:fillRect/>
                    </a:stretch>
                  </pic:blipFill>
                  <pic:spPr bwMode="auto">
                    <a:xfrm>
                      <a:off x="0" y="0"/>
                      <a:ext cx="390525" cy="533400"/>
                    </a:xfrm>
                    <a:prstGeom prst="rect">
                      <a:avLst/>
                    </a:prstGeom>
                    <a:noFill/>
                    <a:ln w="9525">
                      <a:noFill/>
                      <a:miter lim="800000"/>
                      <a:headEnd/>
                      <a:tailEnd/>
                    </a:ln>
                  </pic:spPr>
                </pic:pic>
              </a:graphicData>
            </a:graphic>
          </wp:inline>
        </w:drawing>
      </w:r>
    </w:p>
    <w:p w:rsidR="00AF495B" w:rsidRPr="005A431B" w:rsidRDefault="00AF495B" w:rsidP="00AF495B">
      <w:pPr>
        <w:ind w:right="-618"/>
        <w:jc w:val="center"/>
        <w:rPr>
          <w:noProof/>
        </w:rPr>
      </w:pPr>
    </w:p>
    <w:p w:rsidR="00AF495B" w:rsidRPr="005A431B" w:rsidRDefault="00AF495B" w:rsidP="00AF495B">
      <w:pPr>
        <w:spacing w:before="120" w:after="120"/>
        <w:ind w:right="-618"/>
        <w:contextualSpacing/>
        <w:jc w:val="center"/>
        <w:rPr>
          <w:b/>
          <w:noProof/>
          <w:sz w:val="28"/>
        </w:rPr>
      </w:pPr>
      <w:r w:rsidRPr="005A431B">
        <w:rPr>
          <w:b/>
          <w:noProof/>
          <w:sz w:val="28"/>
        </w:rPr>
        <w:t xml:space="preserve">У К Р А Ї Н А </w:t>
      </w:r>
    </w:p>
    <w:p w:rsidR="00AF495B" w:rsidRPr="005A431B" w:rsidRDefault="00AF495B" w:rsidP="00AF495B">
      <w:pPr>
        <w:spacing w:before="120" w:after="120"/>
        <w:ind w:right="-618"/>
        <w:contextualSpacing/>
        <w:jc w:val="center"/>
        <w:rPr>
          <w:b/>
          <w:noProof/>
          <w:sz w:val="28"/>
        </w:rPr>
      </w:pPr>
      <w:r w:rsidRPr="005A431B">
        <w:rPr>
          <w:b/>
          <w:noProof/>
          <w:sz w:val="28"/>
        </w:rPr>
        <w:t>КИСЕЛІВСЬКА СІЛЬСЬКА РАДА</w:t>
      </w:r>
    </w:p>
    <w:p w:rsidR="00AF495B" w:rsidRPr="005A431B" w:rsidRDefault="00AF495B" w:rsidP="00AF495B">
      <w:pPr>
        <w:spacing w:before="120" w:after="120"/>
        <w:ind w:right="-618"/>
        <w:contextualSpacing/>
        <w:jc w:val="center"/>
        <w:rPr>
          <w:b/>
          <w:noProof/>
          <w:sz w:val="28"/>
        </w:rPr>
      </w:pPr>
      <w:r w:rsidRPr="005A431B">
        <w:rPr>
          <w:b/>
          <w:noProof/>
          <w:sz w:val="28"/>
        </w:rPr>
        <w:t>ЧЕРНІГІВСЬКОГО РАЙОНУ ЧЕРНІГІВСЬКОЇ ОБЛАСТІ</w:t>
      </w:r>
    </w:p>
    <w:p w:rsidR="00AF495B" w:rsidRPr="008D0D56" w:rsidRDefault="00AF495B" w:rsidP="00AF495B">
      <w:pPr>
        <w:spacing w:before="120" w:after="120"/>
        <w:ind w:right="-618"/>
        <w:contextualSpacing/>
        <w:jc w:val="center"/>
        <w:rPr>
          <w:b/>
          <w:noProof/>
          <w:sz w:val="20"/>
        </w:rPr>
      </w:pPr>
    </w:p>
    <w:p w:rsidR="00AF495B" w:rsidRPr="005A431B" w:rsidRDefault="00AF495B" w:rsidP="00AF495B">
      <w:pPr>
        <w:spacing w:before="120" w:after="120"/>
        <w:ind w:right="-618"/>
        <w:contextualSpacing/>
        <w:jc w:val="center"/>
        <w:rPr>
          <w:b/>
          <w:noProof/>
          <w:sz w:val="28"/>
        </w:rPr>
      </w:pPr>
      <w:r w:rsidRPr="005A431B">
        <w:rPr>
          <w:b/>
          <w:noProof/>
          <w:sz w:val="28"/>
        </w:rPr>
        <w:t>ВИКОНАВЧИЙ КОМІТЕТ</w:t>
      </w:r>
    </w:p>
    <w:p w:rsidR="00AF495B" w:rsidRPr="008D0D56" w:rsidRDefault="00AF495B" w:rsidP="00AF495B">
      <w:pPr>
        <w:spacing w:before="120" w:after="120"/>
        <w:ind w:right="-618"/>
        <w:contextualSpacing/>
        <w:jc w:val="center"/>
        <w:rPr>
          <w:b/>
          <w:noProof/>
          <w:sz w:val="22"/>
        </w:rPr>
      </w:pPr>
    </w:p>
    <w:p w:rsidR="00AF495B" w:rsidRPr="005A431B" w:rsidRDefault="00AF495B" w:rsidP="00AF495B">
      <w:pPr>
        <w:spacing w:before="120" w:after="120"/>
        <w:ind w:right="-618"/>
        <w:contextualSpacing/>
        <w:jc w:val="center"/>
        <w:rPr>
          <w:noProof/>
          <w:sz w:val="28"/>
        </w:rPr>
      </w:pPr>
      <w:r w:rsidRPr="005A431B">
        <w:rPr>
          <w:b/>
          <w:noProof/>
          <w:sz w:val="28"/>
        </w:rPr>
        <w:t>Р І Ш Е Н Н Я</w:t>
      </w:r>
    </w:p>
    <w:p w:rsidR="00AF495B" w:rsidRPr="005A431B" w:rsidRDefault="00AF495B" w:rsidP="00AF495B">
      <w:pPr>
        <w:spacing w:before="120" w:after="120"/>
        <w:ind w:right="-618"/>
        <w:contextualSpacing/>
        <w:jc w:val="center"/>
        <w:rPr>
          <w:noProof/>
          <w:sz w:val="28"/>
        </w:rPr>
      </w:pPr>
      <w:r w:rsidRPr="005A431B">
        <w:rPr>
          <w:noProof/>
          <w:sz w:val="28"/>
        </w:rPr>
        <w:t xml:space="preserve"> </w:t>
      </w:r>
    </w:p>
    <w:p w:rsidR="00AF495B" w:rsidRPr="005A431B" w:rsidRDefault="00E91123" w:rsidP="00AF495B">
      <w:pPr>
        <w:spacing w:before="120" w:after="120"/>
        <w:ind w:right="-618"/>
        <w:contextualSpacing/>
        <w:rPr>
          <w:noProof/>
          <w:sz w:val="28"/>
        </w:rPr>
      </w:pPr>
      <w:r>
        <w:rPr>
          <w:noProof/>
          <w:sz w:val="28"/>
        </w:rPr>
        <w:t>____________2022</w:t>
      </w:r>
      <w:r w:rsidR="00AF495B">
        <w:rPr>
          <w:noProof/>
          <w:sz w:val="28"/>
        </w:rPr>
        <w:tab/>
      </w:r>
      <w:r w:rsidR="00AF495B">
        <w:rPr>
          <w:noProof/>
          <w:sz w:val="28"/>
        </w:rPr>
        <w:tab/>
      </w:r>
      <w:r w:rsidR="00AF495B">
        <w:rPr>
          <w:noProof/>
          <w:sz w:val="28"/>
        </w:rPr>
        <w:tab/>
      </w:r>
      <w:r w:rsidR="00AF495B" w:rsidRPr="005A431B">
        <w:rPr>
          <w:noProof/>
          <w:sz w:val="28"/>
        </w:rPr>
        <w:t>с. Киселівка</w:t>
      </w:r>
      <w:r w:rsidR="00AF495B">
        <w:rPr>
          <w:noProof/>
          <w:sz w:val="28"/>
        </w:rPr>
        <w:tab/>
      </w:r>
      <w:r w:rsidR="00AF495B">
        <w:rPr>
          <w:noProof/>
          <w:sz w:val="28"/>
        </w:rPr>
        <w:tab/>
      </w:r>
      <w:r w:rsidR="00AF495B">
        <w:rPr>
          <w:noProof/>
          <w:sz w:val="28"/>
        </w:rPr>
        <w:tab/>
      </w:r>
      <w:r w:rsidR="00AF495B" w:rsidRPr="005A431B">
        <w:rPr>
          <w:noProof/>
          <w:sz w:val="28"/>
        </w:rPr>
        <w:t>№ ___</w:t>
      </w:r>
      <w:r w:rsidR="00AF495B">
        <w:rPr>
          <w:noProof/>
          <w:sz w:val="28"/>
        </w:rPr>
        <w:t>__</w:t>
      </w:r>
    </w:p>
    <w:p w:rsidR="00AF495B" w:rsidRPr="008D0D56" w:rsidRDefault="00AF495B" w:rsidP="00AF495B">
      <w:pPr>
        <w:spacing w:before="120" w:after="120"/>
        <w:ind w:right="-618"/>
        <w:contextualSpacing/>
        <w:jc w:val="center"/>
        <w:rPr>
          <w:sz w:val="22"/>
          <w:szCs w:val="28"/>
        </w:rPr>
      </w:pPr>
    </w:p>
    <w:p w:rsidR="00AF495B" w:rsidRPr="00455924" w:rsidRDefault="00AF495B" w:rsidP="00AF495B">
      <w:pPr>
        <w:ind w:right="-285"/>
        <w:rPr>
          <w:bCs/>
          <w:sz w:val="22"/>
        </w:rPr>
      </w:pPr>
    </w:p>
    <w:p w:rsidR="00AF495B" w:rsidRPr="00455924" w:rsidRDefault="00AF495B" w:rsidP="00AF495B">
      <w:pPr>
        <w:pStyle w:val="a6"/>
        <w:rPr>
          <w:b/>
          <w:i/>
          <w:color w:val="auto"/>
          <w:lang w:val="uk-UA"/>
        </w:rPr>
      </w:pPr>
      <w:r w:rsidRPr="00455924">
        <w:rPr>
          <w:b/>
          <w:i/>
          <w:color w:val="auto"/>
          <w:lang w:val="uk-UA"/>
        </w:rPr>
        <w:t xml:space="preserve">Про затвердження Положення про </w:t>
      </w:r>
    </w:p>
    <w:p w:rsidR="00AF495B" w:rsidRPr="00455924" w:rsidRDefault="00AF495B" w:rsidP="00AF495B">
      <w:pPr>
        <w:pStyle w:val="a6"/>
        <w:rPr>
          <w:b/>
          <w:i/>
          <w:color w:val="auto"/>
          <w:lang w:val="uk-UA"/>
        </w:rPr>
      </w:pPr>
      <w:r w:rsidRPr="00455924">
        <w:rPr>
          <w:b/>
          <w:i/>
          <w:color w:val="auto"/>
          <w:lang w:val="uk-UA"/>
        </w:rPr>
        <w:t xml:space="preserve">преміювання працівників Відділу </w:t>
      </w:r>
    </w:p>
    <w:p w:rsidR="00AF495B" w:rsidRPr="00455924" w:rsidRDefault="00AF495B" w:rsidP="00AF495B">
      <w:pPr>
        <w:pStyle w:val="a6"/>
        <w:rPr>
          <w:b/>
          <w:i/>
          <w:color w:val="auto"/>
          <w:lang w:val="uk-UA"/>
        </w:rPr>
      </w:pPr>
      <w:r w:rsidRPr="00455924">
        <w:rPr>
          <w:b/>
          <w:i/>
          <w:color w:val="auto"/>
          <w:lang w:val="uk-UA"/>
        </w:rPr>
        <w:t xml:space="preserve">освіти,культури, туризму, сім’ї, </w:t>
      </w:r>
    </w:p>
    <w:p w:rsidR="00AF495B" w:rsidRPr="00455924" w:rsidRDefault="00AF495B" w:rsidP="00AF495B">
      <w:pPr>
        <w:pStyle w:val="a6"/>
        <w:rPr>
          <w:b/>
          <w:bCs/>
          <w:i/>
          <w:color w:val="auto"/>
          <w:szCs w:val="28"/>
          <w:lang w:val="uk-UA"/>
        </w:rPr>
      </w:pPr>
      <w:r w:rsidRPr="00455924">
        <w:rPr>
          <w:b/>
          <w:i/>
          <w:color w:val="auto"/>
          <w:lang w:val="uk-UA"/>
        </w:rPr>
        <w:t xml:space="preserve">молоді та спорту </w:t>
      </w:r>
      <w:r w:rsidRPr="00455924">
        <w:rPr>
          <w:b/>
          <w:bCs/>
          <w:i/>
          <w:color w:val="auto"/>
          <w:szCs w:val="28"/>
          <w:lang w:val="uk-UA"/>
        </w:rPr>
        <w:t xml:space="preserve"> Киселівської </w:t>
      </w:r>
    </w:p>
    <w:p w:rsidR="00AF495B" w:rsidRPr="00455924" w:rsidRDefault="00AF495B" w:rsidP="00AF495B">
      <w:pPr>
        <w:pStyle w:val="a6"/>
        <w:rPr>
          <w:b/>
          <w:bCs/>
          <w:i/>
          <w:color w:val="auto"/>
          <w:szCs w:val="28"/>
          <w:lang w:val="uk-UA"/>
        </w:rPr>
      </w:pPr>
      <w:r w:rsidRPr="00455924">
        <w:rPr>
          <w:b/>
          <w:bCs/>
          <w:i/>
          <w:color w:val="auto"/>
          <w:szCs w:val="28"/>
          <w:lang w:val="uk-UA"/>
        </w:rPr>
        <w:t xml:space="preserve">сільської ради  </w:t>
      </w:r>
    </w:p>
    <w:p w:rsidR="00AF495B" w:rsidRPr="00455924" w:rsidRDefault="00AF495B" w:rsidP="00AF495B">
      <w:pPr>
        <w:pStyle w:val="a6"/>
        <w:rPr>
          <w:b/>
          <w:bCs/>
          <w:i/>
          <w:color w:val="auto"/>
          <w:szCs w:val="28"/>
          <w:lang w:val="uk-UA"/>
        </w:rPr>
      </w:pPr>
    </w:p>
    <w:p w:rsidR="00F862AD" w:rsidRDefault="00AF495B" w:rsidP="00F862AD">
      <w:pPr>
        <w:spacing w:before="120" w:after="120"/>
        <w:ind w:firstLine="426"/>
        <w:contextualSpacing/>
        <w:jc w:val="both"/>
        <w:rPr>
          <w:sz w:val="28"/>
          <w:szCs w:val="28"/>
        </w:rPr>
      </w:pPr>
      <w:r w:rsidRPr="00AF495B">
        <w:rPr>
          <w:bCs/>
          <w:sz w:val="28"/>
          <w:szCs w:val="28"/>
        </w:rPr>
        <w:t>Відповідно до  Постанови Кабінету Міністрів України №268 від 09 березня 2006 року «Про упорядкування структури та умов оплати праці працівників апарату органів виконавчої влади, органів прокуратури, судів та інших органів», Наказу Міністерства розвитку економіки, торгівлі та сільського господарства України» №609 від 23.03.2021 «Про впорядкування оплати праці робітників, зайнятих обслуговуванням органів виконавчої влади, місцевого самоврядування та їх виконавчих орган</w:t>
      </w:r>
      <w:r>
        <w:rPr>
          <w:bCs/>
          <w:sz w:val="28"/>
          <w:szCs w:val="28"/>
        </w:rPr>
        <w:t xml:space="preserve">ів, </w:t>
      </w:r>
      <w:proofErr w:type="spellStart"/>
      <w:r w:rsidRPr="00AF495B">
        <w:rPr>
          <w:bCs/>
          <w:sz w:val="28"/>
          <w:szCs w:val="28"/>
        </w:rPr>
        <w:t>органів</w:t>
      </w:r>
      <w:proofErr w:type="spellEnd"/>
      <w:r w:rsidRPr="00AF495B">
        <w:rPr>
          <w:bCs/>
          <w:sz w:val="28"/>
          <w:szCs w:val="28"/>
        </w:rPr>
        <w:t xml:space="preserve"> прокуратури, суду та інших органів» статей 14,15,21 Закону України «Про службу в органах місцевого самоврядування», керуючись пунктом 5 статті 26 Закону України «Про місцеве самоврядування в Україні», </w:t>
      </w:r>
      <w:r w:rsidRPr="00AF495B">
        <w:rPr>
          <w:sz w:val="28"/>
          <w:szCs w:val="28"/>
        </w:rPr>
        <w:t>виконавчий комітет сільської ради  В И Р І Ш И В:</w:t>
      </w:r>
    </w:p>
    <w:p w:rsidR="00F862AD" w:rsidRDefault="00F862AD" w:rsidP="00F862AD">
      <w:pPr>
        <w:spacing w:before="120" w:after="120"/>
        <w:ind w:firstLine="426"/>
        <w:contextualSpacing/>
        <w:jc w:val="both"/>
        <w:rPr>
          <w:sz w:val="28"/>
          <w:szCs w:val="28"/>
        </w:rPr>
      </w:pPr>
    </w:p>
    <w:p w:rsidR="00F862AD" w:rsidRPr="00F862AD" w:rsidRDefault="00F862AD" w:rsidP="006E6C35">
      <w:pPr>
        <w:spacing w:before="120" w:after="120"/>
        <w:contextualSpacing/>
        <w:jc w:val="both"/>
        <w:rPr>
          <w:bCs/>
          <w:sz w:val="28"/>
          <w:szCs w:val="28"/>
        </w:rPr>
      </w:pPr>
      <w:r w:rsidRPr="00F862AD">
        <w:rPr>
          <w:sz w:val="28"/>
          <w:szCs w:val="28"/>
        </w:rPr>
        <w:t>1.</w:t>
      </w:r>
      <w:r w:rsidR="00AF495B" w:rsidRPr="00F862AD">
        <w:rPr>
          <w:bCs/>
          <w:sz w:val="28"/>
          <w:szCs w:val="28"/>
        </w:rPr>
        <w:t xml:space="preserve">Затвердити Положення про преміювання працівників Відділу освіти, культури, туризму, сім’ї, молоді та спорту </w:t>
      </w:r>
      <w:proofErr w:type="spellStart"/>
      <w:r w:rsidR="00AF495B" w:rsidRPr="00F862AD">
        <w:rPr>
          <w:bCs/>
          <w:sz w:val="28"/>
          <w:szCs w:val="28"/>
        </w:rPr>
        <w:t>Киселівської</w:t>
      </w:r>
      <w:proofErr w:type="spellEnd"/>
      <w:r w:rsidR="00AF495B" w:rsidRPr="00F862AD">
        <w:rPr>
          <w:bCs/>
          <w:sz w:val="28"/>
          <w:szCs w:val="28"/>
        </w:rPr>
        <w:t xml:space="preserve"> сільської ради</w:t>
      </w:r>
      <w:r w:rsidRPr="00F862AD">
        <w:rPr>
          <w:bCs/>
          <w:sz w:val="28"/>
          <w:szCs w:val="28"/>
        </w:rPr>
        <w:t>, що додається.</w:t>
      </w:r>
    </w:p>
    <w:p w:rsidR="00F862AD" w:rsidRPr="00F862AD" w:rsidRDefault="00F862AD" w:rsidP="00F862AD">
      <w:pPr>
        <w:spacing w:before="120" w:after="120"/>
        <w:ind w:firstLine="426"/>
        <w:contextualSpacing/>
        <w:jc w:val="both"/>
        <w:rPr>
          <w:sz w:val="28"/>
          <w:szCs w:val="28"/>
        </w:rPr>
      </w:pPr>
    </w:p>
    <w:p w:rsidR="006E6C35" w:rsidRDefault="00AF495B" w:rsidP="006E6C35">
      <w:pPr>
        <w:tabs>
          <w:tab w:val="center" w:pos="4677"/>
        </w:tabs>
        <w:rPr>
          <w:color w:val="000000"/>
          <w:sz w:val="28"/>
          <w:szCs w:val="28"/>
          <w:shd w:val="clear" w:color="auto" w:fill="FFFFFF"/>
        </w:rPr>
      </w:pPr>
      <w:r w:rsidRPr="006E6C35">
        <w:rPr>
          <w:sz w:val="28"/>
          <w:szCs w:val="28"/>
        </w:rPr>
        <w:t>2.  Контроль за виконанням</w:t>
      </w:r>
      <w:r w:rsidRPr="006E6C35">
        <w:rPr>
          <w:sz w:val="28"/>
        </w:rPr>
        <w:t xml:space="preserve"> рішення покласти на  </w:t>
      </w:r>
      <w:r w:rsidR="006E6C35" w:rsidRPr="006E6C35">
        <w:rPr>
          <w:sz w:val="28"/>
          <w:szCs w:val="28"/>
          <w:shd w:val="clear" w:color="auto" w:fill="FFFFFF"/>
        </w:rPr>
        <w:t>з</w:t>
      </w:r>
      <w:r w:rsidR="006E6C35" w:rsidRPr="006E6C35">
        <w:rPr>
          <w:sz w:val="28"/>
          <w:szCs w:val="28"/>
          <w:shd w:val="clear" w:color="auto" w:fill="FFFFFF"/>
        </w:rPr>
        <w:t>аступник</w:t>
      </w:r>
      <w:r w:rsidR="006E6C35" w:rsidRPr="006E6C35">
        <w:rPr>
          <w:sz w:val="28"/>
          <w:szCs w:val="28"/>
          <w:shd w:val="clear" w:color="auto" w:fill="FFFFFF"/>
        </w:rPr>
        <w:t>а</w:t>
      </w:r>
      <w:r w:rsidR="006E6C35" w:rsidRPr="006E6C35">
        <w:rPr>
          <w:sz w:val="28"/>
          <w:szCs w:val="28"/>
          <w:shd w:val="clear" w:color="auto" w:fill="FFFFFF"/>
        </w:rPr>
        <w:t xml:space="preserve"> </w:t>
      </w:r>
      <w:r w:rsidR="006E6C35" w:rsidRPr="006D5657">
        <w:rPr>
          <w:color w:val="000000"/>
          <w:sz w:val="28"/>
          <w:szCs w:val="28"/>
          <w:shd w:val="clear" w:color="auto" w:fill="FFFFFF"/>
        </w:rPr>
        <w:t>сільського голови з</w:t>
      </w:r>
      <w:r w:rsidR="006E6C35">
        <w:rPr>
          <w:color w:val="000000"/>
          <w:sz w:val="28"/>
          <w:szCs w:val="28"/>
          <w:shd w:val="clear" w:color="auto" w:fill="FFFFFF"/>
        </w:rPr>
        <w:t xml:space="preserve"> </w:t>
      </w:r>
      <w:r w:rsidR="006E6C35" w:rsidRPr="006D5657">
        <w:rPr>
          <w:color w:val="000000"/>
          <w:sz w:val="28"/>
          <w:szCs w:val="28"/>
          <w:shd w:val="clear" w:color="auto" w:fill="FFFFFF"/>
        </w:rPr>
        <w:t>питань ді</w:t>
      </w:r>
      <w:r w:rsidR="006E6C35">
        <w:rPr>
          <w:color w:val="000000"/>
          <w:sz w:val="28"/>
          <w:szCs w:val="28"/>
          <w:shd w:val="clear" w:color="auto" w:fill="FFFFFF"/>
        </w:rPr>
        <w:t xml:space="preserve">яльності виконавчих органів </w:t>
      </w:r>
      <w:r w:rsidR="006E6C35" w:rsidRPr="006D5657">
        <w:rPr>
          <w:color w:val="000000"/>
          <w:sz w:val="28"/>
          <w:szCs w:val="28"/>
          <w:shd w:val="clear" w:color="auto" w:fill="FFFFFF"/>
        </w:rPr>
        <w:t>Грабин</w:t>
      </w:r>
      <w:r w:rsidR="006E6C35">
        <w:rPr>
          <w:color w:val="000000"/>
          <w:sz w:val="28"/>
          <w:szCs w:val="28"/>
          <w:shd w:val="clear" w:color="auto" w:fill="FFFFFF"/>
        </w:rPr>
        <w:t>у В.В.</w:t>
      </w:r>
      <w:r w:rsidR="006E6C35" w:rsidRPr="006D5657">
        <w:rPr>
          <w:color w:val="000000"/>
          <w:sz w:val="28"/>
          <w:szCs w:val="28"/>
          <w:shd w:val="clear" w:color="auto" w:fill="FFFFFF"/>
        </w:rPr>
        <w:t xml:space="preserve"> </w:t>
      </w:r>
    </w:p>
    <w:p w:rsidR="00AF495B" w:rsidRPr="00F862AD" w:rsidRDefault="00AF495B" w:rsidP="00F862AD">
      <w:pPr>
        <w:spacing w:before="120" w:after="120"/>
        <w:ind w:firstLine="426"/>
        <w:contextualSpacing/>
        <w:jc w:val="both"/>
        <w:rPr>
          <w:color w:val="FF0000"/>
          <w:sz w:val="28"/>
          <w:szCs w:val="28"/>
        </w:rPr>
      </w:pPr>
    </w:p>
    <w:p w:rsidR="00AF495B" w:rsidRPr="00DB1A1A" w:rsidRDefault="00AF495B" w:rsidP="00AF495B">
      <w:pPr>
        <w:rPr>
          <w:sz w:val="28"/>
        </w:rPr>
      </w:pPr>
    </w:p>
    <w:p w:rsidR="00AF495B" w:rsidRDefault="00AF495B" w:rsidP="00AF495B">
      <w:pPr>
        <w:rPr>
          <w:sz w:val="28"/>
        </w:rPr>
      </w:pPr>
    </w:p>
    <w:p w:rsidR="00E91123" w:rsidRDefault="00AF495B" w:rsidP="00AF495B">
      <w:pPr>
        <w:rPr>
          <w:sz w:val="28"/>
        </w:rPr>
      </w:pPr>
      <w:r w:rsidRPr="00DB1A1A">
        <w:rPr>
          <w:sz w:val="28"/>
        </w:rPr>
        <w:t>Сільський голова                                                            Володимир ШЕЛУПЕЦЬ</w:t>
      </w:r>
    </w:p>
    <w:p w:rsidR="00E91123" w:rsidRDefault="00E91123">
      <w:pPr>
        <w:spacing w:after="200" w:line="276" w:lineRule="auto"/>
        <w:rPr>
          <w:sz w:val="28"/>
        </w:rPr>
      </w:pPr>
      <w:r>
        <w:rPr>
          <w:sz w:val="28"/>
        </w:rPr>
        <w:br w:type="page"/>
      </w:r>
    </w:p>
    <w:p w:rsidR="00E91123" w:rsidRDefault="00F862AD" w:rsidP="00F862AD">
      <w:pPr>
        <w:ind w:left="5103"/>
        <w:rPr>
          <w:spacing w:val="-10"/>
          <w:sz w:val="28"/>
          <w:szCs w:val="28"/>
          <w:lang w:val="ru-RU"/>
        </w:rPr>
      </w:pPr>
      <w:proofErr w:type="spellStart"/>
      <w:r>
        <w:rPr>
          <w:spacing w:val="-10"/>
          <w:sz w:val="28"/>
          <w:szCs w:val="28"/>
          <w:lang w:val="ru-RU"/>
        </w:rPr>
        <w:lastRenderedPageBreak/>
        <w:t>Додаток</w:t>
      </w:r>
      <w:proofErr w:type="spellEnd"/>
    </w:p>
    <w:p w:rsidR="00F862AD" w:rsidRPr="00E91123" w:rsidRDefault="00F862AD" w:rsidP="00F862AD">
      <w:pPr>
        <w:ind w:left="5103"/>
        <w:rPr>
          <w:spacing w:val="-10"/>
          <w:sz w:val="28"/>
          <w:szCs w:val="28"/>
          <w:lang w:val="ru-RU"/>
        </w:rPr>
      </w:pPr>
      <w:r>
        <w:rPr>
          <w:spacing w:val="-10"/>
          <w:sz w:val="28"/>
          <w:szCs w:val="28"/>
          <w:lang w:val="ru-RU"/>
        </w:rPr>
        <w:t>ЗАТВЕРДЖЕНО</w:t>
      </w:r>
    </w:p>
    <w:p w:rsidR="00E91123" w:rsidRPr="00E91123" w:rsidRDefault="00E91123" w:rsidP="00F862AD">
      <w:pPr>
        <w:ind w:left="5103"/>
        <w:rPr>
          <w:spacing w:val="-10"/>
          <w:sz w:val="28"/>
          <w:szCs w:val="28"/>
          <w:lang w:val="ru-RU"/>
        </w:rPr>
      </w:pPr>
      <w:proofErr w:type="spellStart"/>
      <w:proofErr w:type="gramStart"/>
      <w:r w:rsidRPr="00E91123">
        <w:rPr>
          <w:spacing w:val="-10"/>
          <w:sz w:val="28"/>
          <w:szCs w:val="28"/>
          <w:lang w:val="ru-RU"/>
        </w:rPr>
        <w:t>р</w:t>
      </w:r>
      <w:proofErr w:type="gramEnd"/>
      <w:r w:rsidRPr="00E91123">
        <w:rPr>
          <w:spacing w:val="-10"/>
          <w:sz w:val="28"/>
          <w:szCs w:val="28"/>
          <w:lang w:val="ru-RU"/>
        </w:rPr>
        <w:t>ішення</w:t>
      </w:r>
      <w:r w:rsidR="00F862AD">
        <w:rPr>
          <w:spacing w:val="-10"/>
          <w:sz w:val="28"/>
          <w:szCs w:val="28"/>
          <w:lang w:val="ru-RU"/>
        </w:rPr>
        <w:t>м</w:t>
      </w:r>
      <w:proofErr w:type="spellEnd"/>
      <w:r w:rsidRPr="00E91123">
        <w:rPr>
          <w:spacing w:val="-10"/>
          <w:sz w:val="28"/>
          <w:szCs w:val="28"/>
          <w:lang w:val="ru-RU"/>
        </w:rPr>
        <w:t xml:space="preserve"> </w:t>
      </w:r>
      <w:proofErr w:type="spellStart"/>
      <w:r w:rsidRPr="00E91123">
        <w:rPr>
          <w:spacing w:val="-10"/>
          <w:sz w:val="28"/>
          <w:szCs w:val="28"/>
          <w:lang w:val="ru-RU"/>
        </w:rPr>
        <w:t>виконавчого</w:t>
      </w:r>
      <w:proofErr w:type="spellEnd"/>
      <w:r w:rsidRPr="00E91123">
        <w:rPr>
          <w:spacing w:val="-10"/>
          <w:sz w:val="28"/>
          <w:szCs w:val="28"/>
          <w:lang w:val="ru-RU"/>
        </w:rPr>
        <w:t xml:space="preserve">  </w:t>
      </w:r>
      <w:proofErr w:type="spellStart"/>
      <w:r w:rsidRPr="00E91123">
        <w:rPr>
          <w:spacing w:val="-10"/>
          <w:sz w:val="28"/>
          <w:szCs w:val="28"/>
          <w:lang w:val="ru-RU"/>
        </w:rPr>
        <w:t>комітету</w:t>
      </w:r>
      <w:proofErr w:type="spellEnd"/>
    </w:p>
    <w:p w:rsidR="00E91123" w:rsidRPr="002F458C" w:rsidRDefault="00E91123" w:rsidP="00F862AD">
      <w:pPr>
        <w:ind w:left="5103"/>
        <w:rPr>
          <w:color w:val="FF0000"/>
          <w:spacing w:val="-10"/>
          <w:sz w:val="28"/>
          <w:szCs w:val="28"/>
          <w:lang w:val="ru-RU"/>
        </w:rPr>
      </w:pPr>
      <w:r w:rsidRPr="00E91123">
        <w:rPr>
          <w:spacing w:val="-10"/>
          <w:sz w:val="28"/>
          <w:szCs w:val="28"/>
          <w:lang w:val="ru-RU"/>
        </w:rPr>
        <w:t>від___________2022р. №____</w:t>
      </w:r>
      <w:r w:rsidRPr="00E91123">
        <w:rPr>
          <w:spacing w:val="-10"/>
          <w:sz w:val="28"/>
          <w:szCs w:val="28"/>
          <w:lang w:val="ru-RU"/>
        </w:rPr>
        <w:tab/>
      </w:r>
      <w:r>
        <w:rPr>
          <w:color w:val="FF0000"/>
          <w:spacing w:val="-10"/>
          <w:sz w:val="28"/>
          <w:szCs w:val="28"/>
          <w:lang w:val="ru-RU"/>
        </w:rPr>
        <w:tab/>
      </w:r>
      <w:r>
        <w:rPr>
          <w:color w:val="FF0000"/>
          <w:spacing w:val="-10"/>
          <w:sz w:val="28"/>
          <w:szCs w:val="28"/>
          <w:lang w:val="ru-RU"/>
        </w:rPr>
        <w:tab/>
      </w:r>
      <w:r>
        <w:rPr>
          <w:color w:val="FF0000"/>
          <w:spacing w:val="-10"/>
          <w:sz w:val="28"/>
          <w:szCs w:val="28"/>
          <w:lang w:val="ru-RU"/>
        </w:rPr>
        <w:tab/>
      </w:r>
    </w:p>
    <w:p w:rsidR="00E91123" w:rsidRPr="002F458C" w:rsidRDefault="00E91123" w:rsidP="00E91123">
      <w:pPr>
        <w:rPr>
          <w:spacing w:val="-10"/>
          <w:sz w:val="28"/>
          <w:szCs w:val="28"/>
          <w:lang w:val="ru-RU"/>
        </w:rPr>
      </w:pPr>
    </w:p>
    <w:p w:rsidR="00E91123" w:rsidRDefault="00E91123" w:rsidP="00E91123">
      <w:pPr>
        <w:rPr>
          <w:spacing w:val="-10"/>
          <w:sz w:val="28"/>
          <w:szCs w:val="28"/>
        </w:rPr>
      </w:pPr>
    </w:p>
    <w:p w:rsidR="00E91123" w:rsidRDefault="00E91123" w:rsidP="00E91123">
      <w:pPr>
        <w:rPr>
          <w:spacing w:val="-10"/>
          <w:sz w:val="28"/>
          <w:szCs w:val="28"/>
        </w:rPr>
      </w:pPr>
    </w:p>
    <w:p w:rsidR="00E91123" w:rsidRDefault="00E91123" w:rsidP="00E91123">
      <w:pPr>
        <w:rPr>
          <w:spacing w:val="-10"/>
          <w:sz w:val="28"/>
          <w:szCs w:val="28"/>
        </w:rPr>
      </w:pPr>
    </w:p>
    <w:p w:rsidR="00E91123" w:rsidRDefault="00E91123" w:rsidP="00E91123">
      <w:pPr>
        <w:rPr>
          <w:spacing w:val="-10"/>
          <w:sz w:val="28"/>
          <w:szCs w:val="28"/>
        </w:rPr>
      </w:pPr>
    </w:p>
    <w:p w:rsidR="00E91123" w:rsidRDefault="00E91123" w:rsidP="00E91123">
      <w:pPr>
        <w:rPr>
          <w:spacing w:val="-10"/>
          <w:sz w:val="28"/>
          <w:szCs w:val="28"/>
        </w:rPr>
      </w:pPr>
    </w:p>
    <w:p w:rsidR="00E91123" w:rsidRPr="002F458C" w:rsidRDefault="00E91123" w:rsidP="00E91123">
      <w:pPr>
        <w:rPr>
          <w:spacing w:val="-10"/>
          <w:sz w:val="28"/>
          <w:szCs w:val="28"/>
        </w:rPr>
      </w:pPr>
    </w:p>
    <w:p w:rsidR="00E91123" w:rsidRPr="002F458C" w:rsidRDefault="00E91123" w:rsidP="00E91123">
      <w:pPr>
        <w:rPr>
          <w:spacing w:val="-10"/>
          <w:sz w:val="32"/>
          <w:szCs w:val="32"/>
        </w:rPr>
      </w:pPr>
    </w:p>
    <w:p w:rsidR="00E91123" w:rsidRPr="002F458C" w:rsidRDefault="00E91123" w:rsidP="00E91123">
      <w:pPr>
        <w:rPr>
          <w:spacing w:val="-10"/>
          <w:sz w:val="32"/>
          <w:szCs w:val="32"/>
        </w:rPr>
      </w:pPr>
    </w:p>
    <w:p w:rsidR="00E91123" w:rsidRPr="002F458C" w:rsidRDefault="00E91123" w:rsidP="00E91123">
      <w:pPr>
        <w:pStyle w:val="2"/>
        <w:rPr>
          <w:b/>
          <w:bCs/>
          <w:spacing w:val="-10"/>
          <w:sz w:val="48"/>
          <w:szCs w:val="48"/>
        </w:rPr>
      </w:pPr>
      <w:r w:rsidRPr="002F458C">
        <w:rPr>
          <w:b/>
          <w:bCs/>
          <w:spacing w:val="-10"/>
          <w:sz w:val="48"/>
          <w:szCs w:val="48"/>
        </w:rPr>
        <w:t xml:space="preserve">П О Л О Ж Е Н </w:t>
      </w:r>
      <w:proofErr w:type="spellStart"/>
      <w:r w:rsidRPr="002F458C">
        <w:rPr>
          <w:b/>
          <w:bCs/>
          <w:spacing w:val="-10"/>
          <w:sz w:val="48"/>
          <w:szCs w:val="48"/>
        </w:rPr>
        <w:t>Н</w:t>
      </w:r>
      <w:proofErr w:type="spellEnd"/>
      <w:r w:rsidRPr="002F458C">
        <w:rPr>
          <w:b/>
          <w:bCs/>
          <w:spacing w:val="-10"/>
          <w:sz w:val="48"/>
          <w:szCs w:val="48"/>
        </w:rPr>
        <w:t xml:space="preserve"> Я</w:t>
      </w:r>
    </w:p>
    <w:p w:rsidR="00E91123" w:rsidRPr="002F458C" w:rsidRDefault="00E91123" w:rsidP="00E91123">
      <w:pPr>
        <w:jc w:val="center"/>
        <w:rPr>
          <w:b/>
          <w:bCs/>
          <w:spacing w:val="-10"/>
          <w:sz w:val="48"/>
          <w:szCs w:val="48"/>
        </w:rPr>
      </w:pPr>
      <w:r w:rsidRPr="002F458C">
        <w:rPr>
          <w:b/>
          <w:bCs/>
          <w:spacing w:val="-10"/>
          <w:sz w:val="48"/>
          <w:szCs w:val="48"/>
        </w:rPr>
        <w:t>про преміювання працівників</w:t>
      </w:r>
    </w:p>
    <w:p w:rsidR="00E91123" w:rsidRPr="002F458C" w:rsidRDefault="00E91123" w:rsidP="00E91123">
      <w:pPr>
        <w:jc w:val="center"/>
        <w:rPr>
          <w:b/>
          <w:bCs/>
          <w:spacing w:val="-10"/>
          <w:sz w:val="40"/>
          <w:szCs w:val="40"/>
        </w:rPr>
      </w:pPr>
      <w:r w:rsidRPr="000631D1">
        <w:rPr>
          <w:b/>
          <w:bCs/>
          <w:spacing w:val="-10"/>
          <w:sz w:val="40"/>
          <w:szCs w:val="40"/>
        </w:rPr>
        <w:t>Відділу освіти, культури, туризму, сім</w:t>
      </w:r>
      <w:r>
        <w:rPr>
          <w:b/>
          <w:bCs/>
          <w:spacing w:val="-10"/>
          <w:sz w:val="40"/>
          <w:szCs w:val="40"/>
        </w:rPr>
        <w:t xml:space="preserve">’ї, молоді та спорту </w:t>
      </w:r>
      <w:r w:rsidRPr="000631D1">
        <w:rPr>
          <w:b/>
          <w:bCs/>
          <w:spacing w:val="-10"/>
          <w:sz w:val="40"/>
          <w:szCs w:val="40"/>
        </w:rPr>
        <w:t>Киселівської сільської ради</w:t>
      </w:r>
    </w:p>
    <w:p w:rsidR="00E91123" w:rsidRPr="002F458C" w:rsidRDefault="00E91123" w:rsidP="00E91123">
      <w:pPr>
        <w:jc w:val="center"/>
        <w:rPr>
          <w:b/>
          <w:bCs/>
          <w:spacing w:val="-10"/>
          <w:sz w:val="40"/>
          <w:szCs w:val="40"/>
        </w:rPr>
      </w:pPr>
    </w:p>
    <w:p w:rsidR="00E91123" w:rsidRPr="002F458C" w:rsidRDefault="00E91123" w:rsidP="00E91123">
      <w:pPr>
        <w:ind w:left="6480"/>
        <w:jc w:val="both"/>
        <w:rPr>
          <w:b/>
          <w:bCs/>
          <w:spacing w:val="-10"/>
          <w:sz w:val="28"/>
          <w:szCs w:val="28"/>
        </w:rPr>
      </w:pPr>
    </w:p>
    <w:p w:rsidR="00E91123" w:rsidRPr="002F458C" w:rsidRDefault="00E91123" w:rsidP="00E91123">
      <w:pPr>
        <w:ind w:left="6480"/>
        <w:jc w:val="both"/>
        <w:rPr>
          <w:b/>
          <w:bCs/>
          <w:spacing w:val="-10"/>
          <w:sz w:val="28"/>
          <w:szCs w:val="28"/>
        </w:rPr>
      </w:pPr>
    </w:p>
    <w:p w:rsidR="00E91123" w:rsidRPr="002F458C" w:rsidRDefault="00E91123" w:rsidP="00E91123">
      <w:pPr>
        <w:ind w:left="6480"/>
        <w:jc w:val="both"/>
        <w:rPr>
          <w:b/>
          <w:bCs/>
          <w:spacing w:val="-10"/>
          <w:sz w:val="28"/>
          <w:szCs w:val="28"/>
        </w:rPr>
      </w:pPr>
    </w:p>
    <w:p w:rsidR="00E91123" w:rsidRPr="002F458C" w:rsidRDefault="00E91123" w:rsidP="00E91123">
      <w:pPr>
        <w:jc w:val="center"/>
        <w:rPr>
          <w:b/>
          <w:bCs/>
          <w:spacing w:val="-10"/>
          <w:sz w:val="40"/>
          <w:szCs w:val="40"/>
        </w:rPr>
      </w:pPr>
    </w:p>
    <w:p w:rsidR="00E91123" w:rsidRPr="002F458C" w:rsidRDefault="00E91123" w:rsidP="00E91123">
      <w:pPr>
        <w:jc w:val="center"/>
        <w:rPr>
          <w:b/>
          <w:bCs/>
          <w:spacing w:val="-10"/>
          <w:sz w:val="40"/>
          <w:szCs w:val="40"/>
        </w:rPr>
      </w:pPr>
    </w:p>
    <w:p w:rsidR="00E91123" w:rsidRPr="002F458C" w:rsidRDefault="00E91123" w:rsidP="00E91123">
      <w:pPr>
        <w:jc w:val="center"/>
        <w:rPr>
          <w:b/>
          <w:bCs/>
          <w:spacing w:val="-10"/>
          <w:sz w:val="28"/>
          <w:szCs w:val="28"/>
        </w:rPr>
      </w:pPr>
    </w:p>
    <w:p w:rsidR="00E91123" w:rsidRPr="002F458C"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Default="00E91123" w:rsidP="00E91123">
      <w:pPr>
        <w:jc w:val="center"/>
        <w:rPr>
          <w:b/>
          <w:bCs/>
          <w:spacing w:val="-10"/>
          <w:sz w:val="28"/>
          <w:szCs w:val="28"/>
        </w:rPr>
      </w:pPr>
    </w:p>
    <w:p w:rsidR="00E91123" w:rsidRPr="002F458C" w:rsidRDefault="00E91123" w:rsidP="00E91123">
      <w:pPr>
        <w:jc w:val="center"/>
        <w:rPr>
          <w:b/>
          <w:bCs/>
          <w:spacing w:val="-10"/>
          <w:sz w:val="28"/>
          <w:szCs w:val="28"/>
        </w:rPr>
      </w:pPr>
    </w:p>
    <w:p w:rsidR="00E91123" w:rsidRPr="002F458C" w:rsidRDefault="00E91123" w:rsidP="00E91123">
      <w:pPr>
        <w:jc w:val="center"/>
        <w:rPr>
          <w:b/>
          <w:bCs/>
          <w:spacing w:val="-10"/>
          <w:sz w:val="28"/>
          <w:szCs w:val="28"/>
        </w:rPr>
      </w:pPr>
    </w:p>
    <w:p w:rsidR="00E91123" w:rsidRPr="002F458C" w:rsidRDefault="00E91123" w:rsidP="00E91123">
      <w:pPr>
        <w:jc w:val="center"/>
        <w:rPr>
          <w:b/>
          <w:bCs/>
          <w:spacing w:val="-10"/>
          <w:sz w:val="28"/>
          <w:szCs w:val="28"/>
        </w:rPr>
      </w:pPr>
    </w:p>
    <w:p w:rsidR="00E91123" w:rsidRPr="002F458C" w:rsidRDefault="00E91123" w:rsidP="00E91123">
      <w:pPr>
        <w:jc w:val="center"/>
        <w:rPr>
          <w:b/>
          <w:bCs/>
          <w:spacing w:val="-10"/>
          <w:sz w:val="28"/>
          <w:szCs w:val="28"/>
        </w:rPr>
      </w:pPr>
      <w:r w:rsidRPr="002F458C">
        <w:rPr>
          <w:b/>
          <w:bCs/>
          <w:spacing w:val="-10"/>
          <w:sz w:val="28"/>
          <w:szCs w:val="28"/>
        </w:rPr>
        <w:t>с. Киселівка</w:t>
      </w:r>
    </w:p>
    <w:p w:rsidR="00E91123" w:rsidRPr="002F458C" w:rsidRDefault="00E91123" w:rsidP="00E91123">
      <w:pPr>
        <w:jc w:val="center"/>
        <w:rPr>
          <w:b/>
          <w:bCs/>
          <w:spacing w:val="-10"/>
        </w:rPr>
      </w:pPr>
    </w:p>
    <w:p w:rsidR="00E91123" w:rsidRPr="002F458C" w:rsidRDefault="00E91123" w:rsidP="00E91123">
      <w:pPr>
        <w:pStyle w:val="a3"/>
        <w:tabs>
          <w:tab w:val="num" w:pos="432"/>
        </w:tabs>
        <w:ind w:left="432" w:hanging="432"/>
        <w:jc w:val="center"/>
        <w:rPr>
          <w:sz w:val="28"/>
          <w:szCs w:val="28"/>
          <w:lang w:val="uk-UA"/>
        </w:rPr>
      </w:pPr>
    </w:p>
    <w:p w:rsidR="00E91123" w:rsidRPr="002F458C" w:rsidRDefault="00E91123" w:rsidP="00F862AD">
      <w:pPr>
        <w:spacing w:after="200" w:line="276" w:lineRule="auto"/>
        <w:jc w:val="center"/>
        <w:rPr>
          <w:b/>
          <w:bCs/>
          <w:sz w:val="28"/>
          <w:szCs w:val="28"/>
          <w:bdr w:val="none" w:sz="0" w:space="0" w:color="auto" w:frame="1"/>
          <w:lang w:eastAsia="uk-UA"/>
        </w:rPr>
      </w:pPr>
      <w:r>
        <w:rPr>
          <w:b/>
          <w:bCs/>
          <w:sz w:val="28"/>
          <w:szCs w:val="28"/>
          <w:bdr w:val="none" w:sz="0" w:space="0" w:color="auto" w:frame="1"/>
          <w:lang w:eastAsia="uk-UA"/>
        </w:rPr>
        <w:br w:type="page"/>
      </w:r>
      <w:r w:rsidRPr="002F458C">
        <w:rPr>
          <w:b/>
          <w:bCs/>
          <w:sz w:val="28"/>
          <w:szCs w:val="28"/>
          <w:bdr w:val="none" w:sz="0" w:space="0" w:color="auto" w:frame="1"/>
          <w:lang w:eastAsia="uk-UA"/>
        </w:rPr>
        <w:lastRenderedPageBreak/>
        <w:t>1. Загальні положення</w:t>
      </w:r>
    </w:p>
    <w:p w:rsidR="00E91123" w:rsidRPr="002F458C" w:rsidRDefault="00E91123" w:rsidP="00E91123">
      <w:pPr>
        <w:shd w:val="clear" w:color="auto" w:fill="FFFFFF"/>
        <w:ind w:firstLine="567"/>
        <w:jc w:val="center"/>
        <w:rPr>
          <w:rFonts w:ascii="Arial" w:hAnsi="Arial" w:cs="Arial"/>
          <w:sz w:val="14"/>
          <w:szCs w:val="14"/>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 xml:space="preserve">1.1 Положення про  преміювання працівників </w:t>
      </w:r>
      <w:r w:rsidRPr="000631D1">
        <w:rPr>
          <w:sz w:val="28"/>
          <w:szCs w:val="28"/>
          <w:bdr w:val="none" w:sz="0" w:space="0" w:color="auto" w:frame="1"/>
          <w:lang w:eastAsia="uk-UA"/>
        </w:rPr>
        <w:t>Відділу освіти, культури, туризму, сім’ї, молоді та спорту Киселівської сільської ради</w:t>
      </w:r>
      <w:r>
        <w:rPr>
          <w:sz w:val="28"/>
          <w:szCs w:val="28"/>
          <w:bdr w:val="none" w:sz="0" w:space="0" w:color="auto" w:frame="1"/>
          <w:lang w:eastAsia="uk-UA"/>
        </w:rPr>
        <w:t xml:space="preserve"> </w:t>
      </w:r>
      <w:r w:rsidRPr="002F458C">
        <w:rPr>
          <w:sz w:val="28"/>
          <w:szCs w:val="28"/>
          <w:bdr w:val="none" w:sz="0" w:space="0" w:color="auto" w:frame="1"/>
          <w:lang w:eastAsia="uk-UA"/>
        </w:rPr>
        <w:t xml:space="preserve"> (далі – Положення) розроблене  відповідно до законів України «Про місцеве самоврядування в Україні», «Про службу в органах  місцевого самоврядування», «Про  оплату праці», постанови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(із змінами), наказу Мінпраці від 23.03.2021 № 609 «Про умови оплати праці робітників, зайнятих обслуговуванням органів виконавчої влади, місцевого самоврядування та їх виконавчих органів, </w:t>
      </w:r>
      <w:proofErr w:type="spellStart"/>
      <w:r w:rsidRPr="002F458C">
        <w:rPr>
          <w:sz w:val="28"/>
          <w:szCs w:val="28"/>
          <w:bdr w:val="none" w:sz="0" w:space="0" w:color="auto" w:frame="1"/>
          <w:lang w:eastAsia="uk-UA"/>
        </w:rPr>
        <w:t>органів</w:t>
      </w:r>
      <w:proofErr w:type="spellEnd"/>
      <w:r w:rsidRPr="002F458C">
        <w:rPr>
          <w:sz w:val="28"/>
          <w:szCs w:val="28"/>
          <w:bdr w:val="none" w:sz="0" w:space="0" w:color="auto" w:frame="1"/>
          <w:lang w:eastAsia="uk-UA"/>
        </w:rPr>
        <w:t xml:space="preserve"> прокуратури, судів та інших органів», з метою заохочення посадових осіб, службовців та робітників органу місцевого самоврядування до ініціативності, творчості в роботі, добросовісного виконання  посадових обов'язків і завдань шляхом урахування їх особистого внеску в загальні результати роботи.</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1.2. Дія цього Положення поширюється на усіх працівників</w:t>
      </w:r>
      <w:r>
        <w:rPr>
          <w:sz w:val="28"/>
          <w:szCs w:val="28"/>
          <w:bdr w:val="none" w:sz="0" w:space="0" w:color="auto" w:frame="1"/>
          <w:lang w:eastAsia="uk-UA"/>
        </w:rPr>
        <w:t xml:space="preserve"> Відділу</w:t>
      </w:r>
      <w:r w:rsidRPr="002F458C">
        <w:rPr>
          <w:sz w:val="28"/>
          <w:szCs w:val="28"/>
          <w:bdr w:val="none" w:sz="0" w:space="0" w:color="auto" w:frame="1"/>
          <w:lang w:eastAsia="uk-UA"/>
        </w:rPr>
        <w:t xml:space="preserve"> </w:t>
      </w:r>
      <w:r w:rsidRPr="003B7A1F">
        <w:rPr>
          <w:sz w:val="28"/>
          <w:szCs w:val="28"/>
          <w:bdr w:val="none" w:sz="0" w:space="0" w:color="auto" w:frame="1"/>
          <w:lang w:eastAsia="uk-UA"/>
        </w:rPr>
        <w:t xml:space="preserve">освіти, культури, туризму, сім’ї, молоді та спорту </w:t>
      </w:r>
      <w:proofErr w:type="spellStart"/>
      <w:r w:rsidRPr="003B7A1F">
        <w:rPr>
          <w:sz w:val="28"/>
          <w:szCs w:val="28"/>
          <w:bdr w:val="none" w:sz="0" w:space="0" w:color="auto" w:frame="1"/>
          <w:lang w:eastAsia="uk-UA"/>
        </w:rPr>
        <w:t>Киселівської</w:t>
      </w:r>
      <w:proofErr w:type="spellEnd"/>
      <w:r w:rsidRPr="003B7A1F">
        <w:rPr>
          <w:sz w:val="28"/>
          <w:szCs w:val="28"/>
          <w:bdr w:val="none" w:sz="0" w:space="0" w:color="auto" w:frame="1"/>
          <w:lang w:eastAsia="uk-UA"/>
        </w:rPr>
        <w:t xml:space="preserve"> сільської ради </w:t>
      </w:r>
      <w:r>
        <w:rPr>
          <w:sz w:val="28"/>
          <w:szCs w:val="28"/>
          <w:bdr w:val="none" w:sz="0" w:space="0" w:color="auto" w:frame="1"/>
          <w:lang w:eastAsia="uk-UA"/>
        </w:rPr>
        <w:t xml:space="preserve"> (далі</w:t>
      </w:r>
      <w:r w:rsidR="00F862AD">
        <w:rPr>
          <w:sz w:val="28"/>
          <w:szCs w:val="28"/>
          <w:bdr w:val="none" w:sz="0" w:space="0" w:color="auto" w:frame="1"/>
          <w:lang w:eastAsia="uk-UA"/>
        </w:rPr>
        <w:t xml:space="preserve"> -</w:t>
      </w:r>
      <w:r>
        <w:rPr>
          <w:sz w:val="28"/>
          <w:szCs w:val="28"/>
          <w:bdr w:val="none" w:sz="0" w:space="0" w:color="auto" w:frame="1"/>
          <w:lang w:eastAsia="uk-UA"/>
        </w:rPr>
        <w:t xml:space="preserve"> Відділу)</w:t>
      </w:r>
      <w:r w:rsidRPr="002F458C">
        <w:rPr>
          <w:sz w:val="28"/>
          <w:szCs w:val="28"/>
          <w:bdr w:val="none" w:sz="0" w:space="0" w:color="auto" w:frame="1"/>
          <w:lang w:eastAsia="uk-UA"/>
        </w:rPr>
        <w:t xml:space="preserve"> та є обов’язковим до виконання.</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1.3. Фонд преміювання утворюється  в межах коштів, передбачених на преміювання у кошторисі та економії коштів на оплату праці.</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1.4. На створення річного фонду преміювання спрямовуються  кошти у розмірі не менше як 10 відсотків посадових окладів та економії фонду оплати праці, що утворилася з початку поточного року.</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 xml:space="preserve">1.5. Премія за результатами роботи за відповідний місяць нараховується працівникам щомісячно у відсотках до посадового окладу з урахуванням доплати за ранг, вислугу років, </w:t>
      </w:r>
      <w:r w:rsidRPr="002F458C">
        <w:t xml:space="preserve"> </w:t>
      </w:r>
      <w:r w:rsidRPr="002F458C">
        <w:rPr>
          <w:sz w:val="28"/>
          <w:szCs w:val="28"/>
          <w:bdr w:val="none" w:sz="0" w:space="0" w:color="auto" w:frame="1"/>
          <w:lang w:eastAsia="uk-UA"/>
        </w:rPr>
        <w:t>за виконання особливо важливої роботи та інших надбавок та виплачується, як правило, у день виплати заробітної плати.</w:t>
      </w:r>
    </w:p>
    <w:p w:rsidR="00E91123" w:rsidRPr="002F458C" w:rsidRDefault="00E91123" w:rsidP="00E91123">
      <w:pPr>
        <w:shd w:val="clear" w:color="auto" w:fill="FFFFFF"/>
        <w:spacing w:after="160"/>
        <w:ind w:firstLine="567"/>
        <w:rPr>
          <w:rFonts w:ascii="Arial" w:hAnsi="Arial" w:cs="Arial"/>
          <w:sz w:val="14"/>
          <w:szCs w:val="14"/>
          <w:lang w:eastAsia="uk-UA"/>
        </w:rPr>
      </w:pPr>
      <w:r w:rsidRPr="002F458C">
        <w:rPr>
          <w:rFonts w:ascii="Arial" w:hAnsi="Arial" w:cs="Arial"/>
          <w:sz w:val="14"/>
          <w:szCs w:val="14"/>
          <w:lang w:eastAsia="uk-UA"/>
        </w:rPr>
        <w:t> </w:t>
      </w:r>
    </w:p>
    <w:p w:rsidR="00E91123" w:rsidRPr="002F458C" w:rsidRDefault="00E91123" w:rsidP="00E91123">
      <w:pPr>
        <w:shd w:val="clear" w:color="auto" w:fill="FFFFFF"/>
        <w:ind w:firstLine="567"/>
        <w:jc w:val="center"/>
        <w:rPr>
          <w:b/>
          <w:bCs/>
          <w:sz w:val="28"/>
          <w:szCs w:val="28"/>
          <w:bdr w:val="none" w:sz="0" w:space="0" w:color="auto" w:frame="1"/>
          <w:lang w:eastAsia="uk-UA"/>
        </w:rPr>
      </w:pPr>
      <w:r w:rsidRPr="002F458C">
        <w:rPr>
          <w:b/>
          <w:bCs/>
          <w:sz w:val="28"/>
          <w:szCs w:val="28"/>
          <w:bdr w:val="none" w:sz="0" w:space="0" w:color="auto" w:frame="1"/>
          <w:lang w:eastAsia="uk-UA"/>
        </w:rPr>
        <w:t>2. Показники преміювання і розмір премії</w:t>
      </w:r>
    </w:p>
    <w:p w:rsidR="00E91123" w:rsidRPr="002F458C" w:rsidRDefault="00E91123" w:rsidP="00E91123">
      <w:pPr>
        <w:shd w:val="clear" w:color="auto" w:fill="FFFFFF"/>
        <w:ind w:firstLine="567"/>
        <w:jc w:val="center"/>
        <w:rPr>
          <w:rFonts w:ascii="Arial" w:hAnsi="Arial" w:cs="Arial"/>
          <w:sz w:val="14"/>
          <w:szCs w:val="14"/>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2.1. Преміювання працівників здійснюється відповідно до їх особистого внеску в  загальні результати роботи.</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2.2. Працівникам можуть виплачуватися такі види премії:</w:t>
      </w:r>
    </w:p>
    <w:p w:rsidR="00E91123" w:rsidRPr="002F458C" w:rsidRDefault="00E91123" w:rsidP="00E91123">
      <w:pPr>
        <w:numPr>
          <w:ilvl w:val="0"/>
          <w:numId w:val="4"/>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щомісячна премія;</w:t>
      </w:r>
    </w:p>
    <w:p w:rsidR="00E91123" w:rsidRPr="002F458C" w:rsidRDefault="00E91123" w:rsidP="00E91123">
      <w:pPr>
        <w:numPr>
          <w:ilvl w:val="0"/>
          <w:numId w:val="4"/>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 xml:space="preserve">одноразова премія; </w:t>
      </w:r>
    </w:p>
    <w:p w:rsidR="00E91123" w:rsidRPr="002F458C" w:rsidRDefault="00E91123" w:rsidP="00E91123">
      <w:pPr>
        <w:numPr>
          <w:ilvl w:val="0"/>
          <w:numId w:val="4"/>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премія з нагоди державних та професійних  свят.</w:t>
      </w:r>
    </w:p>
    <w:p w:rsidR="00E91123" w:rsidRPr="002F458C" w:rsidRDefault="00E91123" w:rsidP="00E91123">
      <w:pPr>
        <w:numPr>
          <w:ilvl w:val="0"/>
          <w:numId w:val="4"/>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премія з нагоди ювілейних дат (50, 60, 65 років з дня народження, 20, 30, 40 років праці в органах місцевого самоврядування тощо).</w:t>
      </w:r>
    </w:p>
    <w:p w:rsidR="00E91123" w:rsidRPr="002F458C" w:rsidRDefault="00E91123" w:rsidP="00E91123">
      <w:pPr>
        <w:shd w:val="clear" w:color="auto" w:fill="FFFFFF"/>
        <w:ind w:right="150" w:firstLine="567"/>
        <w:jc w:val="both"/>
        <w:rPr>
          <w:rFonts w:ascii="Arial" w:hAnsi="Arial" w:cs="Arial"/>
          <w:sz w:val="14"/>
          <w:szCs w:val="14"/>
          <w:lang w:eastAsia="uk-UA"/>
        </w:rPr>
      </w:pPr>
      <w:r w:rsidRPr="002F458C">
        <w:rPr>
          <w:sz w:val="28"/>
          <w:szCs w:val="28"/>
          <w:bdr w:val="none" w:sz="0" w:space="0" w:color="auto" w:frame="1"/>
          <w:lang w:eastAsia="uk-UA"/>
        </w:rPr>
        <w:t xml:space="preserve">2.3. Працівникам </w:t>
      </w:r>
      <w:r>
        <w:rPr>
          <w:sz w:val="28"/>
          <w:szCs w:val="28"/>
          <w:bdr w:val="none" w:sz="0" w:space="0" w:color="auto" w:frame="1"/>
          <w:lang w:eastAsia="uk-UA"/>
        </w:rPr>
        <w:t>Відділу</w:t>
      </w:r>
      <w:r w:rsidRPr="002F458C">
        <w:rPr>
          <w:sz w:val="28"/>
          <w:szCs w:val="28"/>
          <w:bdr w:val="none" w:sz="0" w:space="0" w:color="auto" w:frame="1"/>
          <w:lang w:eastAsia="uk-UA"/>
        </w:rPr>
        <w:t xml:space="preserve"> до професійних свят може бути виплачена премія у більш високих розмірах.</w:t>
      </w:r>
    </w:p>
    <w:p w:rsidR="00E91123" w:rsidRPr="002F458C" w:rsidRDefault="00E91123" w:rsidP="00E91123">
      <w:pPr>
        <w:shd w:val="clear" w:color="auto" w:fill="FFFFFF"/>
        <w:ind w:firstLine="567"/>
        <w:jc w:val="both"/>
        <w:rPr>
          <w:rFonts w:ascii="Arial" w:hAnsi="Arial" w:cs="Arial"/>
          <w:sz w:val="14"/>
          <w:szCs w:val="14"/>
          <w:lang w:eastAsia="uk-UA"/>
        </w:rPr>
      </w:pPr>
      <w:bookmarkStart w:id="0" w:name="n458"/>
      <w:bookmarkStart w:id="1" w:name="n463"/>
      <w:bookmarkStart w:id="2" w:name="n464"/>
      <w:bookmarkStart w:id="3" w:name="n465"/>
      <w:bookmarkStart w:id="4" w:name="n466"/>
      <w:bookmarkEnd w:id="0"/>
      <w:bookmarkEnd w:id="1"/>
      <w:bookmarkEnd w:id="2"/>
      <w:bookmarkEnd w:id="3"/>
      <w:bookmarkEnd w:id="4"/>
      <w:r w:rsidRPr="002F458C">
        <w:rPr>
          <w:sz w:val="28"/>
          <w:szCs w:val="28"/>
          <w:bdr w:val="none" w:sz="0" w:space="0" w:color="auto" w:frame="1"/>
          <w:lang w:eastAsia="uk-UA"/>
        </w:rPr>
        <w:t>2.4. Премії можуть бути встановлені у таких розмірах:</w:t>
      </w:r>
    </w:p>
    <w:p w:rsidR="00E91123" w:rsidRPr="002F458C" w:rsidRDefault="00E91123" w:rsidP="00E91123">
      <w:pPr>
        <w:numPr>
          <w:ilvl w:val="0"/>
          <w:numId w:val="5"/>
        </w:numPr>
        <w:shd w:val="clear" w:color="auto" w:fill="FFFFFF"/>
        <w:ind w:left="150" w:right="150" w:firstLine="567"/>
        <w:rPr>
          <w:rFonts w:ascii="Arial" w:hAnsi="Arial" w:cs="Arial"/>
          <w:sz w:val="14"/>
          <w:szCs w:val="14"/>
          <w:lang w:eastAsia="uk-UA"/>
        </w:rPr>
      </w:pPr>
      <w:r w:rsidRPr="002F458C">
        <w:rPr>
          <w:sz w:val="28"/>
          <w:szCs w:val="28"/>
          <w:bdr w:val="none" w:sz="0" w:space="0" w:color="auto" w:frame="1"/>
          <w:lang w:eastAsia="uk-UA"/>
        </w:rPr>
        <w:t> у відсотках до посадового окладу;</w:t>
      </w:r>
    </w:p>
    <w:p w:rsidR="00E91123" w:rsidRPr="002F458C" w:rsidRDefault="00E91123" w:rsidP="00E91123">
      <w:pPr>
        <w:numPr>
          <w:ilvl w:val="0"/>
          <w:numId w:val="5"/>
        </w:numPr>
        <w:shd w:val="clear" w:color="auto" w:fill="FFFFFF"/>
        <w:ind w:left="150" w:right="150" w:firstLine="567"/>
        <w:rPr>
          <w:rFonts w:ascii="Arial" w:hAnsi="Arial" w:cs="Arial"/>
          <w:sz w:val="14"/>
          <w:szCs w:val="14"/>
          <w:lang w:eastAsia="uk-UA"/>
        </w:rPr>
      </w:pPr>
      <w:r w:rsidRPr="002F458C">
        <w:rPr>
          <w:sz w:val="28"/>
          <w:szCs w:val="28"/>
          <w:bdr w:val="none" w:sz="0" w:space="0" w:color="auto" w:frame="1"/>
          <w:lang w:eastAsia="uk-UA"/>
        </w:rPr>
        <w:lastRenderedPageBreak/>
        <w:t> у розмірі середньомісячної зарплати;</w:t>
      </w:r>
    </w:p>
    <w:p w:rsidR="00E91123" w:rsidRPr="002F458C" w:rsidRDefault="00E91123" w:rsidP="00E91123">
      <w:pPr>
        <w:numPr>
          <w:ilvl w:val="0"/>
          <w:numId w:val="5"/>
        </w:numPr>
        <w:shd w:val="clear" w:color="auto" w:fill="FFFFFF"/>
        <w:ind w:left="150" w:right="150" w:firstLine="567"/>
        <w:rPr>
          <w:rFonts w:ascii="Arial" w:hAnsi="Arial" w:cs="Arial"/>
          <w:sz w:val="14"/>
          <w:szCs w:val="14"/>
          <w:lang w:eastAsia="uk-UA"/>
        </w:rPr>
      </w:pPr>
      <w:r w:rsidRPr="002F458C">
        <w:rPr>
          <w:sz w:val="28"/>
          <w:szCs w:val="28"/>
          <w:bdr w:val="none" w:sz="0" w:space="0" w:color="auto" w:frame="1"/>
          <w:lang w:eastAsia="uk-UA"/>
        </w:rPr>
        <w:t> у фіксованій грошовій сумі;</w:t>
      </w:r>
    </w:p>
    <w:p w:rsidR="00E91123" w:rsidRPr="002F458C" w:rsidRDefault="00E91123" w:rsidP="00E91123">
      <w:pPr>
        <w:numPr>
          <w:ilvl w:val="0"/>
          <w:numId w:val="5"/>
        </w:numPr>
        <w:shd w:val="clear" w:color="auto" w:fill="FFFFFF"/>
        <w:ind w:left="150" w:right="150" w:firstLine="567"/>
        <w:rPr>
          <w:rFonts w:ascii="Arial" w:hAnsi="Arial" w:cs="Arial"/>
          <w:sz w:val="14"/>
          <w:szCs w:val="14"/>
          <w:lang w:eastAsia="uk-UA"/>
        </w:rPr>
      </w:pPr>
      <w:r w:rsidRPr="002F458C">
        <w:rPr>
          <w:sz w:val="28"/>
          <w:szCs w:val="28"/>
          <w:bdr w:val="none" w:sz="0" w:space="0" w:color="auto" w:frame="1"/>
          <w:lang w:eastAsia="uk-UA"/>
        </w:rPr>
        <w:t> у певній кількості посадових окладів;</w:t>
      </w:r>
    </w:p>
    <w:p w:rsidR="00E91123" w:rsidRPr="006E6C35" w:rsidRDefault="00E91123" w:rsidP="00E91123">
      <w:pPr>
        <w:shd w:val="clear" w:color="auto" w:fill="FFFFFF"/>
        <w:ind w:firstLine="567"/>
        <w:jc w:val="both"/>
        <w:rPr>
          <w:sz w:val="28"/>
          <w:szCs w:val="28"/>
          <w:bdr w:val="none" w:sz="0" w:space="0" w:color="auto" w:frame="1"/>
          <w:lang w:eastAsia="uk-UA"/>
        </w:rPr>
      </w:pPr>
      <w:r w:rsidRPr="006E6C35">
        <w:rPr>
          <w:sz w:val="28"/>
          <w:szCs w:val="28"/>
          <w:bdr w:val="none" w:sz="0" w:space="0" w:color="auto" w:frame="1"/>
          <w:lang w:eastAsia="uk-UA"/>
        </w:rPr>
        <w:t>Конкретний розмір премії працівникам визначається розпорядженням сільського голови. Максимальний розмір премії працівникам не обмежується.</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Щомісячна премія виплачується працівникам пропорційно до відпрацьованого часу.</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2.5. Для визначення розміру премії працівникам ураховуються такі показники:</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 своєчасне та якісне виконання поставлених керівництвом завдань і доручень;</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 сумлінне виконання своїх посадових обов'язків, ініціатива і  творчість у роботі;</w:t>
      </w: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 постійне самовдосконалення, підвищення професійної кваліфікації.</w:t>
      </w: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2.6. Працівникам, які звільнилися в місяці, за який провадиться преміювання, премії не виплачуються, за винятком працівників, які вийшли на пенсію, звільнилися за станом здоров’я.</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 xml:space="preserve">2.7. Працівникам, які прийняті на роботу в місяці, за який проводиться преміювання, премії нараховуються пропорційно відпрацьованому часу. </w:t>
      </w:r>
    </w:p>
    <w:p w:rsidR="00E91123" w:rsidRPr="002F458C" w:rsidRDefault="00E91123" w:rsidP="00E91123">
      <w:pPr>
        <w:shd w:val="clear" w:color="auto" w:fill="FFFFFF"/>
        <w:spacing w:after="160"/>
        <w:ind w:firstLine="567"/>
        <w:jc w:val="center"/>
        <w:rPr>
          <w:rFonts w:ascii="Arial" w:hAnsi="Arial" w:cs="Arial"/>
          <w:sz w:val="14"/>
          <w:szCs w:val="14"/>
          <w:lang w:eastAsia="uk-UA"/>
        </w:rPr>
      </w:pPr>
      <w:r w:rsidRPr="002F458C">
        <w:rPr>
          <w:rFonts w:ascii="Arial" w:hAnsi="Arial" w:cs="Arial"/>
          <w:sz w:val="14"/>
          <w:szCs w:val="14"/>
          <w:lang w:eastAsia="uk-UA"/>
        </w:rPr>
        <w:t> </w:t>
      </w:r>
    </w:p>
    <w:p w:rsidR="00E91123" w:rsidRPr="002F458C" w:rsidRDefault="00E91123" w:rsidP="00E91123">
      <w:pPr>
        <w:shd w:val="clear" w:color="auto" w:fill="FFFFFF"/>
        <w:ind w:firstLine="567"/>
        <w:jc w:val="center"/>
        <w:rPr>
          <w:b/>
          <w:bCs/>
          <w:sz w:val="28"/>
          <w:szCs w:val="28"/>
          <w:bdr w:val="none" w:sz="0" w:space="0" w:color="auto" w:frame="1"/>
          <w:lang w:eastAsia="uk-UA"/>
        </w:rPr>
      </w:pPr>
      <w:r w:rsidRPr="002F458C">
        <w:rPr>
          <w:b/>
          <w:bCs/>
          <w:sz w:val="28"/>
          <w:szCs w:val="28"/>
          <w:bdr w:val="none" w:sz="0" w:space="0" w:color="auto" w:frame="1"/>
          <w:lang w:eastAsia="uk-UA"/>
        </w:rPr>
        <w:t>3. Порядок  преміювання</w:t>
      </w:r>
    </w:p>
    <w:p w:rsidR="00E91123" w:rsidRPr="002F458C" w:rsidRDefault="00E91123" w:rsidP="00E91123">
      <w:pPr>
        <w:shd w:val="clear" w:color="auto" w:fill="FFFFFF"/>
        <w:ind w:firstLine="567"/>
        <w:jc w:val="center"/>
        <w:rPr>
          <w:rFonts w:ascii="Arial" w:hAnsi="Arial" w:cs="Arial"/>
          <w:sz w:val="14"/>
          <w:szCs w:val="14"/>
          <w:lang w:eastAsia="uk-UA"/>
        </w:rPr>
      </w:pPr>
    </w:p>
    <w:p w:rsidR="00E91123" w:rsidRPr="006E6C35" w:rsidRDefault="00E91123" w:rsidP="00E91123">
      <w:pPr>
        <w:shd w:val="clear" w:color="auto" w:fill="FFFFFF"/>
        <w:ind w:firstLine="567"/>
        <w:jc w:val="both"/>
        <w:rPr>
          <w:sz w:val="28"/>
          <w:szCs w:val="28"/>
          <w:bdr w:val="none" w:sz="0" w:space="0" w:color="auto" w:frame="1"/>
          <w:lang w:eastAsia="uk-UA"/>
        </w:rPr>
      </w:pPr>
      <w:r w:rsidRPr="006E6C35">
        <w:rPr>
          <w:sz w:val="28"/>
          <w:szCs w:val="28"/>
          <w:bdr w:val="none" w:sz="0" w:space="0" w:color="auto" w:frame="1"/>
          <w:lang w:eastAsia="uk-UA"/>
        </w:rPr>
        <w:t xml:space="preserve">3.1. Преміювання працівників Відділу здійснюється </w:t>
      </w:r>
      <w:r w:rsidR="00F862AD" w:rsidRPr="006E6C35">
        <w:rPr>
          <w:sz w:val="28"/>
          <w:szCs w:val="28"/>
          <w:bdr w:val="none" w:sz="0" w:space="0" w:color="auto" w:frame="1"/>
          <w:lang w:eastAsia="uk-UA"/>
        </w:rPr>
        <w:t>з огляду на</w:t>
      </w:r>
      <w:r w:rsidRPr="006E6C35">
        <w:rPr>
          <w:sz w:val="28"/>
          <w:szCs w:val="28"/>
          <w:bdr w:val="none" w:sz="0" w:space="0" w:color="auto" w:frame="1"/>
          <w:lang w:eastAsia="uk-UA"/>
        </w:rPr>
        <w:t xml:space="preserve"> </w:t>
      </w:r>
      <w:r w:rsidR="00F862AD" w:rsidRPr="006E6C35">
        <w:rPr>
          <w:sz w:val="28"/>
          <w:szCs w:val="28"/>
          <w:bdr w:val="none" w:sz="0" w:space="0" w:color="auto" w:frame="1"/>
          <w:lang w:eastAsia="uk-UA"/>
        </w:rPr>
        <w:t>пропозицію начальника Відділу, яка подається на погодження до голови сільської ради. Преміювання здійснюється на підставі розпорядження сільського голови</w:t>
      </w:r>
      <w:r w:rsidRPr="006E6C35">
        <w:rPr>
          <w:sz w:val="28"/>
          <w:szCs w:val="28"/>
          <w:bdr w:val="none" w:sz="0" w:space="0" w:color="auto" w:frame="1"/>
          <w:lang w:eastAsia="uk-UA"/>
        </w:rPr>
        <w:t>. Розпорядженням сільського голови може бути встановлено працівнику сільської ради, як постійну (щомісячну), так і одноразову премію.</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3.</w:t>
      </w:r>
      <w:r>
        <w:rPr>
          <w:sz w:val="28"/>
          <w:szCs w:val="28"/>
          <w:bdr w:val="none" w:sz="0" w:space="0" w:color="auto" w:frame="1"/>
          <w:lang w:eastAsia="uk-UA"/>
        </w:rPr>
        <w:t>2</w:t>
      </w:r>
      <w:r w:rsidRPr="002F458C">
        <w:rPr>
          <w:sz w:val="28"/>
          <w:szCs w:val="28"/>
          <w:bdr w:val="none" w:sz="0" w:space="0" w:color="auto" w:frame="1"/>
          <w:lang w:eastAsia="uk-UA"/>
        </w:rPr>
        <w:t>. Виплата премії проводиться щомісячно. Якщо премія, яка носить постійний характер, не виплачувалась вчасно, вона може бути нарахована та виплачена у наступних місяцях, але не пізніше останнього місяця календарного року, у межах затвердженого фонду оплати праці.</w:t>
      </w:r>
    </w:p>
    <w:p w:rsidR="00E91123" w:rsidRPr="002F458C" w:rsidRDefault="00E91123" w:rsidP="00E91123">
      <w:pPr>
        <w:shd w:val="clear" w:color="auto" w:fill="FFFFFF"/>
        <w:spacing w:after="160"/>
        <w:ind w:firstLine="567"/>
        <w:jc w:val="both"/>
        <w:rPr>
          <w:rFonts w:ascii="Arial" w:hAnsi="Arial" w:cs="Arial"/>
          <w:sz w:val="14"/>
          <w:szCs w:val="14"/>
          <w:lang w:eastAsia="uk-UA"/>
        </w:rPr>
      </w:pPr>
      <w:r w:rsidRPr="002F458C">
        <w:rPr>
          <w:rFonts w:ascii="Arial" w:hAnsi="Arial" w:cs="Arial"/>
          <w:sz w:val="14"/>
          <w:szCs w:val="14"/>
          <w:lang w:eastAsia="uk-UA"/>
        </w:rPr>
        <w:t> </w:t>
      </w:r>
    </w:p>
    <w:p w:rsidR="00E91123" w:rsidRPr="002F458C" w:rsidRDefault="00E91123" w:rsidP="00E91123">
      <w:pPr>
        <w:shd w:val="clear" w:color="auto" w:fill="FFFFFF"/>
        <w:ind w:firstLine="567"/>
        <w:jc w:val="center"/>
        <w:rPr>
          <w:b/>
          <w:bCs/>
          <w:sz w:val="28"/>
          <w:szCs w:val="28"/>
          <w:bdr w:val="none" w:sz="0" w:space="0" w:color="auto" w:frame="1"/>
          <w:lang w:eastAsia="uk-UA"/>
        </w:rPr>
      </w:pPr>
      <w:r w:rsidRPr="002F458C">
        <w:rPr>
          <w:b/>
          <w:bCs/>
          <w:sz w:val="28"/>
          <w:szCs w:val="28"/>
          <w:bdr w:val="none" w:sz="0" w:space="0" w:color="auto" w:frame="1"/>
          <w:lang w:eastAsia="uk-UA"/>
        </w:rPr>
        <w:t>4. Позбавлення премії</w:t>
      </w:r>
    </w:p>
    <w:p w:rsidR="00E91123" w:rsidRPr="002F458C" w:rsidRDefault="00E91123" w:rsidP="00E91123">
      <w:pPr>
        <w:shd w:val="clear" w:color="auto" w:fill="FFFFFF"/>
        <w:ind w:firstLine="567"/>
        <w:jc w:val="center"/>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4.1. Розмір премії працівника може бути зменшено за такими підставами:</w:t>
      </w:r>
    </w:p>
    <w:p w:rsidR="00E91123" w:rsidRPr="002F458C" w:rsidRDefault="00E91123" w:rsidP="00E91123">
      <w:pPr>
        <w:numPr>
          <w:ilvl w:val="0"/>
          <w:numId w:val="6"/>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 xml:space="preserve">невиконання або неналежне виконання посадових обов’язків та недотримання вимог посадової інструкції, Положення </w:t>
      </w:r>
      <w:r>
        <w:rPr>
          <w:sz w:val="28"/>
          <w:szCs w:val="28"/>
          <w:bdr w:val="none" w:sz="0" w:space="0" w:color="auto" w:frame="1"/>
          <w:lang w:eastAsia="uk-UA"/>
        </w:rPr>
        <w:t>відділ</w:t>
      </w:r>
      <w:r w:rsidRPr="002F458C">
        <w:rPr>
          <w:sz w:val="28"/>
          <w:szCs w:val="28"/>
          <w:bdr w:val="none" w:sz="0" w:space="0" w:color="auto" w:frame="1"/>
          <w:lang w:eastAsia="uk-UA"/>
        </w:rPr>
        <w:t>, правил внутрішнього трудового розпорядку, умов Колективного договору та інших локальних та нормативно-правових документів;</w:t>
      </w:r>
    </w:p>
    <w:p w:rsidR="00E91123" w:rsidRPr="002F458C" w:rsidRDefault="00E91123" w:rsidP="00E91123">
      <w:pPr>
        <w:numPr>
          <w:ilvl w:val="0"/>
          <w:numId w:val="6"/>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порушення виконавчої дисципліни (запізнення на роботу чи передчасне залишення свого робочого місця без поважної причини чи без дозволу адміністрації, порушення термінів виконання доручень та завдань, отриманих у тому числі на нарадах та оперативних нарадах, неякісного їх виконання);</w:t>
      </w:r>
    </w:p>
    <w:p w:rsidR="00E91123" w:rsidRPr="002F458C" w:rsidRDefault="00E91123" w:rsidP="00E91123">
      <w:pPr>
        <w:numPr>
          <w:ilvl w:val="0"/>
          <w:numId w:val="6"/>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lastRenderedPageBreak/>
        <w:t>порушення  правил внутрішнього трудового розпорядку  щодо паління та зловживання  алкогольними напоями в робочий час  у службових приміщеннях та на території адміністративних будівель Киселівської сільської ради;</w:t>
      </w:r>
    </w:p>
    <w:p w:rsidR="00E91123" w:rsidRPr="002F458C" w:rsidRDefault="00E91123" w:rsidP="00E91123">
      <w:pPr>
        <w:numPr>
          <w:ilvl w:val="0"/>
          <w:numId w:val="6"/>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порушення правил техніки безпеки і охорони праці, виробничої санітарії, недотримання вимог санітарно-епідеміологічного режиму.</w:t>
      </w:r>
    </w:p>
    <w:p w:rsidR="00E91123" w:rsidRPr="002F458C" w:rsidRDefault="00E91123" w:rsidP="00F862AD">
      <w:pPr>
        <w:shd w:val="clear" w:color="auto" w:fill="FFFFFF"/>
        <w:ind w:left="717" w:right="150"/>
        <w:jc w:val="both"/>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4.2. Працівник позбавляється премії за:</w:t>
      </w:r>
    </w:p>
    <w:p w:rsidR="00E91123" w:rsidRPr="002F458C" w:rsidRDefault="00E91123" w:rsidP="00E91123">
      <w:pPr>
        <w:numPr>
          <w:ilvl w:val="0"/>
          <w:numId w:val="7"/>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повторні або систематичні порушення, передбачені п. 4.1. Положення;</w:t>
      </w:r>
    </w:p>
    <w:p w:rsidR="00E91123" w:rsidRPr="002F458C" w:rsidRDefault="00E91123" w:rsidP="00E91123">
      <w:pPr>
        <w:numPr>
          <w:ilvl w:val="0"/>
          <w:numId w:val="7"/>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недотримання антикорупційного законодавства;</w:t>
      </w:r>
    </w:p>
    <w:p w:rsidR="00E91123" w:rsidRPr="002F458C" w:rsidRDefault="00E91123" w:rsidP="00E91123">
      <w:pPr>
        <w:numPr>
          <w:ilvl w:val="0"/>
          <w:numId w:val="7"/>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недотримання трудової дисципліни (прогул, поява на робочому місці в стані алкогольного, наркотичного сп’яніння, порушення встановленого режиму роботи) та інші грубі порушення Правил внутрішнього трудового розпорядку;</w:t>
      </w:r>
    </w:p>
    <w:p w:rsidR="00E91123" w:rsidRPr="002F458C" w:rsidRDefault="00E91123" w:rsidP="00E91123">
      <w:pPr>
        <w:numPr>
          <w:ilvl w:val="0"/>
          <w:numId w:val="7"/>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подачу недостовірної інформації, порушення термінів подання інформації  на запити різних установ, організацій  та суб’єктів публічного права, порушення термінів розгляду звернень громадян та клопотань юридичних осіб;</w:t>
      </w:r>
    </w:p>
    <w:p w:rsidR="00E91123" w:rsidRPr="002F458C" w:rsidRDefault="00E91123" w:rsidP="00E91123">
      <w:pPr>
        <w:numPr>
          <w:ilvl w:val="0"/>
          <w:numId w:val="7"/>
        </w:numPr>
        <w:shd w:val="clear" w:color="auto" w:fill="FFFFFF"/>
        <w:ind w:left="150" w:right="150" w:firstLine="567"/>
        <w:jc w:val="both"/>
        <w:rPr>
          <w:rFonts w:ascii="Arial" w:hAnsi="Arial" w:cs="Arial"/>
          <w:sz w:val="14"/>
          <w:szCs w:val="14"/>
          <w:lang w:eastAsia="uk-UA"/>
        </w:rPr>
      </w:pPr>
      <w:r w:rsidRPr="002F458C">
        <w:rPr>
          <w:sz w:val="28"/>
          <w:szCs w:val="28"/>
          <w:bdr w:val="none" w:sz="0" w:space="0" w:color="auto" w:frame="1"/>
          <w:lang w:eastAsia="uk-UA"/>
        </w:rPr>
        <w:t>у випадку притягнення до дисциплінарної відповідальності.</w:t>
      </w:r>
    </w:p>
    <w:p w:rsidR="00E91123" w:rsidRPr="002F458C" w:rsidRDefault="00E91123" w:rsidP="00E91123">
      <w:pPr>
        <w:shd w:val="clear" w:color="auto" w:fill="FFFFFF"/>
        <w:ind w:left="717" w:right="150"/>
        <w:jc w:val="both"/>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4.3. Працівник, якому винесено догану, позбавляється щомісячної премії за результатами роботи (окрім  святкових) строком на дванадцять місяців від дати реєстрації розпорядження</w:t>
      </w:r>
      <w:r>
        <w:rPr>
          <w:sz w:val="28"/>
          <w:szCs w:val="28"/>
          <w:bdr w:val="none" w:sz="0" w:space="0" w:color="auto" w:frame="1"/>
          <w:lang w:eastAsia="uk-UA"/>
        </w:rPr>
        <w:t xml:space="preserve"> </w:t>
      </w:r>
      <w:r w:rsidRPr="002F458C">
        <w:rPr>
          <w:sz w:val="28"/>
          <w:szCs w:val="28"/>
          <w:bdr w:val="none" w:sz="0" w:space="0" w:color="auto" w:frame="1"/>
          <w:lang w:eastAsia="uk-UA"/>
        </w:rPr>
        <w:t xml:space="preserve"> про накладення дисциплінарного стягнення.</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Якщо протягом визначеного терміну з дня винесення догани до нього не буде застосовано нове дисциплінарне стягнення, він вважається таким, що не мав дисциплінарного стягнення.</w:t>
      </w: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Якщо працівник не допустив нового порушення трудової дисципліни, проявив себе як сумлінний працівник і стягнення з нього зняте розпорядженням голови Киселівської  сільської ради  достроково, він преміюється на загальних підставах відповідно до норм цього Положення.</w:t>
      </w:r>
    </w:p>
    <w:p w:rsidR="00E91123" w:rsidRPr="002F458C" w:rsidRDefault="00E91123" w:rsidP="00E91123">
      <w:pPr>
        <w:shd w:val="clear" w:color="auto" w:fill="FFFFFF"/>
        <w:spacing w:after="160"/>
        <w:ind w:firstLine="567"/>
        <w:rPr>
          <w:rFonts w:ascii="Arial" w:hAnsi="Arial" w:cs="Arial"/>
          <w:sz w:val="14"/>
          <w:szCs w:val="14"/>
          <w:lang w:eastAsia="uk-UA"/>
        </w:rPr>
      </w:pPr>
      <w:r w:rsidRPr="002F458C">
        <w:rPr>
          <w:rFonts w:ascii="Arial" w:hAnsi="Arial" w:cs="Arial"/>
          <w:sz w:val="14"/>
          <w:szCs w:val="14"/>
          <w:lang w:eastAsia="uk-UA"/>
        </w:rPr>
        <w:t> </w:t>
      </w:r>
    </w:p>
    <w:p w:rsidR="00E91123" w:rsidRPr="002F458C" w:rsidRDefault="00E91123" w:rsidP="00E91123">
      <w:pPr>
        <w:shd w:val="clear" w:color="auto" w:fill="FFFFFF"/>
        <w:ind w:firstLine="567"/>
        <w:jc w:val="center"/>
        <w:rPr>
          <w:b/>
          <w:bCs/>
          <w:sz w:val="28"/>
          <w:szCs w:val="28"/>
          <w:bdr w:val="none" w:sz="0" w:space="0" w:color="auto" w:frame="1"/>
          <w:lang w:eastAsia="uk-UA"/>
        </w:rPr>
      </w:pPr>
      <w:r w:rsidRPr="002F458C">
        <w:rPr>
          <w:b/>
          <w:bCs/>
          <w:sz w:val="28"/>
          <w:szCs w:val="28"/>
          <w:bdr w:val="none" w:sz="0" w:space="0" w:color="auto" w:frame="1"/>
          <w:lang w:eastAsia="uk-UA"/>
        </w:rPr>
        <w:t>5. Прикінцеві положення</w:t>
      </w:r>
    </w:p>
    <w:p w:rsidR="00E91123" w:rsidRPr="00B278C2" w:rsidRDefault="00E91123" w:rsidP="00E91123">
      <w:pPr>
        <w:shd w:val="clear" w:color="auto" w:fill="FFFFFF"/>
        <w:ind w:firstLine="567"/>
        <w:jc w:val="center"/>
        <w:rPr>
          <w:rFonts w:ascii="Arial" w:hAnsi="Arial" w:cs="Arial"/>
          <w:color w:val="FF0000"/>
          <w:sz w:val="14"/>
          <w:szCs w:val="14"/>
          <w:lang w:eastAsia="uk-UA"/>
        </w:rPr>
      </w:pPr>
    </w:p>
    <w:p w:rsidR="00E91123" w:rsidRPr="00B278C2" w:rsidRDefault="00E91123" w:rsidP="00E91123">
      <w:pPr>
        <w:shd w:val="clear" w:color="auto" w:fill="FFFFFF"/>
        <w:ind w:firstLine="567"/>
        <w:jc w:val="both"/>
        <w:rPr>
          <w:color w:val="FF0000"/>
          <w:sz w:val="28"/>
          <w:szCs w:val="28"/>
          <w:bdr w:val="none" w:sz="0" w:space="0" w:color="auto" w:frame="1"/>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sidRPr="002F458C">
        <w:rPr>
          <w:sz w:val="28"/>
          <w:szCs w:val="28"/>
          <w:bdr w:val="none" w:sz="0" w:space="0" w:color="auto" w:frame="1"/>
          <w:lang w:eastAsia="uk-UA"/>
        </w:rPr>
        <w:t>5.</w:t>
      </w:r>
      <w:r>
        <w:rPr>
          <w:sz w:val="28"/>
          <w:szCs w:val="28"/>
          <w:bdr w:val="none" w:sz="0" w:space="0" w:color="auto" w:frame="1"/>
          <w:lang w:eastAsia="uk-UA"/>
        </w:rPr>
        <w:t>1</w:t>
      </w:r>
      <w:r w:rsidRPr="002F458C">
        <w:rPr>
          <w:sz w:val="28"/>
          <w:szCs w:val="28"/>
          <w:bdr w:val="none" w:sz="0" w:space="0" w:color="auto" w:frame="1"/>
          <w:lang w:eastAsia="uk-UA"/>
        </w:rPr>
        <w:t>. Зміни та доповнення до даного Положення вносяться у порядку, встановленому чинним законодавством та внутрішніми організаційно-розпорядчими документами.</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sz w:val="28"/>
          <w:szCs w:val="28"/>
          <w:bdr w:val="none" w:sz="0" w:space="0" w:color="auto" w:frame="1"/>
          <w:lang w:eastAsia="uk-UA"/>
        </w:rPr>
      </w:pPr>
      <w:r>
        <w:rPr>
          <w:sz w:val="28"/>
          <w:szCs w:val="28"/>
          <w:bdr w:val="none" w:sz="0" w:space="0" w:color="auto" w:frame="1"/>
          <w:lang w:eastAsia="uk-UA"/>
        </w:rPr>
        <w:t>5.2</w:t>
      </w:r>
      <w:r w:rsidRPr="002F458C">
        <w:rPr>
          <w:sz w:val="28"/>
          <w:szCs w:val="28"/>
          <w:bdr w:val="none" w:sz="0" w:space="0" w:color="auto" w:frame="1"/>
          <w:lang w:eastAsia="uk-UA"/>
        </w:rPr>
        <w:t>. Відносини, що не врегульовані у цьому Положенні, регулюються чинним законодавством України.</w:t>
      </w:r>
    </w:p>
    <w:p w:rsidR="00E91123" w:rsidRPr="002F458C" w:rsidRDefault="00E91123" w:rsidP="00E91123">
      <w:pPr>
        <w:shd w:val="clear" w:color="auto" w:fill="FFFFFF"/>
        <w:ind w:firstLine="567"/>
        <w:jc w:val="both"/>
        <w:rPr>
          <w:rFonts w:ascii="Arial" w:hAnsi="Arial" w:cs="Arial"/>
          <w:sz w:val="14"/>
          <w:szCs w:val="14"/>
          <w:lang w:eastAsia="uk-UA"/>
        </w:rPr>
      </w:pPr>
    </w:p>
    <w:p w:rsidR="00E91123" w:rsidRPr="002F458C" w:rsidRDefault="00E91123" w:rsidP="00E91123">
      <w:pPr>
        <w:shd w:val="clear" w:color="auto" w:fill="FFFFFF"/>
        <w:ind w:firstLine="567"/>
        <w:jc w:val="both"/>
        <w:rPr>
          <w:rFonts w:ascii="Arial" w:hAnsi="Arial" w:cs="Arial"/>
          <w:sz w:val="14"/>
          <w:szCs w:val="14"/>
          <w:lang w:eastAsia="uk-UA"/>
        </w:rPr>
      </w:pPr>
      <w:r w:rsidRPr="002F458C">
        <w:rPr>
          <w:sz w:val="28"/>
          <w:szCs w:val="28"/>
          <w:bdr w:val="none" w:sz="0" w:space="0" w:color="auto" w:frame="1"/>
          <w:lang w:eastAsia="uk-UA"/>
        </w:rPr>
        <w:t>5.</w:t>
      </w:r>
      <w:r>
        <w:rPr>
          <w:sz w:val="28"/>
          <w:szCs w:val="28"/>
          <w:bdr w:val="none" w:sz="0" w:space="0" w:color="auto" w:frame="1"/>
          <w:lang w:eastAsia="uk-UA"/>
        </w:rPr>
        <w:t>3</w:t>
      </w:r>
      <w:r w:rsidRPr="002F458C">
        <w:rPr>
          <w:sz w:val="28"/>
          <w:szCs w:val="28"/>
          <w:bdr w:val="none" w:sz="0" w:space="0" w:color="auto" w:frame="1"/>
          <w:lang w:eastAsia="uk-UA"/>
        </w:rPr>
        <w:t>. Спори з питань преміювання розглядаються у порядку, передбаченому нормами чинного законодавства.</w:t>
      </w:r>
    </w:p>
    <w:p w:rsidR="00E91123" w:rsidRPr="002F458C" w:rsidRDefault="00E91123" w:rsidP="00E91123">
      <w:pPr>
        <w:shd w:val="clear" w:color="auto" w:fill="FFFFFF"/>
        <w:spacing w:after="160"/>
        <w:ind w:firstLine="567"/>
        <w:jc w:val="both"/>
        <w:rPr>
          <w:rFonts w:ascii="Arial" w:hAnsi="Arial" w:cs="Arial"/>
          <w:sz w:val="14"/>
          <w:szCs w:val="14"/>
          <w:lang w:eastAsia="uk-UA"/>
        </w:rPr>
      </w:pPr>
      <w:r w:rsidRPr="002F458C">
        <w:rPr>
          <w:rFonts w:ascii="Arial" w:hAnsi="Arial" w:cs="Arial"/>
          <w:sz w:val="14"/>
          <w:szCs w:val="14"/>
          <w:lang w:eastAsia="uk-UA"/>
        </w:rPr>
        <w:t xml:space="preserve">   </w:t>
      </w:r>
    </w:p>
    <w:p w:rsidR="00E91123" w:rsidRPr="002F458C" w:rsidRDefault="00E91123" w:rsidP="00E91123">
      <w:pPr>
        <w:shd w:val="clear" w:color="auto" w:fill="FFFFFF"/>
        <w:spacing w:after="160"/>
        <w:ind w:firstLine="567"/>
        <w:jc w:val="both"/>
        <w:rPr>
          <w:rFonts w:ascii="Arial" w:hAnsi="Arial" w:cs="Arial"/>
          <w:sz w:val="14"/>
          <w:szCs w:val="14"/>
          <w:lang w:eastAsia="uk-UA"/>
        </w:rPr>
      </w:pPr>
    </w:p>
    <w:p w:rsidR="006E6C35" w:rsidRDefault="006E6C35" w:rsidP="006E6C35">
      <w:pPr>
        <w:jc w:val="both"/>
        <w:rPr>
          <w:bCs/>
          <w:sz w:val="28"/>
          <w:szCs w:val="28"/>
        </w:rPr>
      </w:pPr>
      <w:r>
        <w:rPr>
          <w:bCs/>
          <w:sz w:val="28"/>
          <w:szCs w:val="28"/>
        </w:rPr>
        <w:t>Начальник в</w:t>
      </w:r>
      <w:r w:rsidRPr="00F862AD">
        <w:rPr>
          <w:bCs/>
          <w:sz w:val="28"/>
          <w:szCs w:val="28"/>
        </w:rPr>
        <w:t>ідділу освіти, культури,</w:t>
      </w:r>
    </w:p>
    <w:p w:rsidR="00E91123" w:rsidRPr="0096475E" w:rsidRDefault="006E6C35" w:rsidP="006E6C35">
      <w:pPr>
        <w:jc w:val="both"/>
      </w:pPr>
      <w:r w:rsidRPr="00F862AD">
        <w:rPr>
          <w:bCs/>
          <w:sz w:val="28"/>
          <w:szCs w:val="28"/>
        </w:rPr>
        <w:t>туризму, сім’ї, молоді та спорту</w:t>
      </w:r>
      <w:r>
        <w:rPr>
          <w:bCs/>
          <w:sz w:val="28"/>
          <w:szCs w:val="28"/>
        </w:rPr>
        <w:t xml:space="preserve">                              Володимир КОНЮШИЙ</w:t>
      </w:r>
      <w:bookmarkStart w:id="5" w:name="_GoBack"/>
      <w:bookmarkEnd w:id="5"/>
    </w:p>
    <w:p w:rsidR="00AF495B" w:rsidRPr="00DB1A1A" w:rsidRDefault="00AF495B" w:rsidP="00AF495B">
      <w:pPr>
        <w:rPr>
          <w:sz w:val="28"/>
        </w:rPr>
      </w:pPr>
    </w:p>
    <w:p w:rsidR="00BD7289" w:rsidRPr="00AF495B" w:rsidRDefault="00BD7289">
      <w:pPr>
        <w:rPr>
          <w:lang w:val="ru-RU"/>
        </w:rPr>
      </w:pPr>
    </w:p>
    <w:sectPr w:rsidR="00BD7289" w:rsidRPr="00AF495B" w:rsidSect="008D0D56">
      <w:pgSz w:w="11906" w:h="16838"/>
      <w:pgMar w:top="567"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33F8"/>
    <w:multiLevelType w:val="hybridMultilevel"/>
    <w:tmpl w:val="E200C87E"/>
    <w:lvl w:ilvl="0" w:tplc="A0CC38D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596B1562"/>
    <w:multiLevelType w:val="hybridMultilevel"/>
    <w:tmpl w:val="E68E6EDE"/>
    <w:lvl w:ilvl="0" w:tplc="55E82C04">
      <w:start w:val="1"/>
      <w:numFmt w:val="bullet"/>
      <w:lvlText w:val=""/>
      <w:lvlJc w:val="left"/>
      <w:pPr>
        <w:ind w:left="720" w:hanging="360"/>
      </w:pPr>
      <w:rPr>
        <w:rFonts w:ascii="Symbol" w:hAnsi="Symbol" w:hint="default"/>
      </w:rPr>
    </w:lvl>
    <w:lvl w:ilvl="1" w:tplc="08C49E78">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62786B73"/>
    <w:multiLevelType w:val="multilevel"/>
    <w:tmpl w:val="F85C9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6931A9"/>
    <w:multiLevelType w:val="multilevel"/>
    <w:tmpl w:val="AFB8B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631715"/>
    <w:multiLevelType w:val="hybridMultilevel"/>
    <w:tmpl w:val="D5281A5E"/>
    <w:lvl w:ilvl="0" w:tplc="A5646C0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nsid w:val="6F544204"/>
    <w:multiLevelType w:val="multilevel"/>
    <w:tmpl w:val="D082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7E58FC"/>
    <w:multiLevelType w:val="multilevel"/>
    <w:tmpl w:val="23F6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95B"/>
    <w:rsid w:val="00326093"/>
    <w:rsid w:val="006E6C35"/>
    <w:rsid w:val="00AF495B"/>
    <w:rsid w:val="00BA58B9"/>
    <w:rsid w:val="00BD7289"/>
    <w:rsid w:val="00E91123"/>
    <w:rsid w:val="00F862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95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E91123"/>
    <w:pPr>
      <w:keepNext/>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F495B"/>
    <w:pPr>
      <w:spacing w:after="160" w:line="256" w:lineRule="auto"/>
      <w:ind w:left="720"/>
      <w:contextualSpacing/>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AF495B"/>
    <w:rPr>
      <w:rFonts w:ascii="Tahoma" w:hAnsi="Tahoma" w:cs="Tahoma"/>
      <w:sz w:val="16"/>
      <w:szCs w:val="16"/>
    </w:rPr>
  </w:style>
  <w:style w:type="character" w:customStyle="1" w:styleId="a5">
    <w:name w:val="Текст выноски Знак"/>
    <w:basedOn w:val="a0"/>
    <w:link w:val="a4"/>
    <w:uiPriority w:val="99"/>
    <w:semiHidden/>
    <w:rsid w:val="00AF495B"/>
    <w:rPr>
      <w:rFonts w:ascii="Tahoma" w:eastAsia="Times New Roman" w:hAnsi="Tahoma" w:cs="Tahoma"/>
      <w:sz w:val="16"/>
      <w:szCs w:val="16"/>
      <w:lang w:eastAsia="ru-RU"/>
    </w:rPr>
  </w:style>
  <w:style w:type="paragraph" w:styleId="a6">
    <w:name w:val="Subtitle"/>
    <w:basedOn w:val="a"/>
    <w:link w:val="a7"/>
    <w:qFormat/>
    <w:rsid w:val="00AF495B"/>
    <w:pPr>
      <w:shd w:val="clear" w:color="auto" w:fill="FFFFFF"/>
      <w:autoSpaceDE w:val="0"/>
      <w:autoSpaceDN w:val="0"/>
      <w:adjustRightInd w:val="0"/>
    </w:pPr>
    <w:rPr>
      <w:color w:val="000000"/>
      <w:sz w:val="28"/>
      <w:szCs w:val="30"/>
      <w:lang w:val="ru-RU"/>
    </w:rPr>
  </w:style>
  <w:style w:type="character" w:customStyle="1" w:styleId="a7">
    <w:name w:val="Подзаголовок Знак"/>
    <w:basedOn w:val="a0"/>
    <w:link w:val="a6"/>
    <w:rsid w:val="00AF495B"/>
    <w:rPr>
      <w:rFonts w:ascii="Times New Roman" w:eastAsia="Times New Roman" w:hAnsi="Times New Roman" w:cs="Times New Roman"/>
      <w:color w:val="000000"/>
      <w:sz w:val="28"/>
      <w:szCs w:val="30"/>
      <w:shd w:val="clear" w:color="auto" w:fill="FFFFFF"/>
      <w:lang w:val="ru-RU" w:eastAsia="ru-RU"/>
    </w:rPr>
  </w:style>
  <w:style w:type="character" w:customStyle="1" w:styleId="20">
    <w:name w:val="Заголовок 2 Знак"/>
    <w:basedOn w:val="a0"/>
    <w:link w:val="2"/>
    <w:uiPriority w:val="99"/>
    <w:rsid w:val="00E91123"/>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95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E91123"/>
    <w:pPr>
      <w:keepNext/>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F495B"/>
    <w:pPr>
      <w:spacing w:after="160" w:line="256" w:lineRule="auto"/>
      <w:ind w:left="720"/>
      <w:contextualSpacing/>
    </w:pPr>
    <w:rPr>
      <w:rFonts w:asciiTheme="minorHAnsi" w:eastAsiaTheme="minorHAnsi" w:hAnsiTheme="minorHAnsi" w:cstheme="minorBidi"/>
      <w:sz w:val="22"/>
      <w:szCs w:val="22"/>
      <w:lang w:val="ru-RU" w:eastAsia="en-US"/>
    </w:rPr>
  </w:style>
  <w:style w:type="paragraph" w:styleId="a4">
    <w:name w:val="Balloon Text"/>
    <w:basedOn w:val="a"/>
    <w:link w:val="a5"/>
    <w:uiPriority w:val="99"/>
    <w:semiHidden/>
    <w:unhideWhenUsed/>
    <w:rsid w:val="00AF495B"/>
    <w:rPr>
      <w:rFonts w:ascii="Tahoma" w:hAnsi="Tahoma" w:cs="Tahoma"/>
      <w:sz w:val="16"/>
      <w:szCs w:val="16"/>
    </w:rPr>
  </w:style>
  <w:style w:type="character" w:customStyle="1" w:styleId="a5">
    <w:name w:val="Текст выноски Знак"/>
    <w:basedOn w:val="a0"/>
    <w:link w:val="a4"/>
    <w:uiPriority w:val="99"/>
    <w:semiHidden/>
    <w:rsid w:val="00AF495B"/>
    <w:rPr>
      <w:rFonts w:ascii="Tahoma" w:eastAsia="Times New Roman" w:hAnsi="Tahoma" w:cs="Tahoma"/>
      <w:sz w:val="16"/>
      <w:szCs w:val="16"/>
      <w:lang w:eastAsia="ru-RU"/>
    </w:rPr>
  </w:style>
  <w:style w:type="paragraph" w:styleId="a6">
    <w:name w:val="Subtitle"/>
    <w:basedOn w:val="a"/>
    <w:link w:val="a7"/>
    <w:qFormat/>
    <w:rsid w:val="00AF495B"/>
    <w:pPr>
      <w:shd w:val="clear" w:color="auto" w:fill="FFFFFF"/>
      <w:autoSpaceDE w:val="0"/>
      <w:autoSpaceDN w:val="0"/>
      <w:adjustRightInd w:val="0"/>
    </w:pPr>
    <w:rPr>
      <w:color w:val="000000"/>
      <w:sz w:val="28"/>
      <w:szCs w:val="30"/>
      <w:lang w:val="ru-RU"/>
    </w:rPr>
  </w:style>
  <w:style w:type="character" w:customStyle="1" w:styleId="a7">
    <w:name w:val="Подзаголовок Знак"/>
    <w:basedOn w:val="a0"/>
    <w:link w:val="a6"/>
    <w:rsid w:val="00AF495B"/>
    <w:rPr>
      <w:rFonts w:ascii="Times New Roman" w:eastAsia="Times New Roman" w:hAnsi="Times New Roman" w:cs="Times New Roman"/>
      <w:color w:val="000000"/>
      <w:sz w:val="28"/>
      <w:szCs w:val="30"/>
      <w:shd w:val="clear" w:color="auto" w:fill="FFFFFF"/>
      <w:lang w:val="ru-RU" w:eastAsia="ru-RU"/>
    </w:rPr>
  </w:style>
  <w:style w:type="character" w:customStyle="1" w:styleId="20">
    <w:name w:val="Заголовок 2 Знак"/>
    <w:basedOn w:val="a0"/>
    <w:link w:val="2"/>
    <w:uiPriority w:val="99"/>
    <w:rsid w:val="00E91123"/>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1270</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Admin</cp:lastModifiedBy>
  <cp:revision>3</cp:revision>
  <dcterms:created xsi:type="dcterms:W3CDTF">2022-02-14T15:18:00Z</dcterms:created>
  <dcterms:modified xsi:type="dcterms:W3CDTF">2022-02-14T15:21:00Z</dcterms:modified>
</cp:coreProperties>
</file>