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32A" w:rsidRDefault="00FE632A" w:rsidP="00FE632A">
      <w:pPr>
        <w:spacing w:after="0"/>
        <w:jc w:val="center"/>
        <w:rPr>
          <w:rFonts w:ascii="Times New Roman" w:hAnsi="Times New Roman" w:cs="Times New Roman"/>
          <w:color w:val="000000"/>
          <w:szCs w:val="28"/>
          <w:lang w:val="uk-UA"/>
        </w:rPr>
      </w:pPr>
      <w:r>
        <w:rPr>
          <w:rFonts w:ascii="Times New Roman" w:hAnsi="Times New Roman" w:cs="Times New Roman"/>
          <w:color w:val="000000"/>
          <w:szCs w:val="28"/>
          <w:lang w:val="uk-UA"/>
        </w:rPr>
        <w:t xml:space="preserve">                                  </w:t>
      </w:r>
      <w:r>
        <w:rPr>
          <w:rFonts w:ascii="Times New Roman" w:hAnsi="Times New Roman" w:cs="Times New Roman"/>
          <w:noProof/>
          <w:color w:val="000000"/>
          <w:szCs w:val="28"/>
          <w:lang w:val="uk-UA" w:eastAsia="uk-UA"/>
        </w:rPr>
        <w:drawing>
          <wp:inline distT="0" distB="0" distL="0" distR="0">
            <wp:extent cx="419100" cy="590550"/>
            <wp:effectExtent l="19050" t="0" r="0" b="0"/>
            <wp:docPr id="1" name="Рисунок 8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Cs w:val="28"/>
          <w:lang w:val="uk-UA"/>
        </w:rPr>
        <w:t xml:space="preserve">                       ПРОЄКТ</w:t>
      </w:r>
    </w:p>
    <w:p w:rsidR="00FE632A" w:rsidRDefault="00FE632A" w:rsidP="00FE632A">
      <w:pPr>
        <w:pStyle w:val="1"/>
        <w:spacing w:before="120"/>
        <w:jc w:val="center"/>
        <w:rPr>
          <w:rFonts w:ascii="Times New Roman" w:hAnsi="Times New Roman" w:cs="Times New Roman"/>
          <w:caps/>
          <w:color w:val="000000"/>
        </w:rPr>
      </w:pPr>
      <w:r>
        <w:rPr>
          <w:rFonts w:ascii="Times New Roman" w:hAnsi="Times New Roman" w:cs="Times New Roman"/>
          <w:caps/>
          <w:color w:val="000000"/>
        </w:rPr>
        <w:t>Україна</w:t>
      </w:r>
    </w:p>
    <w:p w:rsidR="00FE632A" w:rsidRDefault="00FE632A" w:rsidP="00FE632A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КИСЕЛІВСЬКА СІЛЬСЬКА РАДА </w:t>
      </w:r>
    </w:p>
    <w:p w:rsidR="00FE632A" w:rsidRDefault="00FE632A" w:rsidP="00FE632A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ЧЕРНІГІВСЬКОГО РАЙОНУ ЧЕРНІГІВСЬКОЇ ОБЛАСТІ  </w:t>
      </w:r>
    </w:p>
    <w:p w:rsidR="00FE632A" w:rsidRDefault="00FE632A" w:rsidP="00FE632A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  <w:lang w:val="uk-UA"/>
        </w:rPr>
        <w:t>(сімнадцята сесія восьмого скликання)</w:t>
      </w:r>
    </w:p>
    <w:p w:rsidR="00FE632A" w:rsidRDefault="00FE632A" w:rsidP="00FE632A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caps/>
          <w:spacing w:val="100"/>
          <w:sz w:val="28"/>
          <w:szCs w:val="28"/>
        </w:rPr>
        <w:t xml:space="preserve">РІШЕННЯ  </w:t>
      </w:r>
    </w:p>
    <w:p w:rsidR="00FE632A" w:rsidRDefault="00FE632A" w:rsidP="00FE632A">
      <w:pPr>
        <w:spacing w:after="0"/>
        <w:jc w:val="center"/>
        <w:rPr>
          <w:rFonts w:ascii="Times New Roman" w:hAnsi="Times New Roman" w:cs="Times New Roman"/>
          <w:b/>
          <w:bCs/>
          <w:caps/>
          <w:spacing w:val="100"/>
          <w:szCs w:val="28"/>
        </w:rPr>
      </w:pPr>
    </w:p>
    <w:tbl>
      <w:tblPr>
        <w:tblW w:w="961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9"/>
        <w:gridCol w:w="1703"/>
        <w:gridCol w:w="4367"/>
        <w:gridCol w:w="1276"/>
      </w:tblGrid>
      <w:tr w:rsidR="00FE632A" w:rsidTr="00FE632A">
        <w:trPr>
          <w:trHeight w:hRule="exact" w:val="340"/>
        </w:trPr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E632A" w:rsidRDefault="00FE632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1702" w:type="dxa"/>
            <w:vAlign w:val="bottom"/>
            <w:hideMark/>
          </w:tcPr>
          <w:p w:rsidR="00FE632A" w:rsidRDefault="00FE632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4364" w:type="dxa"/>
            <w:vAlign w:val="bottom"/>
            <w:hideMark/>
          </w:tcPr>
          <w:p w:rsidR="00FE632A" w:rsidRDefault="00FE632A">
            <w:pPr>
              <w:keepNext/>
              <w:spacing w:before="60" w:after="0" w:line="240" w:lineRule="exact"/>
              <w:ind w:right="-29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Киселівка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E632A" w:rsidRDefault="00FE632A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</w:tbl>
    <w:p w:rsidR="00FE632A" w:rsidRDefault="00FE632A" w:rsidP="00FE632A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632A" w:rsidRPr="00604A74" w:rsidRDefault="00D30B45" w:rsidP="00D30B45">
      <w:pPr>
        <w:tabs>
          <w:tab w:val="left" w:pos="2010"/>
        </w:tabs>
        <w:spacing w:after="0" w:line="240" w:lineRule="auto"/>
        <w:ind w:right="1984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</w:t>
      </w:r>
      <w:r w:rsidR="00FE632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ро виконання </w:t>
      </w:r>
      <w:r w:rsidR="00604A74" w:rsidRPr="00604A74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Програми забезпечення безоплатним харчуванням дітей із сімей учасників антитерористичної операції та операції об’єднаних сил на 2021 р</w:t>
      </w:r>
      <w:r w:rsidR="001F6D7A">
        <w:rPr>
          <w:rFonts w:ascii="Times New Roman" w:hAnsi="Times New Roman" w:cs="Times New Roman"/>
          <w:b/>
          <w:i/>
          <w:sz w:val="28"/>
          <w:szCs w:val="28"/>
          <w:lang w:val="uk-UA"/>
        </w:rPr>
        <w:t>ік</w:t>
      </w:r>
      <w:r w:rsidR="00604A74" w:rsidRPr="00604A7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FE632A" w:rsidRDefault="00FE632A" w:rsidP="00FE632A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FE632A" w:rsidRDefault="00FE632A" w:rsidP="00FE63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Плану роботи сільської ради на 2022 рік, затвердженого рішенням шістнадцятої сесії восьмого скликання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від 28.01.2022 №16/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  <w:lang w:val="uk-UA"/>
        </w:rPr>
        <w:t>-30, керуючись пунктом 7 частини 1 статті 26 Закону України «Про місцеве самоврядування в Україні», розглянувши звіт про виконання «</w:t>
      </w:r>
      <w:r w:rsidR="00604A74">
        <w:rPr>
          <w:rFonts w:ascii="Times New Roman" w:hAnsi="Times New Roman" w:cs="Times New Roman"/>
          <w:sz w:val="28"/>
          <w:szCs w:val="28"/>
          <w:lang w:val="uk-UA"/>
        </w:rPr>
        <w:t>«П</w:t>
      </w:r>
      <w:r w:rsidR="00604A74" w:rsidRPr="00D7776B">
        <w:rPr>
          <w:rFonts w:ascii="Times New Roman" w:hAnsi="Times New Roman" w:cs="Times New Roman"/>
          <w:sz w:val="28"/>
          <w:szCs w:val="28"/>
          <w:lang w:val="uk-UA"/>
        </w:rPr>
        <w:t>рограма</w:t>
      </w:r>
      <w:r w:rsidR="00604A74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безоплатним харчуванням дітей із сімей учасників антитерористичної операції та операції об’єднаних сил на 2021 рік»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 2021 році,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FE632A" w:rsidRDefault="00FE632A" w:rsidP="00FE632A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E632A" w:rsidRDefault="00FE632A" w:rsidP="00F0777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Звіт про виконання </w:t>
      </w:r>
      <w:r w:rsidR="003F55F9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F07772">
        <w:rPr>
          <w:rFonts w:ascii="Times New Roman" w:hAnsi="Times New Roman" w:cs="Times New Roman"/>
          <w:sz w:val="28"/>
          <w:szCs w:val="28"/>
          <w:lang w:val="uk-UA"/>
        </w:rPr>
        <w:t>рограми</w:t>
      </w:r>
      <w:r w:rsidR="003F55F9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безоплатним харчуванням дітей із сімей учасників антитерористичної операції та операції об’єднаних сил на 2021 р</w:t>
      </w:r>
      <w:r w:rsidR="001F6D7A">
        <w:rPr>
          <w:rFonts w:ascii="Times New Roman" w:hAnsi="Times New Roman" w:cs="Times New Roman"/>
          <w:sz w:val="28"/>
          <w:szCs w:val="28"/>
          <w:lang w:val="uk-UA"/>
        </w:rPr>
        <w:t>ік</w:t>
      </w:r>
      <w:r w:rsidR="00F07772">
        <w:rPr>
          <w:rFonts w:ascii="Times New Roman" w:hAnsi="Times New Roman" w:cs="Times New Roman"/>
          <w:sz w:val="28"/>
          <w:szCs w:val="28"/>
          <w:lang w:val="uk-UA"/>
        </w:rPr>
        <w:t>, затвердженої</w:t>
      </w:r>
      <w:r w:rsidR="003F55F9">
        <w:rPr>
          <w:rFonts w:ascii="Times New Roman" w:hAnsi="Times New Roman" w:cs="Times New Roman"/>
          <w:sz w:val="28"/>
          <w:szCs w:val="28"/>
          <w:lang w:val="uk-UA"/>
        </w:rPr>
        <w:t xml:space="preserve"> рішенням четвертої сесії восьмого скликання </w:t>
      </w:r>
      <w:proofErr w:type="spellStart"/>
      <w:r w:rsidR="003F55F9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3F55F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F07772" w:rsidRPr="00F077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7772">
        <w:rPr>
          <w:rFonts w:ascii="Times New Roman" w:hAnsi="Times New Roman" w:cs="Times New Roman"/>
          <w:sz w:val="28"/>
          <w:szCs w:val="28"/>
          <w:lang w:val="uk-UA"/>
        </w:rPr>
        <w:t>від 03 березня 2021 року</w:t>
      </w:r>
      <w:r w:rsidR="003F55F9">
        <w:rPr>
          <w:rFonts w:ascii="Times New Roman" w:hAnsi="Times New Roman" w:cs="Times New Roman"/>
          <w:sz w:val="28"/>
          <w:szCs w:val="28"/>
          <w:lang w:val="uk-UA"/>
        </w:rPr>
        <w:t xml:space="preserve"> № 4/</w:t>
      </w:r>
      <w:r w:rsidR="003F55F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3F55F9">
        <w:rPr>
          <w:rFonts w:ascii="Times New Roman" w:hAnsi="Times New Roman" w:cs="Times New Roman"/>
          <w:sz w:val="28"/>
          <w:szCs w:val="28"/>
          <w:lang w:val="uk-UA"/>
        </w:rPr>
        <w:t>ІІІ-8</w:t>
      </w:r>
      <w:r w:rsidR="00F07772">
        <w:rPr>
          <w:rFonts w:ascii="Times New Roman" w:hAnsi="Times New Roman" w:cs="Times New Roman"/>
          <w:sz w:val="28"/>
          <w:szCs w:val="28"/>
          <w:lang w:val="uk-UA"/>
        </w:rPr>
        <w:t>, зі змінами</w:t>
      </w:r>
      <w:r w:rsidR="003F55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7772">
        <w:rPr>
          <w:rFonts w:ascii="Times New Roman" w:hAnsi="Times New Roman" w:cs="Times New Roman"/>
          <w:sz w:val="28"/>
          <w:szCs w:val="28"/>
          <w:lang w:val="uk-UA"/>
        </w:rPr>
        <w:t>від 26 серпня 2021 року</w:t>
      </w:r>
      <w:r w:rsidR="003F55F9">
        <w:rPr>
          <w:rFonts w:ascii="Times New Roman" w:hAnsi="Times New Roman" w:cs="Times New Roman"/>
          <w:sz w:val="28"/>
          <w:szCs w:val="28"/>
          <w:lang w:val="uk-UA"/>
        </w:rPr>
        <w:t xml:space="preserve"> № 10/</w:t>
      </w:r>
      <w:r w:rsidR="003F55F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3F55F9">
        <w:rPr>
          <w:rFonts w:ascii="Times New Roman" w:hAnsi="Times New Roman" w:cs="Times New Roman"/>
          <w:sz w:val="28"/>
          <w:szCs w:val="28"/>
          <w:lang w:val="uk-UA"/>
        </w:rPr>
        <w:t>ІІІ-36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взяти до відома (додається).</w:t>
      </w:r>
    </w:p>
    <w:p w:rsidR="00FE632A" w:rsidRDefault="00FE632A" w:rsidP="00F07772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виконанням цього рішення покласти на </w:t>
      </w:r>
      <w:r w:rsidR="00E05F7F">
        <w:rPr>
          <w:rFonts w:ascii="Times New Roman" w:hAnsi="Times New Roman" w:cs="Times New Roman"/>
          <w:sz w:val="28"/>
          <w:szCs w:val="28"/>
          <w:lang w:val="uk-UA"/>
        </w:rPr>
        <w:t>начальника відділу освіти, культури, туризму, сім</w:t>
      </w:r>
      <w:r w:rsidR="00E05F7F" w:rsidRPr="00E05F7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E05F7F">
        <w:rPr>
          <w:rFonts w:ascii="Times New Roman" w:hAnsi="Times New Roman" w:cs="Times New Roman"/>
          <w:sz w:val="28"/>
          <w:szCs w:val="28"/>
          <w:lang w:val="uk-UA"/>
        </w:rPr>
        <w:t xml:space="preserve">ї, молоді та спорту (Конюший В.А.),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постійну комісію з питань освіти, охорони здоров’я, соціального захисту, культури, молодіжної політики та спорту (Мироненко А.І.).</w:t>
      </w:r>
    </w:p>
    <w:p w:rsidR="00FE632A" w:rsidRDefault="00FE632A" w:rsidP="00FE632A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E632A" w:rsidRDefault="00FE632A" w:rsidP="00FE632A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30B45" w:rsidRDefault="00FE632A" w:rsidP="00FE632A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Володимир ШЕЛУПЕЦЬ</w:t>
      </w:r>
    </w:p>
    <w:p w:rsidR="00D30B45" w:rsidRDefault="00D30B4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FE632A" w:rsidRDefault="00FE632A" w:rsidP="00FE632A">
      <w:pPr>
        <w:spacing w:after="0" w:line="240" w:lineRule="auto"/>
        <w:ind w:left="637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Додаток до рішення </w:t>
      </w:r>
    </w:p>
    <w:p w:rsidR="00FE632A" w:rsidRDefault="00FE632A" w:rsidP="00FE632A">
      <w:pPr>
        <w:spacing w:after="0" w:line="240" w:lineRule="auto"/>
        <w:ind w:left="637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17 сесії 8 скликання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сільської ради  </w:t>
      </w:r>
    </w:p>
    <w:p w:rsidR="00FE632A" w:rsidRDefault="00FE632A" w:rsidP="00FE632A">
      <w:pPr>
        <w:spacing w:after="0" w:line="240" w:lineRule="auto"/>
        <w:ind w:left="637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__________2022 року</w:t>
      </w:r>
    </w:p>
    <w:p w:rsidR="00FE632A" w:rsidRDefault="00FE632A" w:rsidP="00FE632A">
      <w:pPr>
        <w:spacing w:after="0" w:line="240" w:lineRule="auto"/>
        <w:ind w:left="637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№</w:t>
      </w:r>
    </w:p>
    <w:p w:rsidR="00FE632A" w:rsidRDefault="00FE632A" w:rsidP="00FE63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Звіт</w:t>
      </w:r>
    </w:p>
    <w:p w:rsidR="00FE632A" w:rsidRDefault="00FE632A" w:rsidP="00FE632A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виконання  </w:t>
      </w:r>
      <w:r w:rsidR="007E7CF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7CFD" w:rsidRPr="007E7C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Програми забезпечення безоплатним харчуванням дітей із сімей учасників антитерористичної операції та операції об’єднаних сил на 2021 рік, затвердженої рішенням четвертої сесії восьмого скликання </w:t>
      </w:r>
      <w:proofErr w:type="spellStart"/>
      <w:r w:rsidR="007E7CFD" w:rsidRPr="007E7CFD">
        <w:rPr>
          <w:rFonts w:ascii="Times New Roman" w:hAnsi="Times New Roman" w:cs="Times New Roman"/>
          <w:b/>
          <w:sz w:val="28"/>
          <w:szCs w:val="28"/>
          <w:lang w:val="uk-UA"/>
        </w:rPr>
        <w:t>Киселівської</w:t>
      </w:r>
      <w:proofErr w:type="spellEnd"/>
      <w:r w:rsidR="007E7CFD" w:rsidRPr="007E7C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 від 03 березня 2021 року № 4/</w:t>
      </w:r>
      <w:r w:rsidR="007E7CFD" w:rsidRPr="007E7CFD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7E7CFD" w:rsidRPr="007E7CFD">
        <w:rPr>
          <w:rFonts w:ascii="Times New Roman" w:hAnsi="Times New Roman" w:cs="Times New Roman"/>
          <w:b/>
          <w:sz w:val="28"/>
          <w:szCs w:val="28"/>
          <w:lang w:val="uk-UA"/>
        </w:rPr>
        <w:t>ІІІ-8, зі змінами від 26 серпня 2021 року № 10/</w:t>
      </w:r>
      <w:r w:rsidR="007E7CFD" w:rsidRPr="007E7CFD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7E7CFD" w:rsidRPr="007E7C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ІІІ-36 </w:t>
      </w:r>
    </w:p>
    <w:p w:rsidR="007E7CFD" w:rsidRPr="007E7CFD" w:rsidRDefault="007E7CFD" w:rsidP="00FE632A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F4AD6" w:rsidRDefault="008F4AD6" w:rsidP="008F4AD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</w:t>
      </w:r>
      <w:r w:rsidRPr="00D7776B">
        <w:rPr>
          <w:rFonts w:ascii="Times New Roman" w:hAnsi="Times New Roman" w:cs="Times New Roman"/>
          <w:sz w:val="28"/>
          <w:szCs w:val="28"/>
          <w:lang w:val="uk-UA"/>
        </w:rPr>
        <w:t>рограма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безоплатним харчуванням дітей із сімей учасників антитерористичної операції та операції об’єднаних сил на 2021 рік» затверджена рішенням четвертої сесії восьмого скликання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№ 4/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ІІІ-8від 03березня 2021 року, зі змінами, внесеними рішенням десятої сесії восьмого скликання № 10/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ІІІ-36 від 26 серпня 2021 року.</w:t>
      </w:r>
    </w:p>
    <w:p w:rsidR="008F4AD6" w:rsidRDefault="008F4AD6" w:rsidP="008F4AD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Програмою на 2021 рік затверджено видатки по</w:t>
      </w:r>
      <w:r w:rsidRPr="00A85064">
        <w:rPr>
          <w:rFonts w:ascii="Times New Roman" w:hAnsi="Times New Roman" w:cs="Times New Roman"/>
          <w:sz w:val="28"/>
          <w:szCs w:val="28"/>
          <w:lang w:val="uk-UA"/>
        </w:rPr>
        <w:t xml:space="preserve"> загальному фонду бюджету в сумі 87350,00 грн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8F4AD6" w:rsidRPr="00F96393" w:rsidRDefault="008F4AD6" w:rsidP="008F4AD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виконання Програми було використано п</w:t>
      </w:r>
      <w:r w:rsidRPr="00A85064">
        <w:rPr>
          <w:rFonts w:ascii="Times New Roman" w:hAnsi="Times New Roman" w:cs="Times New Roman"/>
          <w:sz w:val="28"/>
          <w:szCs w:val="28"/>
          <w:lang w:val="uk-UA"/>
        </w:rPr>
        <w:t>о загальному фонду бюджету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загальну суму 42367,98 </w:t>
      </w:r>
      <w:r w:rsidRPr="00A85064">
        <w:rPr>
          <w:rFonts w:ascii="Times New Roman" w:hAnsi="Times New Roman" w:cs="Times New Roman"/>
          <w:sz w:val="28"/>
          <w:szCs w:val="28"/>
          <w:lang w:val="uk-UA"/>
        </w:rPr>
        <w:t>грн.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Всього харчувалось 27 дітей.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83"/>
        <w:gridCol w:w="1641"/>
        <w:gridCol w:w="1654"/>
        <w:gridCol w:w="1706"/>
        <w:gridCol w:w="1707"/>
      </w:tblGrid>
      <w:tr w:rsidR="008F4AD6" w:rsidTr="008F4AD6">
        <w:tc>
          <w:tcPr>
            <w:tcW w:w="1783" w:type="dxa"/>
          </w:tcPr>
          <w:p w:rsidR="008F4AD6" w:rsidRPr="00062183" w:rsidRDefault="008F4AD6" w:rsidP="00CA6A41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bookmarkStart w:id="0" w:name="_GoBack"/>
            <w:bookmarkEnd w:id="0"/>
          </w:p>
        </w:tc>
        <w:tc>
          <w:tcPr>
            <w:tcW w:w="1641" w:type="dxa"/>
          </w:tcPr>
          <w:p w:rsidR="008F4AD6" w:rsidRPr="00062183" w:rsidRDefault="008F4AD6" w:rsidP="00CA6A41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62183">
              <w:rPr>
                <w:rFonts w:ascii="Times New Roman" w:hAnsi="Times New Roman" w:cs="Times New Roman"/>
                <w:lang w:val="uk-UA"/>
              </w:rPr>
              <w:t>Кількість дітей</w:t>
            </w:r>
          </w:p>
        </w:tc>
        <w:tc>
          <w:tcPr>
            <w:tcW w:w="1654" w:type="dxa"/>
          </w:tcPr>
          <w:p w:rsidR="008F4AD6" w:rsidRPr="00062183" w:rsidRDefault="008F4AD6" w:rsidP="00CA6A41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62183">
              <w:rPr>
                <w:rFonts w:ascii="Times New Roman" w:hAnsi="Times New Roman" w:cs="Times New Roman"/>
                <w:lang w:val="uk-UA"/>
              </w:rPr>
              <w:t xml:space="preserve">Фактична кількість </w:t>
            </w:r>
            <w:proofErr w:type="spellStart"/>
            <w:r w:rsidRPr="00062183">
              <w:rPr>
                <w:rFonts w:ascii="Times New Roman" w:hAnsi="Times New Roman" w:cs="Times New Roman"/>
                <w:lang w:val="uk-UA"/>
              </w:rPr>
              <w:t>дітоднів</w:t>
            </w:r>
            <w:proofErr w:type="spellEnd"/>
          </w:p>
        </w:tc>
        <w:tc>
          <w:tcPr>
            <w:tcW w:w="1706" w:type="dxa"/>
          </w:tcPr>
          <w:p w:rsidR="008F4AD6" w:rsidRPr="00062183" w:rsidRDefault="008F4AD6" w:rsidP="00CA6A41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62183">
              <w:rPr>
                <w:rFonts w:ascii="Times New Roman" w:hAnsi="Times New Roman" w:cs="Times New Roman"/>
                <w:lang w:val="uk-UA"/>
              </w:rPr>
              <w:t xml:space="preserve">Середня вартість харчування на 1 </w:t>
            </w:r>
            <w:proofErr w:type="spellStart"/>
            <w:r w:rsidRPr="00062183">
              <w:rPr>
                <w:rFonts w:ascii="Times New Roman" w:hAnsi="Times New Roman" w:cs="Times New Roman"/>
                <w:lang w:val="uk-UA"/>
              </w:rPr>
              <w:t>дітодень</w:t>
            </w:r>
            <w:proofErr w:type="spellEnd"/>
          </w:p>
        </w:tc>
        <w:tc>
          <w:tcPr>
            <w:tcW w:w="1707" w:type="dxa"/>
          </w:tcPr>
          <w:p w:rsidR="008F4AD6" w:rsidRPr="00062183" w:rsidRDefault="008F4AD6" w:rsidP="00CA6A41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62183">
              <w:rPr>
                <w:rFonts w:ascii="Times New Roman" w:hAnsi="Times New Roman" w:cs="Times New Roman"/>
                <w:lang w:val="uk-UA"/>
              </w:rPr>
              <w:t>Вартість харчування всього</w:t>
            </w:r>
          </w:p>
        </w:tc>
      </w:tr>
      <w:tr w:rsidR="008F4AD6" w:rsidRPr="00062183" w:rsidTr="008F4AD6">
        <w:tc>
          <w:tcPr>
            <w:tcW w:w="1783" w:type="dxa"/>
          </w:tcPr>
          <w:p w:rsidR="008F4AD6" w:rsidRPr="00062183" w:rsidRDefault="008F4AD6" w:rsidP="00CA6A4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1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Діти шкільного віку</w:t>
            </w:r>
          </w:p>
        </w:tc>
        <w:tc>
          <w:tcPr>
            <w:tcW w:w="1641" w:type="dxa"/>
          </w:tcPr>
          <w:p w:rsidR="008F4AD6" w:rsidRPr="00062183" w:rsidRDefault="008F4AD6" w:rsidP="00CA6A4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1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654" w:type="dxa"/>
          </w:tcPr>
          <w:p w:rsidR="008F4AD6" w:rsidRPr="00062183" w:rsidRDefault="008F4AD6" w:rsidP="00CA6A4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1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449</w:t>
            </w:r>
          </w:p>
        </w:tc>
        <w:tc>
          <w:tcPr>
            <w:tcW w:w="1706" w:type="dxa"/>
          </w:tcPr>
          <w:p w:rsidR="008F4AD6" w:rsidRPr="00062183" w:rsidRDefault="008F4AD6" w:rsidP="00CA6A4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1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24,43</w:t>
            </w:r>
          </w:p>
        </w:tc>
        <w:tc>
          <w:tcPr>
            <w:tcW w:w="1707" w:type="dxa"/>
          </w:tcPr>
          <w:p w:rsidR="008F4AD6" w:rsidRPr="00062183" w:rsidRDefault="008F4AD6" w:rsidP="00CA6A4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1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10968,12</w:t>
            </w:r>
          </w:p>
        </w:tc>
      </w:tr>
      <w:tr w:rsidR="008F4AD6" w:rsidRPr="00062183" w:rsidTr="008F4AD6">
        <w:tc>
          <w:tcPr>
            <w:tcW w:w="1783" w:type="dxa"/>
          </w:tcPr>
          <w:p w:rsidR="008F4AD6" w:rsidRPr="00062183" w:rsidRDefault="008F4AD6" w:rsidP="00CA6A4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1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Діти дошкільного віку</w:t>
            </w:r>
          </w:p>
        </w:tc>
        <w:tc>
          <w:tcPr>
            <w:tcW w:w="1641" w:type="dxa"/>
          </w:tcPr>
          <w:p w:rsidR="008F4AD6" w:rsidRPr="00062183" w:rsidRDefault="008F4AD6" w:rsidP="00CA6A4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1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1654" w:type="dxa"/>
          </w:tcPr>
          <w:p w:rsidR="008F4AD6" w:rsidRPr="00062183" w:rsidRDefault="008F4AD6" w:rsidP="00CA6A4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1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2498</w:t>
            </w:r>
          </w:p>
        </w:tc>
        <w:tc>
          <w:tcPr>
            <w:tcW w:w="1706" w:type="dxa"/>
          </w:tcPr>
          <w:p w:rsidR="008F4AD6" w:rsidRPr="00062183" w:rsidRDefault="008F4AD6" w:rsidP="00CA6A4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1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12,57</w:t>
            </w:r>
          </w:p>
        </w:tc>
        <w:tc>
          <w:tcPr>
            <w:tcW w:w="1707" w:type="dxa"/>
          </w:tcPr>
          <w:p w:rsidR="008F4AD6" w:rsidRPr="00062183" w:rsidRDefault="008F4AD6" w:rsidP="00CA6A4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1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31399,86</w:t>
            </w:r>
          </w:p>
        </w:tc>
      </w:tr>
      <w:tr w:rsidR="008F4AD6" w:rsidRPr="00062183" w:rsidTr="008F4AD6">
        <w:tc>
          <w:tcPr>
            <w:tcW w:w="1783" w:type="dxa"/>
          </w:tcPr>
          <w:p w:rsidR="008F4AD6" w:rsidRPr="00062183" w:rsidRDefault="008F4AD6" w:rsidP="00CA6A4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41" w:type="dxa"/>
          </w:tcPr>
          <w:p w:rsidR="008F4AD6" w:rsidRPr="00062183" w:rsidRDefault="008F4AD6" w:rsidP="00CA6A4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1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1654" w:type="dxa"/>
          </w:tcPr>
          <w:p w:rsidR="008F4AD6" w:rsidRPr="00062183" w:rsidRDefault="008F4AD6" w:rsidP="00CA6A4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2947</w:t>
            </w:r>
          </w:p>
        </w:tc>
        <w:tc>
          <w:tcPr>
            <w:tcW w:w="1706" w:type="dxa"/>
          </w:tcPr>
          <w:p w:rsidR="008F4AD6" w:rsidRPr="00062183" w:rsidRDefault="008F4AD6" w:rsidP="00CA6A4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707" w:type="dxa"/>
          </w:tcPr>
          <w:p w:rsidR="008F4AD6" w:rsidRPr="00062183" w:rsidRDefault="008F4AD6" w:rsidP="00CA6A4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1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42367,98</w:t>
            </w:r>
          </w:p>
        </w:tc>
      </w:tr>
    </w:tbl>
    <w:p w:rsidR="00625D0E" w:rsidRDefault="00625D0E" w:rsidP="008170C9">
      <w:pPr>
        <w:pStyle w:val="a3"/>
        <w:spacing w:after="0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170C9" w:rsidRDefault="008170C9" w:rsidP="008170C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Pr="008170C9">
        <w:rPr>
          <w:rFonts w:ascii="Times New Roman" w:hAnsi="Times New Roman" w:cs="Times New Roman"/>
          <w:sz w:val="28"/>
          <w:szCs w:val="28"/>
          <w:lang w:val="uk-UA"/>
        </w:rPr>
        <w:t xml:space="preserve"> відділу освіти, культури, </w:t>
      </w:r>
    </w:p>
    <w:p w:rsidR="00D30B45" w:rsidRDefault="008170C9" w:rsidP="008170C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70C9">
        <w:rPr>
          <w:rFonts w:ascii="Times New Roman" w:hAnsi="Times New Roman" w:cs="Times New Roman"/>
          <w:sz w:val="28"/>
          <w:szCs w:val="28"/>
          <w:lang w:val="uk-UA"/>
        </w:rPr>
        <w:t>туризму, сім’ї,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молоді та спорту                               Володимир КОНЮШИЙ</w:t>
      </w:r>
    </w:p>
    <w:p w:rsidR="00D30B45" w:rsidRDefault="00D30B4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84"/>
        <w:gridCol w:w="1678"/>
        <w:gridCol w:w="3509"/>
      </w:tblGrid>
      <w:tr w:rsidR="000F0D4C" w:rsidTr="000F0D4C">
        <w:trPr>
          <w:trHeight w:val="966"/>
        </w:trPr>
        <w:tc>
          <w:tcPr>
            <w:tcW w:w="4384" w:type="dxa"/>
            <w:vAlign w:val="center"/>
            <w:hideMark/>
          </w:tcPr>
          <w:p w:rsidR="000F0D4C" w:rsidRDefault="000F0D4C">
            <w:pPr>
              <w:pStyle w:val="a6"/>
              <w:shd w:val="clear" w:color="auto" w:fill="FFFFFF"/>
              <w:spacing w:line="276" w:lineRule="auto"/>
              <w:rPr>
                <w:b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b/>
                <w:sz w:val="28"/>
                <w:szCs w:val="28"/>
                <w:lang w:val="ru-RU" w:eastAsia="ru-RU"/>
              </w:rPr>
              <w:lastRenderedPageBreak/>
              <w:t>Розроблено</w:t>
            </w:r>
            <w:proofErr w:type="spellEnd"/>
            <w:r>
              <w:rPr>
                <w:b/>
                <w:sz w:val="28"/>
                <w:szCs w:val="28"/>
                <w:lang w:val="ru-RU" w:eastAsia="ru-RU"/>
              </w:rPr>
              <w:t>:</w:t>
            </w:r>
          </w:p>
        </w:tc>
        <w:tc>
          <w:tcPr>
            <w:tcW w:w="1678" w:type="dxa"/>
            <w:vAlign w:val="center"/>
          </w:tcPr>
          <w:p w:rsidR="000F0D4C" w:rsidRDefault="000F0D4C">
            <w:pPr>
              <w:pStyle w:val="a6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509" w:type="dxa"/>
            <w:vAlign w:val="center"/>
          </w:tcPr>
          <w:p w:rsidR="000F0D4C" w:rsidRDefault="000F0D4C">
            <w:pPr>
              <w:pStyle w:val="a6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0F0D4C" w:rsidTr="000F0D4C">
        <w:trPr>
          <w:trHeight w:val="966"/>
        </w:trPr>
        <w:tc>
          <w:tcPr>
            <w:tcW w:w="4384" w:type="dxa"/>
            <w:vAlign w:val="center"/>
            <w:hideMark/>
          </w:tcPr>
          <w:p w:rsidR="000F0D4C" w:rsidRDefault="000F0D4C" w:rsidP="000F0D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</w:t>
            </w:r>
            <w:r w:rsidRPr="008170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відділу освіти, культури, </w:t>
            </w:r>
          </w:p>
          <w:p w:rsidR="000F0D4C" w:rsidRDefault="000F0D4C" w:rsidP="000F0D4C">
            <w:pPr>
              <w:pStyle w:val="a6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  <w:lang w:eastAsia="en-US"/>
              </w:rPr>
            </w:pPr>
            <w:r w:rsidRPr="008170C9">
              <w:rPr>
                <w:sz w:val="28"/>
                <w:szCs w:val="28"/>
              </w:rPr>
              <w:t>туризму, сім’ї,</w:t>
            </w:r>
            <w:r>
              <w:rPr>
                <w:sz w:val="28"/>
                <w:szCs w:val="28"/>
              </w:rPr>
              <w:t xml:space="preserve"> молоді та спорту                               </w:t>
            </w:r>
          </w:p>
        </w:tc>
        <w:tc>
          <w:tcPr>
            <w:tcW w:w="1678" w:type="dxa"/>
            <w:vAlign w:val="center"/>
          </w:tcPr>
          <w:p w:rsidR="000F0D4C" w:rsidRDefault="000F0D4C">
            <w:pPr>
              <w:pStyle w:val="a6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509" w:type="dxa"/>
            <w:vAlign w:val="center"/>
            <w:hideMark/>
          </w:tcPr>
          <w:p w:rsidR="000F0D4C" w:rsidRDefault="000F0D4C" w:rsidP="000F0D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Володимир КОНЮШИЙ</w:t>
            </w:r>
          </w:p>
          <w:p w:rsidR="000F0D4C" w:rsidRDefault="000F0D4C">
            <w:pPr>
              <w:pStyle w:val="a6"/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0F0D4C" w:rsidTr="000F0D4C">
        <w:trPr>
          <w:trHeight w:val="966"/>
        </w:trPr>
        <w:tc>
          <w:tcPr>
            <w:tcW w:w="4384" w:type="dxa"/>
            <w:vAlign w:val="center"/>
            <w:hideMark/>
          </w:tcPr>
          <w:p w:rsidR="000F0D4C" w:rsidRDefault="000F0D4C">
            <w:pPr>
              <w:pStyle w:val="a6"/>
              <w:shd w:val="clear" w:color="auto" w:fill="FFFFFF"/>
              <w:spacing w:line="276" w:lineRule="auto"/>
              <w:rPr>
                <w:b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b/>
                <w:sz w:val="28"/>
                <w:szCs w:val="28"/>
                <w:lang w:val="ru-RU" w:eastAsia="ru-RU"/>
              </w:rPr>
              <w:t>Погоджено</w:t>
            </w:r>
            <w:proofErr w:type="spellEnd"/>
            <w:r>
              <w:rPr>
                <w:b/>
                <w:sz w:val="28"/>
                <w:szCs w:val="28"/>
                <w:lang w:val="ru-RU" w:eastAsia="ru-RU"/>
              </w:rPr>
              <w:t>:</w:t>
            </w:r>
          </w:p>
        </w:tc>
        <w:tc>
          <w:tcPr>
            <w:tcW w:w="1678" w:type="dxa"/>
            <w:vAlign w:val="center"/>
          </w:tcPr>
          <w:p w:rsidR="000F0D4C" w:rsidRDefault="000F0D4C">
            <w:pPr>
              <w:pStyle w:val="a6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509" w:type="dxa"/>
            <w:vAlign w:val="center"/>
          </w:tcPr>
          <w:p w:rsidR="000F0D4C" w:rsidRDefault="000F0D4C">
            <w:pPr>
              <w:pStyle w:val="a6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0F0D4C" w:rsidTr="000F0D4C">
        <w:trPr>
          <w:trHeight w:val="256"/>
        </w:trPr>
        <w:tc>
          <w:tcPr>
            <w:tcW w:w="4384" w:type="dxa"/>
            <w:vAlign w:val="center"/>
          </w:tcPr>
          <w:p w:rsidR="000F0D4C" w:rsidRDefault="000F0D4C" w:rsidP="004F5A13">
            <w:pPr>
              <w:pStyle w:val="a6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В.о. начальника відділу бухгалтерського обліку та звітності - головний бухгалтер                        </w:t>
            </w:r>
          </w:p>
        </w:tc>
        <w:tc>
          <w:tcPr>
            <w:tcW w:w="1678" w:type="dxa"/>
            <w:vAlign w:val="center"/>
          </w:tcPr>
          <w:p w:rsidR="000F0D4C" w:rsidRDefault="000F0D4C" w:rsidP="004F5A13">
            <w:pPr>
              <w:pStyle w:val="a6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509" w:type="dxa"/>
            <w:vAlign w:val="center"/>
          </w:tcPr>
          <w:p w:rsidR="000F0D4C" w:rsidRDefault="000F0D4C" w:rsidP="004F5A13">
            <w:pPr>
              <w:pStyle w:val="a6"/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Ірина ПРОТЧЕНКО</w:t>
            </w:r>
          </w:p>
        </w:tc>
      </w:tr>
      <w:tr w:rsidR="000F0D4C" w:rsidTr="000F0D4C">
        <w:trPr>
          <w:trHeight w:val="256"/>
        </w:trPr>
        <w:tc>
          <w:tcPr>
            <w:tcW w:w="4384" w:type="dxa"/>
            <w:vAlign w:val="center"/>
            <w:hideMark/>
          </w:tcPr>
          <w:p w:rsidR="000F0D4C" w:rsidRDefault="000F0D4C">
            <w:pPr>
              <w:pStyle w:val="a6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сільського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голови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з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питань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діяльності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виконавчих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органів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                                         </w:t>
            </w:r>
          </w:p>
        </w:tc>
        <w:tc>
          <w:tcPr>
            <w:tcW w:w="1678" w:type="dxa"/>
            <w:vAlign w:val="center"/>
          </w:tcPr>
          <w:p w:rsidR="000F0D4C" w:rsidRDefault="000F0D4C">
            <w:pPr>
              <w:pStyle w:val="a6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509" w:type="dxa"/>
            <w:vAlign w:val="center"/>
            <w:hideMark/>
          </w:tcPr>
          <w:p w:rsidR="000F0D4C" w:rsidRDefault="000F0D4C">
            <w:pPr>
              <w:pStyle w:val="a6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Володимир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ГРАБИНА</w:t>
            </w:r>
          </w:p>
        </w:tc>
      </w:tr>
      <w:tr w:rsidR="000F0D4C" w:rsidTr="000F0D4C">
        <w:trPr>
          <w:trHeight w:val="256"/>
        </w:trPr>
        <w:tc>
          <w:tcPr>
            <w:tcW w:w="4384" w:type="dxa"/>
            <w:vAlign w:val="center"/>
          </w:tcPr>
          <w:p w:rsidR="000F0D4C" w:rsidRDefault="000F0D4C" w:rsidP="004F5A13">
            <w:pPr>
              <w:pStyle w:val="a6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0F0D4C" w:rsidRDefault="000F0D4C" w:rsidP="004F5A13">
            <w:pPr>
              <w:pStyle w:val="a6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Керуючий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справами</w:t>
            </w:r>
          </w:p>
        </w:tc>
        <w:tc>
          <w:tcPr>
            <w:tcW w:w="1678" w:type="dxa"/>
            <w:vAlign w:val="center"/>
          </w:tcPr>
          <w:p w:rsidR="000F0D4C" w:rsidRDefault="000F0D4C" w:rsidP="004F5A13">
            <w:pPr>
              <w:pStyle w:val="a6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509" w:type="dxa"/>
            <w:vAlign w:val="center"/>
          </w:tcPr>
          <w:p w:rsidR="000F0D4C" w:rsidRDefault="000F0D4C" w:rsidP="004F5A13">
            <w:pPr>
              <w:pStyle w:val="a6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0F0D4C" w:rsidRDefault="000F0D4C" w:rsidP="004F5A13">
            <w:pPr>
              <w:pStyle w:val="a6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Олександр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ШЕЛУПЕЦЬ</w:t>
            </w:r>
          </w:p>
        </w:tc>
      </w:tr>
      <w:tr w:rsidR="000F0D4C" w:rsidTr="000F0D4C">
        <w:trPr>
          <w:trHeight w:val="884"/>
        </w:trPr>
        <w:tc>
          <w:tcPr>
            <w:tcW w:w="4384" w:type="dxa"/>
            <w:vAlign w:val="center"/>
            <w:hideMark/>
          </w:tcPr>
          <w:p w:rsidR="000F0D4C" w:rsidRDefault="000F0D4C">
            <w:pPr>
              <w:pStyle w:val="a6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Секретар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сільської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ради</w:t>
            </w:r>
          </w:p>
        </w:tc>
        <w:tc>
          <w:tcPr>
            <w:tcW w:w="1678" w:type="dxa"/>
            <w:vAlign w:val="center"/>
          </w:tcPr>
          <w:p w:rsidR="000F0D4C" w:rsidRDefault="000F0D4C">
            <w:pPr>
              <w:pStyle w:val="a6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509" w:type="dxa"/>
            <w:vAlign w:val="center"/>
            <w:hideMark/>
          </w:tcPr>
          <w:p w:rsidR="000F0D4C" w:rsidRDefault="000F0D4C">
            <w:pPr>
              <w:pStyle w:val="a6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Світлана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МАТЮХА</w:t>
            </w:r>
          </w:p>
        </w:tc>
      </w:tr>
    </w:tbl>
    <w:p w:rsidR="000F0D4C" w:rsidRPr="008170C9" w:rsidRDefault="000F0D4C" w:rsidP="008170C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0F0D4C" w:rsidRPr="008170C9" w:rsidSect="00233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104C0"/>
    <w:multiLevelType w:val="hybridMultilevel"/>
    <w:tmpl w:val="C6147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872AC"/>
    <w:multiLevelType w:val="hybridMultilevel"/>
    <w:tmpl w:val="8744BFBA"/>
    <w:lvl w:ilvl="0" w:tplc="2C08AD4A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" w15:restartNumberingAfterBreak="0">
    <w:nsid w:val="08D04F75"/>
    <w:multiLevelType w:val="hybridMultilevel"/>
    <w:tmpl w:val="7836252E"/>
    <w:lvl w:ilvl="0" w:tplc="746CCBA8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7" w:hanging="360"/>
      </w:pPr>
    </w:lvl>
    <w:lvl w:ilvl="2" w:tplc="0409001B" w:tentative="1">
      <w:start w:val="1"/>
      <w:numFmt w:val="lowerRoman"/>
      <w:lvlText w:val="%3."/>
      <w:lvlJc w:val="right"/>
      <w:pPr>
        <w:ind w:left="2237" w:hanging="180"/>
      </w:pPr>
    </w:lvl>
    <w:lvl w:ilvl="3" w:tplc="0409000F" w:tentative="1">
      <w:start w:val="1"/>
      <w:numFmt w:val="decimal"/>
      <w:lvlText w:val="%4."/>
      <w:lvlJc w:val="left"/>
      <w:pPr>
        <w:ind w:left="2957" w:hanging="360"/>
      </w:pPr>
    </w:lvl>
    <w:lvl w:ilvl="4" w:tplc="04090019" w:tentative="1">
      <w:start w:val="1"/>
      <w:numFmt w:val="lowerLetter"/>
      <w:lvlText w:val="%5."/>
      <w:lvlJc w:val="left"/>
      <w:pPr>
        <w:ind w:left="3677" w:hanging="360"/>
      </w:pPr>
    </w:lvl>
    <w:lvl w:ilvl="5" w:tplc="0409001B" w:tentative="1">
      <w:start w:val="1"/>
      <w:numFmt w:val="lowerRoman"/>
      <w:lvlText w:val="%6."/>
      <w:lvlJc w:val="right"/>
      <w:pPr>
        <w:ind w:left="4397" w:hanging="180"/>
      </w:pPr>
    </w:lvl>
    <w:lvl w:ilvl="6" w:tplc="0409000F" w:tentative="1">
      <w:start w:val="1"/>
      <w:numFmt w:val="decimal"/>
      <w:lvlText w:val="%7."/>
      <w:lvlJc w:val="left"/>
      <w:pPr>
        <w:ind w:left="5117" w:hanging="360"/>
      </w:pPr>
    </w:lvl>
    <w:lvl w:ilvl="7" w:tplc="04090019" w:tentative="1">
      <w:start w:val="1"/>
      <w:numFmt w:val="lowerLetter"/>
      <w:lvlText w:val="%8."/>
      <w:lvlJc w:val="left"/>
      <w:pPr>
        <w:ind w:left="5837" w:hanging="360"/>
      </w:pPr>
    </w:lvl>
    <w:lvl w:ilvl="8" w:tplc="0409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3" w15:restartNumberingAfterBreak="0">
    <w:nsid w:val="10937BC3"/>
    <w:multiLevelType w:val="hybridMultilevel"/>
    <w:tmpl w:val="8DB87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21A6E"/>
    <w:multiLevelType w:val="hybridMultilevel"/>
    <w:tmpl w:val="E8F6A264"/>
    <w:lvl w:ilvl="0" w:tplc="EBBC53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1120D9"/>
    <w:multiLevelType w:val="hybridMultilevel"/>
    <w:tmpl w:val="82AA4628"/>
    <w:lvl w:ilvl="0" w:tplc="2708B084">
      <w:start w:val="1"/>
      <w:numFmt w:val="decimal"/>
      <w:lvlText w:val="%1."/>
      <w:lvlJc w:val="left"/>
      <w:pPr>
        <w:tabs>
          <w:tab w:val="num" w:pos="1050"/>
        </w:tabs>
        <w:ind w:left="1050" w:hanging="105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 w15:restartNumberingAfterBreak="0">
    <w:nsid w:val="5DE7251E"/>
    <w:multiLevelType w:val="hybridMultilevel"/>
    <w:tmpl w:val="D3945DCC"/>
    <w:lvl w:ilvl="0" w:tplc="84541D8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99A0307"/>
    <w:multiLevelType w:val="hybridMultilevel"/>
    <w:tmpl w:val="4CFE26B0"/>
    <w:lvl w:ilvl="0" w:tplc="CFFED5EA">
      <w:numFmt w:val="bullet"/>
      <w:lvlText w:val="-"/>
      <w:lvlJc w:val="left"/>
      <w:pPr>
        <w:tabs>
          <w:tab w:val="num" w:pos="1438"/>
        </w:tabs>
        <w:ind w:left="1438" w:hanging="87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A8361F3"/>
    <w:multiLevelType w:val="hybridMultilevel"/>
    <w:tmpl w:val="138C6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D810FA"/>
    <w:multiLevelType w:val="hybridMultilevel"/>
    <w:tmpl w:val="E564B0C6"/>
    <w:lvl w:ilvl="0" w:tplc="CCF6AF34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0" w15:restartNumberingAfterBreak="0">
    <w:nsid w:val="7F4C5F43"/>
    <w:multiLevelType w:val="hybridMultilevel"/>
    <w:tmpl w:val="4C629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8"/>
  </w:num>
  <w:num w:numId="7">
    <w:abstractNumId w:val="1"/>
  </w:num>
  <w:num w:numId="8">
    <w:abstractNumId w:val="9"/>
  </w:num>
  <w:num w:numId="9">
    <w:abstractNumId w:val="2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7776B"/>
    <w:rsid w:val="00064DD2"/>
    <w:rsid w:val="000F0D4C"/>
    <w:rsid w:val="00195380"/>
    <w:rsid w:val="001F6D7A"/>
    <w:rsid w:val="002032BA"/>
    <w:rsid w:val="00233979"/>
    <w:rsid w:val="0028053C"/>
    <w:rsid w:val="003A21B7"/>
    <w:rsid w:val="003F2AA7"/>
    <w:rsid w:val="003F55F9"/>
    <w:rsid w:val="00503453"/>
    <w:rsid w:val="00602D9D"/>
    <w:rsid w:val="00604A74"/>
    <w:rsid w:val="00625D0E"/>
    <w:rsid w:val="00657423"/>
    <w:rsid w:val="00724222"/>
    <w:rsid w:val="007E7CFD"/>
    <w:rsid w:val="007F171F"/>
    <w:rsid w:val="007F4485"/>
    <w:rsid w:val="008170C9"/>
    <w:rsid w:val="00855F38"/>
    <w:rsid w:val="008B43F8"/>
    <w:rsid w:val="008C023B"/>
    <w:rsid w:val="008F4AD6"/>
    <w:rsid w:val="00A85064"/>
    <w:rsid w:val="00AD736F"/>
    <w:rsid w:val="00AF0750"/>
    <w:rsid w:val="00B2794A"/>
    <w:rsid w:val="00CB7020"/>
    <w:rsid w:val="00D30B45"/>
    <w:rsid w:val="00D50E35"/>
    <w:rsid w:val="00D7776B"/>
    <w:rsid w:val="00D777DD"/>
    <w:rsid w:val="00E05F7F"/>
    <w:rsid w:val="00E8658F"/>
    <w:rsid w:val="00F07772"/>
    <w:rsid w:val="00F34E0B"/>
    <w:rsid w:val="00F60B65"/>
    <w:rsid w:val="00F936B4"/>
    <w:rsid w:val="00F96393"/>
    <w:rsid w:val="00FE63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5729FF-472A-4D61-A578-224136D9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979"/>
  </w:style>
  <w:style w:type="paragraph" w:styleId="1">
    <w:name w:val="heading 1"/>
    <w:basedOn w:val="a"/>
    <w:next w:val="a"/>
    <w:link w:val="10"/>
    <w:uiPriority w:val="9"/>
    <w:qFormat/>
    <w:rsid w:val="00FE63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0E3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E63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FE6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632A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0F0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7">
    <w:name w:val="Table Grid"/>
    <w:basedOn w:val="a1"/>
    <w:uiPriority w:val="59"/>
    <w:rsid w:val="008F4A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3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2169</Words>
  <Characters>1237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</cp:revision>
  <cp:lastPrinted>2022-02-15T10:48:00Z</cp:lastPrinted>
  <dcterms:created xsi:type="dcterms:W3CDTF">2022-02-06T19:17:00Z</dcterms:created>
  <dcterms:modified xsi:type="dcterms:W3CDTF">2022-02-15T13:19:00Z</dcterms:modified>
</cp:coreProperties>
</file>