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E1F" w:rsidRDefault="00BC5E1F" w:rsidP="00BC5E1F">
      <w:pPr>
        <w:tabs>
          <w:tab w:val="left" w:pos="2025"/>
          <w:tab w:val="center" w:pos="4677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noProof/>
          <w:color w:val="000000"/>
          <w:sz w:val="28"/>
          <w:szCs w:val="28"/>
        </w:rPr>
        <w:drawing>
          <wp:inline distT="0" distB="0" distL="0" distR="0" wp14:anchorId="3B25730E" wp14:editId="26BBA52C">
            <wp:extent cx="428625" cy="581025"/>
            <wp:effectExtent l="0" t="0" r="0" b="0"/>
            <wp:docPr id="14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ПРОЄКТ</w:t>
      </w:r>
    </w:p>
    <w:p w:rsidR="00BC5E1F" w:rsidRDefault="00BC5E1F" w:rsidP="00BC5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BC5E1F" w:rsidRDefault="00BC5E1F" w:rsidP="00BC5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BC5E1F" w:rsidRDefault="00BC5E1F" w:rsidP="00BC5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BC5E1F" w:rsidRPr="00FF43BD" w:rsidRDefault="00BC5E1F" w:rsidP="00BC5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(чотирнадцята </w:t>
      </w:r>
      <w:r w:rsidRPr="00FF43BD">
        <w:rPr>
          <w:rFonts w:ascii="Times New Roman" w:hAnsi="Times New Roman"/>
          <w:b/>
          <w:sz w:val="28"/>
          <w:szCs w:val="28"/>
        </w:rPr>
        <w:t>сесія восьмого скликання )</w:t>
      </w:r>
    </w:p>
    <w:p w:rsidR="00BC5E1F" w:rsidRDefault="00BC5E1F" w:rsidP="00BC5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43BD">
        <w:rPr>
          <w:rFonts w:ascii="Times New Roman" w:hAnsi="Times New Roman"/>
          <w:b/>
          <w:sz w:val="28"/>
          <w:szCs w:val="28"/>
        </w:rPr>
        <w:t>РІШЕННЯ</w:t>
      </w:r>
    </w:p>
    <w:p w:rsidR="00BC5E1F" w:rsidRPr="00073E2A" w:rsidRDefault="00BC5E1F" w:rsidP="00BC5E1F">
      <w:pPr>
        <w:spacing w:after="0"/>
        <w:jc w:val="center"/>
        <w:rPr>
          <w:rFonts w:ascii="Times New Roman" w:hAnsi="Times New Roman"/>
          <w:b/>
          <w:sz w:val="10"/>
          <w:szCs w:val="10"/>
        </w:rPr>
      </w:pPr>
    </w:p>
    <w:p w:rsidR="00BC5E1F" w:rsidRDefault="00BC5E1F" w:rsidP="00BC5E1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№ 1</w:t>
      </w:r>
      <w:r w:rsidRPr="00FF43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BC5E1F" w:rsidRDefault="00BC5E1F" w:rsidP="00BC5E1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 надання дозволу на розроблення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проєкту</w:t>
      </w:r>
      <w:proofErr w:type="spellEnd"/>
    </w:p>
    <w:p w:rsidR="00BC5E1F" w:rsidRDefault="00BC5E1F" w:rsidP="00BC5E1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землеустрою щодо відведення земельної ділянки</w:t>
      </w:r>
    </w:p>
    <w:p w:rsidR="00BC5E1F" w:rsidRDefault="00BC5E1F" w:rsidP="00BC5E1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 користування на умовах оренди під будівлею</w:t>
      </w:r>
    </w:p>
    <w:p w:rsidR="00BC5E1F" w:rsidRDefault="00BC5E1F" w:rsidP="00BC5E1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свинарника </w:t>
      </w:r>
    </w:p>
    <w:p w:rsidR="00BC5E1F" w:rsidRDefault="00BC5E1F" w:rsidP="00BC5E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Шевела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Юрія Володимировича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Гришая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Дмитра Олександровича про надання дозволу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у користування на умовах оренди під будівлею свинарника, який належить їм на підставі свідоцтва про право власності на майновий пай членів колективного сільськогосподарського підприємства(майнові сертифікати)</w:t>
      </w:r>
      <w:proofErr w:type="spellStart"/>
      <w:r>
        <w:rPr>
          <w:rFonts w:ascii="Times New Roman" w:hAnsi="Times New Roman" w:cs="Times New Roman"/>
          <w:sz w:val="28"/>
          <w:szCs w:val="28"/>
        </w:rPr>
        <w:t>ьсерія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ЧН №362, виданий 02 червня 2012 року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Шевелу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Юрію Володимировичу та серія ЧН №363, виданий 02 червня 2012 року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Гришаю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Дмитру Олександровичу, яка розташована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Дрозда, №50б,на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області, керуючись статтями 12,83,122-124,134 Земельного кодексу України, Закону України «Про оренду землі», статтею 26 Закону України «Про місцеве самоврядування в Україні»,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C5E1F" w:rsidRDefault="00BC5E1F" w:rsidP="00BC5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1.Надати дозвіл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Шевелу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Юрію Володимировичу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Гришаю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Дмитру Олександровичу 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в оренду орієнтовною площею 0,8000 га строком на 10(десять) років під будівлею свинарника, який розташований 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Дрозда, 50б,на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області.</w:t>
      </w:r>
    </w:p>
    <w:p w:rsidR="00BC5E1F" w:rsidRDefault="00BC5E1F" w:rsidP="00BC5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2.Розроблений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в оренду підлягає погодженню та затвердженню відповідно до вимог чинного законодавства.</w:t>
      </w:r>
    </w:p>
    <w:p w:rsidR="00BC5E1F" w:rsidRDefault="00BC5E1F" w:rsidP="00BC5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</w:t>
      </w:r>
      <w:r w:rsidRPr="008947F8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відділ земельних відносин, архітектури, житлово – комунального господарства та послуг </w:t>
      </w:r>
      <w:proofErr w:type="spellStart"/>
      <w:r w:rsidRPr="008947F8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8947F8"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(Лучко О.В.) та постійну комісію з питань земельних </w:t>
      </w:r>
      <w:proofErr w:type="spellStart"/>
      <w:r w:rsidRPr="008947F8">
        <w:rPr>
          <w:rFonts w:ascii="Times New Roman" w:hAnsi="Times New Roman" w:cs="Times New Roman"/>
          <w:sz w:val="28"/>
          <w:szCs w:val="28"/>
        </w:rPr>
        <w:t>відносин,природокористування</w:t>
      </w:r>
      <w:proofErr w:type="spellEnd"/>
      <w:r w:rsidRPr="008947F8">
        <w:rPr>
          <w:rFonts w:ascii="Times New Roman" w:hAnsi="Times New Roman" w:cs="Times New Roman"/>
          <w:sz w:val="28"/>
          <w:szCs w:val="28"/>
        </w:rPr>
        <w:t>, архітектури, будівництва та просторового планування(Кутузов О.В.).</w:t>
      </w:r>
    </w:p>
    <w:p w:rsidR="00B10843" w:rsidRDefault="00BC5E1F" w:rsidP="00BC5E1F">
      <w:r>
        <w:rPr>
          <w:rFonts w:ascii="Times New Roman" w:hAnsi="Times New Roman" w:cs="Times New Roman"/>
          <w:sz w:val="28"/>
          <w:szCs w:val="28"/>
        </w:rPr>
        <w:t xml:space="preserve">   Сільський голова                                 Володимир ШЕЛУПЕЦЬ</w:t>
      </w:r>
      <w:bookmarkStart w:id="0" w:name="_GoBack"/>
      <w:bookmarkEnd w:id="0"/>
    </w:p>
    <w:sectPr w:rsidR="00B10843" w:rsidSect="00BC5E1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E1F"/>
    <w:rsid w:val="008B3A81"/>
    <w:rsid w:val="00BC5E1F"/>
    <w:rsid w:val="00F4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03173-0C7E-4E89-91FC-02E59036A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E1F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1540</Words>
  <Characters>879</Characters>
  <Application>Microsoft Office Word</Application>
  <DocSecurity>0</DocSecurity>
  <Lines>7</Lines>
  <Paragraphs>4</Paragraphs>
  <ScaleCrop>false</ScaleCrop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2021-11-29T14:06:00Z</dcterms:created>
  <dcterms:modified xsi:type="dcterms:W3CDTF">2021-11-29T14:06:00Z</dcterms:modified>
</cp:coreProperties>
</file>