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17" w:rsidRPr="00527646" w:rsidRDefault="00C94A17" w:rsidP="00C94A17">
      <w:pPr>
        <w:spacing w:after="0" w:line="240" w:lineRule="auto"/>
        <w:jc w:val="center"/>
        <w:rPr>
          <w:rFonts w:ascii="Times New Roman" w:hAnsi="Times New Roman"/>
          <w:sz w:val="6"/>
          <w:szCs w:val="28"/>
          <w:lang w:val="uk-UA" w:eastAsia="uk-UA" w:bidi="ar-DZ"/>
        </w:rPr>
      </w:pPr>
      <w:r w:rsidRPr="0052764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7D62CF" wp14:editId="05447200">
            <wp:extent cx="40957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646">
        <w:rPr>
          <w:rFonts w:ascii="Times New Roman" w:hAnsi="Times New Roman"/>
          <w:sz w:val="28"/>
          <w:szCs w:val="28"/>
          <w:lang w:val="uk-UA" w:eastAsia="uk-UA" w:bidi="ar-DZ"/>
        </w:rPr>
        <w:t xml:space="preserve"> </w:t>
      </w:r>
    </w:p>
    <w:p w:rsidR="00C94A17" w:rsidRPr="00527646" w:rsidRDefault="00C94A17" w:rsidP="00C94A17">
      <w:pPr>
        <w:spacing w:after="0" w:line="240" w:lineRule="auto"/>
        <w:jc w:val="right"/>
        <w:rPr>
          <w:rFonts w:ascii="Times New Roman" w:hAnsi="Times New Roman"/>
          <w:b/>
          <w:sz w:val="14"/>
          <w:szCs w:val="28"/>
          <w:lang w:val="uk-UA" w:eastAsia="uk-UA" w:bidi="ar-DZ"/>
        </w:rPr>
      </w:pPr>
      <w:r w:rsidRPr="00527646">
        <w:rPr>
          <w:rFonts w:ascii="Times New Roman" w:hAnsi="Times New Roman"/>
          <w:sz w:val="28"/>
          <w:szCs w:val="28"/>
          <w:lang w:val="uk-UA" w:eastAsia="uk-UA" w:bidi="ar-DZ"/>
        </w:rPr>
        <w:t>ПРОЄКТ</w:t>
      </w:r>
      <w:r w:rsidRPr="00527646">
        <w:rPr>
          <w:rFonts w:ascii="Times New Roman" w:hAnsi="Times New Roman"/>
          <w:b/>
          <w:sz w:val="28"/>
          <w:szCs w:val="28"/>
          <w:lang w:val="uk-UA" w:eastAsia="uk-UA" w:bidi="ar-DZ"/>
        </w:rPr>
        <w:t xml:space="preserve">        </w:t>
      </w:r>
      <w:r w:rsidRPr="00527646">
        <w:rPr>
          <w:rFonts w:ascii="Times New Roman" w:hAnsi="Times New Roman"/>
          <w:b/>
          <w:sz w:val="28"/>
          <w:szCs w:val="28"/>
          <w:lang w:val="uk-UA" w:eastAsia="uk-UA" w:bidi="ar-DZ"/>
        </w:rPr>
        <w:br w:type="textWrapping" w:clear="all"/>
      </w:r>
    </w:p>
    <w:p w:rsidR="00C94A17" w:rsidRPr="00527646" w:rsidRDefault="00C94A17" w:rsidP="00C94A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 w:bidi="ar-DZ"/>
        </w:rPr>
      </w:pPr>
      <w:r w:rsidRPr="00527646">
        <w:rPr>
          <w:rFonts w:ascii="Times New Roman" w:hAnsi="Times New Roman"/>
          <w:b/>
          <w:sz w:val="28"/>
          <w:szCs w:val="28"/>
          <w:lang w:val="uk-UA" w:eastAsia="uk-UA" w:bidi="ar-DZ"/>
        </w:rPr>
        <w:t>У К Р А Ї Н А</w:t>
      </w:r>
    </w:p>
    <w:p w:rsidR="00C94A17" w:rsidRPr="00527646" w:rsidRDefault="00C94A17" w:rsidP="00C94A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 w:bidi="ar-DZ"/>
        </w:rPr>
      </w:pPr>
      <w:r w:rsidRPr="00527646">
        <w:rPr>
          <w:rFonts w:ascii="Times New Roman" w:hAnsi="Times New Roman"/>
          <w:b/>
          <w:sz w:val="28"/>
          <w:szCs w:val="28"/>
          <w:lang w:val="uk-UA" w:eastAsia="uk-UA" w:bidi="ar-DZ"/>
        </w:rPr>
        <w:t>КИСЕЛІВСЬКА СІЛЬСЬКА РАДА</w:t>
      </w:r>
    </w:p>
    <w:p w:rsidR="00C94A17" w:rsidRPr="00527646" w:rsidRDefault="00C94A17" w:rsidP="00C94A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 w:bidi="ar-DZ"/>
        </w:rPr>
      </w:pPr>
      <w:r w:rsidRPr="00527646">
        <w:rPr>
          <w:rFonts w:ascii="Times New Roman" w:hAnsi="Times New Roman"/>
          <w:b/>
          <w:sz w:val="28"/>
          <w:szCs w:val="28"/>
          <w:lang w:val="uk-UA" w:eastAsia="uk-UA" w:bidi="ar-DZ"/>
        </w:rPr>
        <w:t>ЧЕРНІГІВСЬКОГО РАЙОНУ ЧЕРНІГІВСЬКОЇ ОБЛАСТІ</w:t>
      </w:r>
    </w:p>
    <w:p w:rsidR="00C94A17" w:rsidRPr="00527646" w:rsidRDefault="00C94A17" w:rsidP="00C94A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 w:bidi="ar-DZ"/>
        </w:rPr>
      </w:pPr>
      <w:r w:rsidRPr="00527646">
        <w:rPr>
          <w:rFonts w:ascii="Times New Roman" w:hAnsi="Times New Roman"/>
          <w:b/>
          <w:sz w:val="28"/>
          <w:szCs w:val="28"/>
          <w:lang w:val="uk-UA" w:eastAsia="uk-UA" w:bidi="ar-DZ"/>
        </w:rPr>
        <w:t xml:space="preserve">( </w:t>
      </w:r>
      <w:r w:rsidR="00321765" w:rsidRPr="00527646">
        <w:rPr>
          <w:rFonts w:ascii="Times New Roman" w:hAnsi="Times New Roman"/>
          <w:b/>
          <w:sz w:val="28"/>
          <w:szCs w:val="28"/>
          <w:lang w:val="uk-UA" w:eastAsia="uk-UA" w:bidi="ar-DZ"/>
        </w:rPr>
        <w:t>Чотирнадцята сесія восьмого</w:t>
      </w:r>
      <w:r w:rsidRPr="00527646">
        <w:rPr>
          <w:rFonts w:ascii="Times New Roman" w:hAnsi="Times New Roman"/>
          <w:b/>
          <w:sz w:val="28"/>
          <w:szCs w:val="28"/>
          <w:lang w:val="uk-UA" w:eastAsia="uk-UA" w:bidi="ar-DZ"/>
        </w:rPr>
        <w:t xml:space="preserve"> скликання )</w:t>
      </w:r>
    </w:p>
    <w:p w:rsidR="00C94A17" w:rsidRPr="00527646" w:rsidRDefault="00C94A17" w:rsidP="00C94A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 w:bidi="ar-DZ"/>
        </w:rPr>
      </w:pPr>
      <w:r w:rsidRPr="00527646">
        <w:rPr>
          <w:rFonts w:ascii="Times New Roman" w:hAnsi="Times New Roman"/>
          <w:b/>
          <w:sz w:val="28"/>
          <w:szCs w:val="28"/>
          <w:lang w:val="uk-UA" w:eastAsia="uk-UA" w:bidi="ar-DZ"/>
        </w:rPr>
        <w:t>РІШЕННЯ</w:t>
      </w:r>
    </w:p>
    <w:p w:rsidR="00C94A17" w:rsidRPr="00527646" w:rsidRDefault="00C94A17" w:rsidP="00C94A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 w:bidi="ar-DZ"/>
        </w:rPr>
      </w:pPr>
    </w:p>
    <w:p w:rsidR="00C94A17" w:rsidRPr="00527646" w:rsidRDefault="00C94A17" w:rsidP="00C94A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bidi="ar-DZ"/>
        </w:rPr>
      </w:pPr>
      <w:r w:rsidRPr="00527646">
        <w:rPr>
          <w:rFonts w:ascii="Times New Roman" w:hAnsi="Times New Roman"/>
          <w:sz w:val="28"/>
          <w:szCs w:val="28"/>
          <w:lang w:val="uk-UA" w:eastAsia="uk-UA" w:bidi="ar-DZ"/>
        </w:rPr>
        <w:t xml:space="preserve">_________  2021 року                   с. </w:t>
      </w:r>
      <w:proofErr w:type="spellStart"/>
      <w:r w:rsidRPr="00527646">
        <w:rPr>
          <w:rFonts w:ascii="Times New Roman" w:hAnsi="Times New Roman"/>
          <w:sz w:val="28"/>
          <w:szCs w:val="28"/>
          <w:lang w:val="uk-UA" w:eastAsia="uk-UA" w:bidi="ar-DZ"/>
        </w:rPr>
        <w:t>Ки</w:t>
      </w:r>
      <w:r w:rsidR="00321765" w:rsidRPr="00527646">
        <w:rPr>
          <w:rFonts w:ascii="Times New Roman" w:hAnsi="Times New Roman"/>
          <w:sz w:val="28"/>
          <w:szCs w:val="28"/>
          <w:lang w:val="uk-UA" w:eastAsia="uk-UA" w:bidi="ar-DZ"/>
        </w:rPr>
        <w:t>селівка</w:t>
      </w:r>
      <w:proofErr w:type="spellEnd"/>
      <w:r w:rsidR="00321765" w:rsidRPr="00527646">
        <w:rPr>
          <w:rFonts w:ascii="Times New Roman" w:hAnsi="Times New Roman"/>
          <w:sz w:val="28"/>
          <w:szCs w:val="28"/>
          <w:lang w:val="uk-UA" w:eastAsia="uk-UA" w:bidi="ar-DZ"/>
        </w:rPr>
        <w:t xml:space="preserve">                   №  14</w:t>
      </w:r>
      <w:r w:rsidRPr="00527646">
        <w:rPr>
          <w:rFonts w:ascii="Times New Roman" w:hAnsi="Times New Roman"/>
          <w:sz w:val="28"/>
          <w:szCs w:val="28"/>
          <w:lang w:val="uk-UA" w:eastAsia="uk-UA" w:bidi="ar-DZ"/>
        </w:rPr>
        <w:t>/VІІІ-</w:t>
      </w:r>
      <w:r w:rsidRPr="00527646">
        <w:rPr>
          <w:rFonts w:ascii="Times New Roman" w:hAnsi="Times New Roman"/>
          <w:noProof/>
          <w:sz w:val="24"/>
          <w:szCs w:val="24"/>
          <w:lang w:val="uk-UA" w:eastAsia="uk-UA" w:bidi="ar-DZ"/>
        </w:rPr>
        <w:t xml:space="preserve"> </w:t>
      </w:r>
      <w:r w:rsidRPr="00527646">
        <w:rPr>
          <w:rFonts w:ascii="Times New Roman" w:hAnsi="Times New Roman"/>
          <w:sz w:val="28"/>
          <w:szCs w:val="28"/>
          <w:lang w:val="uk-UA" w:eastAsia="uk-UA" w:bidi="ar-DZ"/>
        </w:rPr>
        <w:t xml:space="preserve"> </w:t>
      </w:r>
      <w:r w:rsidRPr="00527646">
        <w:rPr>
          <w:rFonts w:ascii="Times New Roman" w:hAnsi="Times New Roman"/>
          <w:bCs/>
          <w:snapToGrid w:val="0"/>
          <w:sz w:val="20"/>
          <w:szCs w:val="20"/>
          <w:lang w:val="uk-UA" w:eastAsia="uk-UA" w:bidi="ar-DZ"/>
        </w:rPr>
        <w:t xml:space="preserve">                                                          </w:t>
      </w:r>
    </w:p>
    <w:p w:rsidR="00C94A17" w:rsidRPr="00527646" w:rsidRDefault="00C94A17" w:rsidP="00C94A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94A17" w:rsidRPr="00527646" w:rsidRDefault="00C94A17" w:rsidP="00C94A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94A17" w:rsidRPr="00527646" w:rsidRDefault="00420949" w:rsidP="00C94A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організацію</w:t>
      </w:r>
      <w:proofErr w:type="spell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харчування</w:t>
      </w:r>
      <w:proofErr w:type="spell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окремих</w:t>
      </w:r>
      <w:proofErr w:type="spell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94A17" w:rsidRPr="00527646" w:rsidRDefault="00420949" w:rsidP="00C94A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категорій</w:t>
      </w:r>
      <w:proofErr w:type="spell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учні</w:t>
      </w:r>
      <w:proofErr w:type="gram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spellEnd"/>
      <w:proofErr w:type="gram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та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вихованців</w:t>
      </w:r>
      <w:proofErr w:type="spell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дошкільних</w:t>
      </w:r>
      <w:proofErr w:type="spellEnd"/>
    </w:p>
    <w:p w:rsidR="00C94A17" w:rsidRPr="00527646" w:rsidRDefault="00420949" w:rsidP="00C94A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груп</w:t>
      </w:r>
      <w:proofErr w:type="spell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527646">
        <w:rPr>
          <w:rFonts w:ascii="Times New Roman" w:hAnsi="Times New Roman" w:cs="Times New Roman"/>
          <w:b/>
          <w:i/>
          <w:sz w:val="28"/>
          <w:szCs w:val="28"/>
        </w:rPr>
        <w:t>у</w:t>
      </w:r>
      <w:proofErr w:type="gram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закладах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загальної</w:t>
      </w:r>
      <w:proofErr w:type="spell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середньої</w:t>
      </w:r>
      <w:proofErr w:type="spell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освіти</w:t>
      </w:r>
      <w:proofErr w:type="spellEnd"/>
    </w:p>
    <w:p w:rsidR="00420949" w:rsidRPr="00527646" w:rsidRDefault="00420949" w:rsidP="00C94A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та </w:t>
      </w:r>
      <w:proofErr w:type="gram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закладах</w:t>
      </w:r>
      <w:proofErr w:type="gram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дошкільної</w:t>
      </w:r>
      <w:proofErr w:type="spell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b/>
          <w:i/>
          <w:sz w:val="28"/>
          <w:szCs w:val="28"/>
        </w:rPr>
        <w:t>освіти</w:t>
      </w:r>
      <w:proofErr w:type="spellEnd"/>
      <w:r w:rsidRPr="005276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C5ED1" w:rsidRPr="00527646">
        <w:rPr>
          <w:rFonts w:ascii="Times New Roman" w:hAnsi="Times New Roman" w:cs="Times New Roman"/>
          <w:b/>
          <w:i/>
          <w:sz w:val="28"/>
          <w:szCs w:val="28"/>
          <w:lang w:val="uk-UA"/>
        </w:rPr>
        <w:t>у 2022 році</w:t>
      </w:r>
    </w:p>
    <w:p w:rsidR="00C94A17" w:rsidRPr="00527646" w:rsidRDefault="00C94A17" w:rsidP="00C94A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20949" w:rsidRPr="00527646" w:rsidRDefault="00420949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місцеве самоврядування в Україні», Законів України «Про освіту», «Про</w:t>
      </w:r>
      <w:r w:rsidR="00E76294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повну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загальну середню освіту», «Про дошкільну освіту», «Про охорону дитинства», постанов К</w:t>
      </w:r>
      <w:r w:rsidR="00582E66" w:rsidRPr="00527646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від 24.03.2021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582E66" w:rsidRPr="00527646">
        <w:rPr>
          <w:rFonts w:ascii="Times New Roman" w:hAnsi="Times New Roman" w:cs="Times New Roman"/>
          <w:sz w:val="28"/>
          <w:szCs w:val="28"/>
          <w:lang w:val="uk-UA"/>
        </w:rPr>
        <w:t>№305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82E66" w:rsidRPr="00527646">
        <w:rPr>
          <w:rFonts w:ascii="Times New Roman" w:hAnsi="Times New Roman" w:cs="Times New Roman"/>
          <w:sz w:val="28"/>
          <w:szCs w:val="28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», від 02.02.2011р.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обкладання податком на додану вартість», наказу Міністерства освіти і науки України та Міністерства охорони здоров’я України від 17.04.2006 р. № 298/227 «Про затвердження інструкції з організації харчування дітей у дошкільних навчальних закладах», наказу Міністерства охорони здоров’я України від 25.09.2020р. № 2205 «Про затвердження Санітарного регламенту для закладів загальної середньої ос</w:t>
      </w:r>
      <w:r w:rsidRPr="00527646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віти»,</w:t>
      </w:r>
      <w:r w:rsidR="00E76294" w:rsidRPr="00527646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наказу Міністерства охорони здоров’я України від 24.03.2016р. № 2205 «Про затвердження Санітарного регламенту для </w:t>
      </w:r>
      <w:r w:rsidR="00E76294" w:rsidRPr="00527646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  <w:lang w:val="uk-UA"/>
        </w:rPr>
        <w:t>дошкільних навчальних закладів</w:t>
      </w:r>
      <w:r w:rsidR="00E76294" w:rsidRPr="00527646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», </w:t>
      </w:r>
      <w:r w:rsidRPr="00527646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наказу 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Міністерства освіти і науки України від 21.11.2002р. №667 «Про затвердження Порядку встановлення плати для батьків за перебування дітей у державних і ком</w:t>
      </w:r>
      <w:r w:rsidR="00E76294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унальних дошкільних та </w:t>
      </w:r>
      <w:proofErr w:type="spellStart"/>
      <w:r w:rsidR="00E76294" w:rsidRPr="00527646">
        <w:rPr>
          <w:rFonts w:ascii="Times New Roman" w:hAnsi="Times New Roman" w:cs="Times New Roman"/>
          <w:sz w:val="28"/>
          <w:szCs w:val="28"/>
          <w:lang w:val="uk-UA"/>
        </w:rPr>
        <w:t>інтернат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них</w:t>
      </w:r>
      <w:proofErr w:type="spellEnd"/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закладах», з метою належної організації гарячого харчування у закладах загальної середньої та дошкільної освіти </w:t>
      </w:r>
      <w:proofErr w:type="spellStart"/>
      <w:r w:rsidRPr="0052764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Pr="00527646"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Pr="0052764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43DC" w:rsidRPr="00527646" w:rsidRDefault="00420949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Орг</w:t>
      </w:r>
      <w:r w:rsidR="007B43DC" w:rsidRPr="00527646">
        <w:rPr>
          <w:rFonts w:ascii="Times New Roman" w:hAnsi="Times New Roman" w:cs="Times New Roman"/>
          <w:sz w:val="28"/>
          <w:szCs w:val="28"/>
        </w:rPr>
        <w:t>анізацію</w:t>
      </w:r>
      <w:proofErr w:type="spellEnd"/>
      <w:r w:rsidR="007B43DC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3DC" w:rsidRPr="00527646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="007B43DC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3DC" w:rsidRPr="0052764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7B43DC" w:rsidRPr="00527646">
        <w:rPr>
          <w:rFonts w:ascii="Times New Roman" w:hAnsi="Times New Roman" w:cs="Times New Roman"/>
          <w:sz w:val="28"/>
          <w:szCs w:val="28"/>
        </w:rPr>
        <w:t xml:space="preserve"> у 202</w:t>
      </w:r>
      <w:r w:rsidR="007B43DC" w:rsidRPr="0052764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7646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43DC" w:rsidRPr="00527646" w:rsidRDefault="00420949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2. Організувати </w:t>
      </w:r>
      <w:r w:rsidR="00045F45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у 2022 році 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безкоштовне харчування за бюджетні кошти в межах кошторисних призначень:</w:t>
      </w:r>
    </w:p>
    <w:p w:rsidR="00420949" w:rsidRPr="00527646" w:rsidRDefault="00420949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- учнів 1-11 класів із числа дітей-сиріт, дітей позбавлених батьківського піклування та дітей із сімей, які отримують допомогу відповідно до Закону України «Про державну допомогу малозабезпеченим сім’ям», дітей з особливими освітніми потребами, які навчаються у спеціальних і інклюзивних класах</w:t>
      </w:r>
      <w:r w:rsidR="00527646" w:rsidRPr="00527646">
        <w:rPr>
          <w:rFonts w:ascii="Times New Roman" w:hAnsi="Times New Roman" w:cs="Times New Roman"/>
          <w:sz w:val="28"/>
          <w:szCs w:val="28"/>
          <w:lang w:val="uk-UA"/>
        </w:rPr>
        <w:t>, дітей із сімей батьки яких мають посвідчення учасника бойових дій та безпосередньо брали або беруть участь в антитерористичній операції та операції об’єднаних сил в східних областях України, або батьки яких загинули(померли) або отримали інвалідність під час участі в АТО та ООС.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, мають статус дитини, яка постраждала внаслідок воєнних дій і збройних конфліктів, або з числа внутрішньо переміщених осіб,</w:t>
      </w:r>
      <w:r w:rsidRPr="0052764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з розрахунку</w:t>
      </w:r>
      <w:r w:rsidR="00AD5BDD" w:rsidRPr="00527646">
        <w:rPr>
          <w:rFonts w:ascii="Times New Roman" w:hAnsi="Times New Roman" w:cs="Times New Roman"/>
          <w:sz w:val="28"/>
          <w:szCs w:val="28"/>
          <w:lang w:val="uk-UA"/>
        </w:rPr>
        <w:t>: 6-11 років -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BDD" w:rsidRPr="00527646">
        <w:rPr>
          <w:rFonts w:ascii="Times New Roman" w:hAnsi="Times New Roman" w:cs="Times New Roman"/>
          <w:b/>
          <w:sz w:val="28"/>
          <w:szCs w:val="28"/>
          <w:lang w:val="uk-UA"/>
        </w:rPr>
        <w:t>18,00 грн</w:t>
      </w:r>
      <w:r w:rsidR="00AD5BDD" w:rsidRPr="00527646">
        <w:rPr>
          <w:rFonts w:ascii="Times New Roman" w:hAnsi="Times New Roman" w:cs="Times New Roman"/>
          <w:sz w:val="28"/>
          <w:szCs w:val="28"/>
          <w:lang w:val="uk-UA"/>
        </w:rPr>
        <w:t>.; 11-14 років -</w:t>
      </w:r>
      <w:r w:rsidR="00AD5BDD" w:rsidRPr="00527646">
        <w:rPr>
          <w:rFonts w:ascii="Times New Roman" w:hAnsi="Times New Roman" w:cs="Times New Roman"/>
          <w:b/>
          <w:sz w:val="28"/>
          <w:szCs w:val="28"/>
          <w:lang w:val="uk-UA"/>
        </w:rPr>
        <w:t>21,00 грн</w:t>
      </w:r>
      <w:r w:rsidR="00AD5BDD" w:rsidRPr="00527646">
        <w:rPr>
          <w:rFonts w:ascii="Times New Roman" w:hAnsi="Times New Roman" w:cs="Times New Roman"/>
          <w:sz w:val="28"/>
          <w:szCs w:val="28"/>
          <w:lang w:val="uk-UA"/>
        </w:rPr>
        <w:t>.;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BDD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14-18 років  </w:t>
      </w:r>
      <w:r w:rsidR="00AD5BDD" w:rsidRPr="00527646">
        <w:rPr>
          <w:rFonts w:ascii="Times New Roman" w:hAnsi="Times New Roman" w:cs="Times New Roman"/>
          <w:b/>
          <w:sz w:val="28"/>
          <w:szCs w:val="28"/>
          <w:lang w:val="uk-UA"/>
        </w:rPr>
        <w:t>- 22,00 грн</w:t>
      </w:r>
      <w:r w:rsidR="00AD5BDD" w:rsidRPr="00527646">
        <w:rPr>
          <w:rFonts w:ascii="Times New Roman" w:hAnsi="Times New Roman" w:cs="Times New Roman"/>
          <w:sz w:val="28"/>
          <w:szCs w:val="28"/>
          <w:lang w:val="uk-UA"/>
        </w:rPr>
        <w:t>. на один день на одну дитину з 01 січня 2022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року; </w:t>
      </w:r>
    </w:p>
    <w:p w:rsidR="00744A04" w:rsidRPr="00527646" w:rsidRDefault="00420949" w:rsidP="00744A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- вихованців закладів дошкільної освіти та дошкільних груп закладів загальної середньої освіти, позбавлених батьківського піклування, які перебувають під опікою і виховуються в сім’ях, дітей-сиріт, дітей із сімей, які отримують допомогу відповідно до Закону України «Про державну допомогу малозабезпеченим сім’ям», </w:t>
      </w:r>
      <w:r w:rsidR="00527646" w:rsidRPr="00527646">
        <w:rPr>
          <w:rFonts w:ascii="Times New Roman" w:hAnsi="Times New Roman" w:cs="Times New Roman"/>
          <w:sz w:val="28"/>
          <w:szCs w:val="28"/>
          <w:lang w:val="uk-UA"/>
        </w:rPr>
        <w:t>дітей із сімей батьки яких мають посвідчення учасника бойових дій та безпосередньо брали або беруть участь в антитерористичній операції та операції об’єднаних сил в східних областях України, або батьки яких загинули(померли) або отримали інвалідність під час участі в АТО та ООС.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, мають статус дитини, яка постраждала внаслідок воєнних дій і збройних конфліктів, або з числа внутрішньо переміщених осіб,</w:t>
      </w:r>
      <w:r w:rsidRPr="0052764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з розрахунку </w:t>
      </w:r>
      <w:r w:rsidR="00AD5BDD" w:rsidRPr="00527646">
        <w:rPr>
          <w:rFonts w:ascii="Times New Roman" w:hAnsi="Times New Roman" w:cs="Times New Roman"/>
          <w:b/>
          <w:sz w:val="28"/>
          <w:szCs w:val="28"/>
          <w:lang w:val="uk-UA"/>
        </w:rPr>
        <w:t>46</w:t>
      </w:r>
      <w:r w:rsidRPr="00527646">
        <w:rPr>
          <w:rFonts w:ascii="Times New Roman" w:hAnsi="Times New Roman" w:cs="Times New Roman"/>
          <w:b/>
          <w:sz w:val="28"/>
          <w:szCs w:val="28"/>
          <w:lang w:val="uk-UA"/>
        </w:rPr>
        <w:t>,00 грн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D5BDD" w:rsidRPr="00527646">
        <w:rPr>
          <w:rFonts w:ascii="Times New Roman" w:hAnsi="Times New Roman" w:cs="Times New Roman"/>
          <w:sz w:val="28"/>
          <w:szCs w:val="28"/>
          <w:lang w:val="uk-UA"/>
        </w:rPr>
        <w:t>на один день на одну дитину з 01 січня 2022</w:t>
      </w:r>
      <w:r w:rsidR="00744A04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420949" w:rsidRPr="00527646" w:rsidRDefault="00744A04" w:rsidP="00045F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045F45" w:rsidRPr="00527646">
        <w:rPr>
          <w:rFonts w:ascii="Times New Roman" w:hAnsi="Times New Roman" w:cs="Times New Roman"/>
          <w:sz w:val="28"/>
          <w:szCs w:val="28"/>
          <w:lang w:val="uk-UA"/>
        </w:rPr>
        <w:t>Оплату х</w:t>
      </w:r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арчування вихованців закладів дошкільної освіти та дошкільних груп закладів загальної середньої освіти з багатодітних сімей проводити </w:t>
      </w:r>
      <w:r w:rsidR="00045F45" w:rsidRPr="00527646">
        <w:rPr>
          <w:rFonts w:ascii="Times New Roman" w:hAnsi="Times New Roman" w:cs="Times New Roman"/>
          <w:sz w:val="28"/>
          <w:szCs w:val="28"/>
          <w:lang w:val="uk-UA"/>
        </w:rPr>
        <w:t>з урахуванням 50% знижки</w:t>
      </w:r>
      <w:r w:rsidR="00B93732" w:rsidRPr="00527646">
        <w:rPr>
          <w:rFonts w:ascii="Times New Roman" w:hAnsi="Times New Roman" w:cs="Times New Roman"/>
          <w:sz w:val="28"/>
          <w:szCs w:val="28"/>
          <w:lang w:val="uk-UA"/>
        </w:rPr>
        <w:t>, наданої батькам згідно норм</w:t>
      </w:r>
      <w:r w:rsidR="00045F45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ункт</w:t>
      </w:r>
      <w:r w:rsidR="00B93732" w:rsidRPr="0052764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3 </w:t>
      </w:r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Кабіне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ту Міністрів України від 26.08.</w:t>
      </w:r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>2002 №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1243 «Про невідкладні питання діяльності дошкільних та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>інтернатних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закладів». </w:t>
      </w:r>
    </w:p>
    <w:p w:rsidR="00420949" w:rsidRPr="00527646" w:rsidRDefault="00744A04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. Харчування вихованців закладів дошкільної освіти та дошкільних груп закладів загальної середньої освіти проводити з </w:t>
      </w:r>
      <w:r w:rsidR="00AD5BDD" w:rsidRPr="00527646">
        <w:rPr>
          <w:rFonts w:ascii="Times New Roman" w:hAnsi="Times New Roman" w:cs="Times New Roman"/>
          <w:sz w:val="28"/>
          <w:szCs w:val="28"/>
          <w:lang w:val="uk-UA"/>
        </w:rPr>
        <w:t>розрахунку 46</w:t>
      </w:r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,00 грн. </w:t>
      </w:r>
      <w:r w:rsidR="00AD5BDD" w:rsidRPr="00527646">
        <w:rPr>
          <w:rFonts w:ascii="Times New Roman" w:hAnsi="Times New Roman" w:cs="Times New Roman"/>
          <w:sz w:val="28"/>
          <w:szCs w:val="28"/>
          <w:lang w:val="uk-UA"/>
        </w:rPr>
        <w:t>на один день на одну дитину з 01 січня 2022</w:t>
      </w:r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="00420949" w:rsidRPr="0052764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 плати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замінюють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 становить 40%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949" w:rsidRPr="00527646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420949" w:rsidRPr="005276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0949" w:rsidRPr="00527646" w:rsidRDefault="00744A04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>. Харчування учнів 1-11 класів, окрім вказаних у пункт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20949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2 цього рішення, здійснювати за кошти батьків.</w:t>
      </w:r>
    </w:p>
    <w:p w:rsidR="00420949" w:rsidRPr="00527646" w:rsidRDefault="00420949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Керівникам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0949" w:rsidRPr="00527646" w:rsidRDefault="00420949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5.1. Забезпечити контроль за прийманням продуктів харчування і продовольчої сировини, наявністю супровідних документів, що підтверджують їх якість та безпеку (накладні, сертифікати відповідності, у разі необхідності - ветеринарні довідки). </w:t>
      </w:r>
    </w:p>
    <w:p w:rsidR="00420949" w:rsidRPr="00527646" w:rsidRDefault="00420949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</w:rPr>
        <w:t xml:space="preserve">5.2.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перевірку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надходять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харчоблокі</w:t>
      </w:r>
      <w:proofErr w:type="gramStart"/>
      <w:r w:rsidRPr="0052764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276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0949" w:rsidRPr="00527646" w:rsidRDefault="00420949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</w:rPr>
        <w:t xml:space="preserve">5.3. При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складанні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приблизного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двотижневого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меню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дотримуватися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527646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527646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</w:t>
      </w:r>
      <w:r w:rsidRPr="00527646">
        <w:rPr>
          <w:rFonts w:ascii="Times New Roman" w:hAnsi="Times New Roman" w:cs="Times New Roman"/>
          <w:sz w:val="28"/>
          <w:szCs w:val="28"/>
        </w:rPr>
        <w:lastRenderedPageBreak/>
        <w:t xml:space="preserve">22.11.2004 року №1591 «Про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27646">
        <w:rPr>
          <w:rFonts w:ascii="Times New Roman" w:hAnsi="Times New Roman" w:cs="Times New Roman"/>
          <w:sz w:val="28"/>
          <w:szCs w:val="28"/>
        </w:rPr>
        <w:t>оздоровчих</w:t>
      </w:r>
      <w:proofErr w:type="spellEnd"/>
      <w:r w:rsidRPr="00527646">
        <w:rPr>
          <w:rFonts w:ascii="Times New Roman" w:hAnsi="Times New Roman" w:cs="Times New Roman"/>
          <w:sz w:val="28"/>
          <w:szCs w:val="28"/>
        </w:rPr>
        <w:t xml:space="preserve"> закладах» </w:t>
      </w:r>
      <w:r w:rsidR="00F417A6" w:rsidRPr="0052764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C0F4A" w:rsidRPr="00527646">
        <w:rPr>
          <w:rFonts w:ascii="Times New Roman" w:hAnsi="Times New Roman" w:cs="Times New Roman"/>
          <w:sz w:val="28"/>
          <w:szCs w:val="28"/>
        </w:rPr>
        <w:t xml:space="preserve"> </w:t>
      </w:r>
      <w:r w:rsidR="00F417A6" w:rsidRPr="0052764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CC0F4A" w:rsidRPr="00527646">
        <w:rPr>
          <w:rFonts w:ascii="Times New Roman" w:hAnsi="Times New Roman" w:cs="Times New Roman"/>
          <w:sz w:val="28"/>
          <w:szCs w:val="28"/>
        </w:rPr>
        <w:t>ри</w:t>
      </w:r>
      <w:proofErr w:type="spellEnd"/>
      <w:r w:rsidR="00CC0F4A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F4A" w:rsidRPr="00527646">
        <w:rPr>
          <w:rFonts w:ascii="Times New Roman" w:hAnsi="Times New Roman" w:cs="Times New Roman"/>
          <w:sz w:val="28"/>
          <w:szCs w:val="28"/>
        </w:rPr>
        <w:t>складанні</w:t>
      </w:r>
      <w:proofErr w:type="spellEnd"/>
      <w:r w:rsidR="00CC0F4A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F4A" w:rsidRPr="00527646">
        <w:rPr>
          <w:rFonts w:ascii="Times New Roman" w:hAnsi="Times New Roman" w:cs="Times New Roman"/>
          <w:sz w:val="28"/>
          <w:szCs w:val="28"/>
        </w:rPr>
        <w:t>приблизного</w:t>
      </w:r>
      <w:proofErr w:type="spellEnd"/>
      <w:r w:rsidR="00CC0F4A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F4A" w:rsidRPr="00527646">
        <w:rPr>
          <w:rFonts w:ascii="Times New Roman" w:hAnsi="Times New Roman" w:cs="Times New Roman"/>
          <w:sz w:val="28"/>
          <w:szCs w:val="28"/>
          <w:lang w:val="uk-UA"/>
        </w:rPr>
        <w:t>чотирьохти</w:t>
      </w:r>
      <w:r w:rsidR="00CC0F4A" w:rsidRPr="00527646">
        <w:rPr>
          <w:rFonts w:ascii="Times New Roman" w:hAnsi="Times New Roman" w:cs="Times New Roman"/>
          <w:sz w:val="28"/>
          <w:szCs w:val="28"/>
        </w:rPr>
        <w:t>жневого</w:t>
      </w:r>
      <w:proofErr w:type="spellEnd"/>
      <w:r w:rsidR="00CC0F4A" w:rsidRPr="00527646">
        <w:rPr>
          <w:rFonts w:ascii="Times New Roman" w:hAnsi="Times New Roman" w:cs="Times New Roman"/>
          <w:sz w:val="28"/>
          <w:szCs w:val="28"/>
        </w:rPr>
        <w:t xml:space="preserve"> меню </w:t>
      </w:r>
      <w:proofErr w:type="spellStart"/>
      <w:r w:rsidR="00CC0F4A" w:rsidRPr="00527646">
        <w:rPr>
          <w:rFonts w:ascii="Times New Roman" w:hAnsi="Times New Roman" w:cs="Times New Roman"/>
          <w:sz w:val="28"/>
          <w:szCs w:val="28"/>
        </w:rPr>
        <w:t>дотримуватися</w:t>
      </w:r>
      <w:proofErr w:type="spellEnd"/>
      <w:r w:rsidR="00CC0F4A" w:rsidRPr="00527646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="00CC0F4A" w:rsidRPr="00527646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="00CC0F4A" w:rsidRPr="005276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F4A" w:rsidRPr="00527646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="00CC0F4A" w:rsidRPr="00527646">
        <w:rPr>
          <w:rFonts w:ascii="Times New Roman" w:hAnsi="Times New Roman" w:cs="Times New Roman"/>
          <w:sz w:val="28"/>
          <w:szCs w:val="28"/>
        </w:rPr>
        <w:t xml:space="preserve"> </w:t>
      </w:r>
      <w:r w:rsidR="00CC0F4A" w:rsidRPr="00527646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="00CC0F4A" w:rsidRPr="00527646">
        <w:rPr>
          <w:rFonts w:ascii="Times New Roman" w:hAnsi="Times New Roman" w:cs="Times New Roman"/>
          <w:sz w:val="28"/>
          <w:szCs w:val="28"/>
        </w:rPr>
        <w:t xml:space="preserve"> </w:t>
      </w:r>
      <w:r w:rsidR="00CC0F4A" w:rsidRPr="00527646">
        <w:rPr>
          <w:rFonts w:ascii="Times New Roman" w:hAnsi="Times New Roman" w:cs="Times New Roman"/>
          <w:sz w:val="28"/>
          <w:szCs w:val="28"/>
          <w:lang w:val="uk-UA"/>
        </w:rPr>
        <w:t>Міністерства освіти</w:t>
      </w:r>
      <w:r w:rsidR="00CC0F4A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F4A" w:rsidRPr="00527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CC0F4A" w:rsidRPr="0052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F4A" w:rsidRPr="005276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C0F4A" w:rsidRPr="00527646">
        <w:rPr>
          <w:rFonts w:ascii="Times New Roman" w:hAnsi="Times New Roman" w:cs="Times New Roman"/>
          <w:sz w:val="28"/>
          <w:szCs w:val="28"/>
        </w:rPr>
        <w:t xml:space="preserve"> </w:t>
      </w:r>
      <w:r w:rsidR="00CC0F4A" w:rsidRPr="00527646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CC0F4A" w:rsidRPr="00527646">
        <w:rPr>
          <w:rFonts w:ascii="Times New Roman" w:hAnsi="Times New Roman" w:cs="Times New Roman"/>
          <w:sz w:val="28"/>
          <w:szCs w:val="28"/>
        </w:rPr>
        <w:t>.11.20</w:t>
      </w:r>
      <w:r w:rsidR="00CC0F4A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r w:rsidR="00CC0F4A" w:rsidRPr="00527646">
        <w:rPr>
          <w:rFonts w:ascii="Times New Roman" w:hAnsi="Times New Roman" w:cs="Times New Roman"/>
          <w:sz w:val="28"/>
          <w:szCs w:val="28"/>
        </w:rPr>
        <w:t>року №</w:t>
      </w:r>
      <w:r w:rsidR="00CC0F4A" w:rsidRPr="00527646">
        <w:rPr>
          <w:rFonts w:ascii="Times New Roman" w:hAnsi="Times New Roman" w:cs="Times New Roman"/>
          <w:sz w:val="28"/>
          <w:szCs w:val="28"/>
          <w:lang w:val="uk-UA"/>
        </w:rPr>
        <w:t>2441</w:t>
      </w:r>
      <w:r w:rsidR="00CC0F4A" w:rsidRPr="005276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Примірне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чотиритижневе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сезонне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меню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рекомендоване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організації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триразового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харчування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дітей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віком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до 6 (7)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років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закладах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інших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організованих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дитячих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колективах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осінній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17A6" w:rsidRPr="00527646">
        <w:rPr>
          <w:rFonts w:ascii="Times New Roman" w:hAnsi="Times New Roman" w:cs="Times New Roman"/>
          <w:sz w:val="28"/>
          <w:szCs w:val="28"/>
          <w:shd w:val="clear" w:color="auto" w:fill="FFFFFF"/>
        </w:rPr>
        <w:t>період</w:t>
      </w:r>
      <w:proofErr w:type="spellEnd"/>
      <w:r w:rsidR="00F417A6" w:rsidRPr="00527646">
        <w:rPr>
          <w:rFonts w:ascii="Times New Roman" w:hAnsi="Times New Roman" w:cs="Times New Roman"/>
          <w:sz w:val="28"/>
          <w:szCs w:val="28"/>
        </w:rPr>
        <w:t>»</w:t>
      </w:r>
      <w:r w:rsidR="00F417A6" w:rsidRPr="005276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0949" w:rsidRPr="00527646" w:rsidRDefault="00420949" w:rsidP="00C94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5.4. Безкоштовне харчування пільгових категорій дітей оформлювати наказом по навчальному закладу, на підставі заяви батьків, або осіб, що їх замінюють, та документів, що підтверджують статус дитини (розпорядження, довідка з управління соціального захисту населення про призначення допомоги малозабезпеченим сім’ям, копія посвідчення </w:t>
      </w:r>
      <w:r w:rsidR="00B93732" w:rsidRPr="00527646">
        <w:rPr>
          <w:rFonts w:ascii="Times New Roman" w:hAnsi="Times New Roman" w:cs="Times New Roman"/>
          <w:sz w:val="28"/>
          <w:szCs w:val="28"/>
          <w:lang w:val="uk-UA"/>
        </w:rPr>
        <w:t>тощо)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із зазначенням вихідного номеру та дати підтверджуючого документа.</w:t>
      </w:r>
    </w:p>
    <w:p w:rsidR="00426E91" w:rsidRPr="00527646" w:rsidRDefault="00426E91" w:rsidP="00045F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6. </w:t>
      </w:r>
      <w:r w:rsidR="00DC5ED1" w:rsidRPr="00527646">
        <w:rPr>
          <w:rFonts w:ascii="Times New Roman" w:hAnsi="Times New Roman" w:cs="Times New Roman"/>
          <w:sz w:val="28"/>
          <w:szCs w:val="28"/>
          <w:lang w:val="uk-UA"/>
        </w:rPr>
        <w:t>Визнати, що рішен</w:t>
      </w:r>
      <w:r w:rsidR="00045F45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ня 4 сесії 8 скликання </w:t>
      </w:r>
      <w:proofErr w:type="spellStart"/>
      <w:r w:rsidR="00045F45" w:rsidRPr="00527646">
        <w:rPr>
          <w:rFonts w:ascii="Times New Roman" w:hAnsi="Times New Roman" w:cs="Times New Roman"/>
          <w:sz w:val="28"/>
          <w:szCs w:val="28"/>
          <w:lang w:val="uk-UA"/>
        </w:rPr>
        <w:t>Киселі</w:t>
      </w:r>
      <w:bookmarkStart w:id="0" w:name="_GoBack"/>
      <w:bookmarkEnd w:id="0"/>
      <w:r w:rsidR="00045F45" w:rsidRPr="00527646">
        <w:rPr>
          <w:rFonts w:ascii="Times New Roman" w:hAnsi="Times New Roman" w:cs="Times New Roman"/>
          <w:sz w:val="28"/>
          <w:szCs w:val="28"/>
          <w:lang w:val="uk-UA"/>
        </w:rPr>
        <w:t>вс</w:t>
      </w:r>
      <w:r w:rsidR="00DC5ED1" w:rsidRPr="00527646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DC5ED1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04.03.2021 № 4/</w:t>
      </w:r>
      <w:r w:rsidR="00DC5ED1" w:rsidRPr="0052764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C5ED1" w:rsidRPr="005276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45F45" w:rsidRPr="0052764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45F45" w:rsidRPr="00527646">
        <w:rPr>
          <w:lang w:val="uk-UA"/>
        </w:rPr>
        <w:t xml:space="preserve"> «</w:t>
      </w:r>
      <w:r w:rsidR="00045F45" w:rsidRPr="00527646">
        <w:rPr>
          <w:rFonts w:ascii="Times New Roman" w:hAnsi="Times New Roman" w:cs="Times New Roman"/>
          <w:sz w:val="28"/>
          <w:szCs w:val="28"/>
          <w:lang w:val="uk-UA"/>
        </w:rPr>
        <w:t>Про організацію харчування окремих категорій учнів та вихованців дошкільних груп у закладах загальної середньої освіти та закладах дошкільної освіти» втрачає чинність з 01.01.2022.</w:t>
      </w:r>
    </w:p>
    <w:p w:rsidR="00AD5BDD" w:rsidRPr="00527646" w:rsidRDefault="00420949" w:rsidP="00C94A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bidi="ar-DZ"/>
        </w:rPr>
      </w:pPr>
      <w:r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6E91" w:rsidRPr="0052764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27646">
        <w:rPr>
          <w:rFonts w:ascii="Times New Roman" w:hAnsi="Times New Roman" w:cs="Times New Roman"/>
          <w:sz w:val="28"/>
          <w:szCs w:val="28"/>
          <w:lang w:val="uk-UA"/>
        </w:rPr>
        <w:t>. Контроль за викон</w:t>
      </w:r>
      <w:r w:rsidR="00045F45" w:rsidRPr="00527646">
        <w:rPr>
          <w:rFonts w:ascii="Times New Roman" w:hAnsi="Times New Roman" w:cs="Times New Roman"/>
          <w:sz w:val="28"/>
          <w:szCs w:val="28"/>
          <w:lang w:val="uk-UA"/>
        </w:rPr>
        <w:t>анням даного</w:t>
      </w:r>
      <w:r w:rsidR="00AD5BDD" w:rsidRPr="00527646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</w:t>
      </w:r>
      <w:r w:rsidR="00AD5BDD" w:rsidRPr="00527646">
        <w:rPr>
          <w:rFonts w:ascii="Times New Roman" w:hAnsi="Times New Roman"/>
          <w:sz w:val="28"/>
          <w:szCs w:val="28"/>
          <w:lang w:val="uk-UA" w:bidi="ar-DZ"/>
        </w:rPr>
        <w:t xml:space="preserve"> постійні комісії з питань комунальної власності, фінансів, бюджету, регіонального розвитку та інвестицій (</w:t>
      </w:r>
      <w:proofErr w:type="spellStart"/>
      <w:r w:rsidR="00AD5BDD" w:rsidRPr="00527646">
        <w:rPr>
          <w:rFonts w:ascii="Times New Roman" w:hAnsi="Times New Roman"/>
          <w:sz w:val="28"/>
          <w:szCs w:val="28"/>
          <w:lang w:val="uk-UA" w:bidi="ar-DZ"/>
        </w:rPr>
        <w:t>Буцко</w:t>
      </w:r>
      <w:proofErr w:type="spellEnd"/>
      <w:r w:rsidR="00AD5BDD" w:rsidRPr="00527646">
        <w:rPr>
          <w:rFonts w:ascii="Times New Roman" w:hAnsi="Times New Roman"/>
          <w:sz w:val="28"/>
          <w:szCs w:val="28"/>
          <w:lang w:val="uk-UA" w:bidi="ar-DZ"/>
        </w:rPr>
        <w:t xml:space="preserve"> О.В.) та  з питань освіти, охорони здоров’я, соціального захисту, культури, молодіжної полі</w:t>
      </w:r>
      <w:r w:rsidR="00C94A17" w:rsidRPr="00527646">
        <w:rPr>
          <w:rFonts w:ascii="Times New Roman" w:hAnsi="Times New Roman"/>
          <w:sz w:val="28"/>
          <w:szCs w:val="28"/>
          <w:lang w:val="uk-UA" w:bidi="ar-DZ"/>
        </w:rPr>
        <w:t>тики та спорту (Мироненко А.І.).</w:t>
      </w:r>
    </w:p>
    <w:p w:rsidR="00C94A17" w:rsidRPr="00527646" w:rsidRDefault="00C94A17" w:rsidP="00C94A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bidi="ar-DZ"/>
        </w:rPr>
      </w:pPr>
    </w:p>
    <w:p w:rsidR="00C94A17" w:rsidRPr="00527646" w:rsidRDefault="00C94A17" w:rsidP="00C94A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bidi="ar-DZ"/>
        </w:rPr>
      </w:pPr>
    </w:p>
    <w:p w:rsidR="00C94A17" w:rsidRPr="00527646" w:rsidRDefault="00C94A17" w:rsidP="00C94A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bidi="ar-DZ"/>
        </w:rPr>
      </w:pPr>
    </w:p>
    <w:p w:rsidR="00AD5BDD" w:rsidRPr="00527646" w:rsidRDefault="00AD5BDD" w:rsidP="00AD5BDD">
      <w:pPr>
        <w:ind w:firstLine="851"/>
        <w:jc w:val="both"/>
        <w:rPr>
          <w:rFonts w:ascii="Times New Roman" w:hAnsi="Times New Roman"/>
          <w:sz w:val="28"/>
          <w:szCs w:val="28"/>
          <w:lang w:val="uk-UA" w:bidi="ar-DZ"/>
        </w:rPr>
      </w:pPr>
      <w:r w:rsidRPr="00527646">
        <w:rPr>
          <w:rFonts w:ascii="Times New Roman" w:hAnsi="Times New Roman"/>
          <w:sz w:val="28"/>
          <w:szCs w:val="28"/>
          <w:lang w:val="uk-UA" w:bidi="ar-DZ"/>
        </w:rPr>
        <w:t>Сільський голова                                Володимир Ш</w:t>
      </w:r>
      <w:r w:rsidR="00C94A17" w:rsidRPr="00527646">
        <w:rPr>
          <w:rFonts w:ascii="Times New Roman" w:hAnsi="Times New Roman"/>
          <w:sz w:val="28"/>
          <w:szCs w:val="28"/>
          <w:lang w:val="uk-UA" w:bidi="ar-DZ"/>
        </w:rPr>
        <w:t>ЕЛУПЕЦЬ</w:t>
      </w:r>
    </w:p>
    <w:p w:rsidR="00BB125A" w:rsidRPr="00527646" w:rsidRDefault="00BB125A">
      <w:pPr>
        <w:rPr>
          <w:rFonts w:ascii="Times New Roman" w:hAnsi="Times New Roman"/>
          <w:sz w:val="28"/>
          <w:szCs w:val="28"/>
          <w:lang w:val="uk-UA" w:bidi="ar-DZ"/>
        </w:rPr>
      </w:pPr>
      <w:r w:rsidRPr="00527646">
        <w:rPr>
          <w:rFonts w:ascii="Times New Roman" w:hAnsi="Times New Roman"/>
          <w:sz w:val="28"/>
          <w:szCs w:val="28"/>
          <w:lang w:val="uk-UA" w:bidi="ar-DZ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394"/>
        <w:gridCol w:w="1980"/>
        <w:gridCol w:w="3197"/>
      </w:tblGrid>
      <w:tr w:rsidR="00BB125A" w:rsidRPr="00527646" w:rsidTr="00BB125A">
        <w:trPr>
          <w:trHeight w:val="966"/>
        </w:trPr>
        <w:tc>
          <w:tcPr>
            <w:tcW w:w="4503" w:type="dxa"/>
            <w:vAlign w:val="center"/>
            <w:hideMark/>
          </w:tcPr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b/>
                <w:i/>
                <w:sz w:val="28"/>
                <w:szCs w:val="28"/>
                <w:lang w:val="uk-UA" w:eastAsia="uk-UA"/>
              </w:rPr>
            </w:pPr>
            <w:r w:rsidRPr="00527646">
              <w:rPr>
                <w:b/>
                <w:i/>
                <w:sz w:val="28"/>
                <w:szCs w:val="28"/>
                <w:lang w:val="uk-UA" w:eastAsia="uk-UA"/>
              </w:rPr>
              <w:lastRenderedPageBreak/>
              <w:t>Розроблено:</w:t>
            </w:r>
          </w:p>
        </w:tc>
        <w:tc>
          <w:tcPr>
            <w:tcW w:w="2067" w:type="dxa"/>
            <w:vAlign w:val="center"/>
          </w:tcPr>
          <w:p w:rsidR="00BB125A" w:rsidRPr="00527646" w:rsidRDefault="00BB125A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</w:tcPr>
          <w:p w:rsidR="00BB125A" w:rsidRPr="00527646" w:rsidRDefault="00BB125A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</w:tr>
      <w:tr w:rsidR="00BB125A" w:rsidRPr="00527646" w:rsidTr="00BB125A">
        <w:trPr>
          <w:trHeight w:val="966"/>
        </w:trPr>
        <w:tc>
          <w:tcPr>
            <w:tcW w:w="4503" w:type="dxa"/>
            <w:vAlign w:val="center"/>
            <w:hideMark/>
          </w:tcPr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 w:rsidRPr="00527646">
              <w:rPr>
                <w:sz w:val="28"/>
                <w:szCs w:val="28"/>
                <w:lang w:val="uk-UA" w:eastAsia="uk-UA"/>
              </w:rPr>
              <w:t xml:space="preserve">Начальник відділу освіти, культури, туризму, сім’ї, молоді та спорту </w:t>
            </w:r>
          </w:p>
        </w:tc>
        <w:tc>
          <w:tcPr>
            <w:tcW w:w="2067" w:type="dxa"/>
            <w:vAlign w:val="center"/>
          </w:tcPr>
          <w:p w:rsidR="00BB125A" w:rsidRPr="00527646" w:rsidRDefault="00BB125A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  <w:hideMark/>
          </w:tcPr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 w:rsidRPr="00527646">
              <w:rPr>
                <w:sz w:val="28"/>
                <w:szCs w:val="28"/>
                <w:lang w:val="uk-UA" w:eastAsia="uk-UA"/>
              </w:rPr>
              <w:t>Конюший В.А.</w:t>
            </w:r>
          </w:p>
        </w:tc>
      </w:tr>
      <w:tr w:rsidR="00BB125A" w:rsidRPr="00527646" w:rsidTr="00BB125A">
        <w:trPr>
          <w:trHeight w:val="966"/>
        </w:trPr>
        <w:tc>
          <w:tcPr>
            <w:tcW w:w="4503" w:type="dxa"/>
            <w:vAlign w:val="center"/>
            <w:hideMark/>
          </w:tcPr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b/>
                <w:i/>
                <w:sz w:val="28"/>
                <w:szCs w:val="28"/>
                <w:lang w:val="uk-UA" w:eastAsia="uk-UA"/>
              </w:rPr>
            </w:pPr>
            <w:r w:rsidRPr="00527646">
              <w:rPr>
                <w:b/>
                <w:i/>
                <w:sz w:val="28"/>
                <w:szCs w:val="28"/>
                <w:lang w:val="uk-UA" w:eastAsia="uk-UA"/>
              </w:rPr>
              <w:t>Погоджено:</w:t>
            </w:r>
          </w:p>
        </w:tc>
        <w:tc>
          <w:tcPr>
            <w:tcW w:w="2067" w:type="dxa"/>
            <w:vAlign w:val="center"/>
          </w:tcPr>
          <w:p w:rsidR="00BB125A" w:rsidRPr="00527646" w:rsidRDefault="00BB125A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</w:tcPr>
          <w:p w:rsidR="00BB125A" w:rsidRPr="00527646" w:rsidRDefault="00BB125A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</w:tr>
      <w:tr w:rsidR="00BB125A" w:rsidRPr="00527646" w:rsidTr="00BB125A">
        <w:trPr>
          <w:trHeight w:val="966"/>
        </w:trPr>
        <w:tc>
          <w:tcPr>
            <w:tcW w:w="4503" w:type="dxa"/>
            <w:vAlign w:val="center"/>
          </w:tcPr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 w:bidi="ar-DZ"/>
              </w:rPr>
            </w:pPr>
            <w:r w:rsidRPr="00527646">
              <w:rPr>
                <w:sz w:val="28"/>
                <w:szCs w:val="28"/>
                <w:lang w:val="uk-UA" w:eastAsia="uk-UA" w:bidi="ar-DZ"/>
              </w:rPr>
              <w:t>Заступник сільського голови з питань діяльності виконавчих органів</w:t>
            </w:r>
          </w:p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067" w:type="dxa"/>
            <w:vAlign w:val="center"/>
          </w:tcPr>
          <w:p w:rsidR="00BB125A" w:rsidRPr="00527646" w:rsidRDefault="00BB125A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  <w:hideMark/>
          </w:tcPr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 w:rsidRPr="00527646">
              <w:rPr>
                <w:sz w:val="28"/>
                <w:szCs w:val="28"/>
                <w:lang w:val="uk-UA" w:eastAsia="uk-UA"/>
              </w:rPr>
              <w:t>Грабина В.В.</w:t>
            </w:r>
          </w:p>
        </w:tc>
      </w:tr>
      <w:tr w:rsidR="00BB125A" w:rsidRPr="00527646" w:rsidTr="00BB125A">
        <w:trPr>
          <w:trHeight w:val="966"/>
        </w:trPr>
        <w:tc>
          <w:tcPr>
            <w:tcW w:w="4503" w:type="dxa"/>
            <w:vAlign w:val="center"/>
            <w:hideMark/>
          </w:tcPr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 w:rsidRPr="00527646">
              <w:rPr>
                <w:sz w:val="28"/>
                <w:szCs w:val="28"/>
                <w:lang w:val="uk-UA" w:eastAsia="uk-UA"/>
              </w:rPr>
              <w:t>Начальник відділу юридично-кадрової та організаційної роботи</w:t>
            </w:r>
          </w:p>
        </w:tc>
        <w:tc>
          <w:tcPr>
            <w:tcW w:w="2067" w:type="dxa"/>
            <w:vAlign w:val="center"/>
            <w:hideMark/>
          </w:tcPr>
          <w:p w:rsidR="00BB125A" w:rsidRPr="00527646" w:rsidRDefault="00BB125A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 w:rsidRPr="00527646">
              <w:rPr>
                <w:sz w:val="28"/>
                <w:szCs w:val="28"/>
                <w:lang w:val="uk-UA" w:eastAsia="uk-UA"/>
              </w:rPr>
              <w:t xml:space="preserve">               </w:t>
            </w:r>
          </w:p>
        </w:tc>
        <w:tc>
          <w:tcPr>
            <w:tcW w:w="3285" w:type="dxa"/>
            <w:vAlign w:val="center"/>
            <w:hideMark/>
          </w:tcPr>
          <w:p w:rsidR="00BB125A" w:rsidRPr="00527646" w:rsidRDefault="00BB125A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 w:rsidRPr="00527646">
              <w:rPr>
                <w:sz w:val="28"/>
                <w:szCs w:val="28"/>
                <w:lang w:val="uk-UA" w:eastAsia="uk-UA"/>
              </w:rPr>
              <w:t xml:space="preserve"> Рем В.О.</w:t>
            </w:r>
          </w:p>
        </w:tc>
      </w:tr>
      <w:tr w:rsidR="00BB125A" w:rsidRPr="00527646" w:rsidTr="00BB125A">
        <w:trPr>
          <w:trHeight w:val="966"/>
        </w:trPr>
        <w:tc>
          <w:tcPr>
            <w:tcW w:w="4503" w:type="dxa"/>
            <w:vAlign w:val="center"/>
            <w:hideMark/>
          </w:tcPr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 w:rsidRPr="00527646">
              <w:rPr>
                <w:sz w:val="28"/>
                <w:szCs w:val="28"/>
                <w:lang w:val="uk-UA" w:eastAsia="uk-UA"/>
              </w:rPr>
              <w:t>Начальник фінансового відділу</w:t>
            </w:r>
          </w:p>
        </w:tc>
        <w:tc>
          <w:tcPr>
            <w:tcW w:w="2067" w:type="dxa"/>
            <w:vAlign w:val="center"/>
          </w:tcPr>
          <w:p w:rsidR="00BB125A" w:rsidRPr="00527646" w:rsidRDefault="00BB125A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  <w:hideMark/>
          </w:tcPr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 w:rsidRPr="00527646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27646">
              <w:rPr>
                <w:sz w:val="28"/>
                <w:szCs w:val="28"/>
                <w:lang w:val="uk-UA" w:eastAsia="uk-UA"/>
              </w:rPr>
              <w:t>Бакеєва</w:t>
            </w:r>
            <w:proofErr w:type="spellEnd"/>
            <w:r w:rsidRPr="00527646">
              <w:rPr>
                <w:sz w:val="28"/>
                <w:szCs w:val="28"/>
                <w:lang w:val="uk-UA" w:eastAsia="uk-UA"/>
              </w:rPr>
              <w:t xml:space="preserve"> Л.А.</w:t>
            </w:r>
          </w:p>
        </w:tc>
      </w:tr>
      <w:tr w:rsidR="00BB125A" w:rsidTr="00BB125A">
        <w:trPr>
          <w:trHeight w:val="966"/>
        </w:trPr>
        <w:tc>
          <w:tcPr>
            <w:tcW w:w="4503" w:type="dxa"/>
            <w:vAlign w:val="center"/>
            <w:hideMark/>
          </w:tcPr>
          <w:p w:rsidR="00BB125A" w:rsidRPr="00527646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 w:rsidRPr="00527646">
              <w:rPr>
                <w:sz w:val="28"/>
                <w:szCs w:val="28"/>
                <w:lang w:val="uk-UA" w:eastAsia="uk-UA"/>
              </w:rPr>
              <w:t>Начальник бухгалтерського обліку та звітності</w:t>
            </w:r>
          </w:p>
        </w:tc>
        <w:tc>
          <w:tcPr>
            <w:tcW w:w="2067" w:type="dxa"/>
            <w:vAlign w:val="center"/>
          </w:tcPr>
          <w:p w:rsidR="00BB125A" w:rsidRPr="00527646" w:rsidRDefault="00BB125A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285" w:type="dxa"/>
            <w:vAlign w:val="center"/>
            <w:hideMark/>
          </w:tcPr>
          <w:p w:rsidR="00BB125A" w:rsidRDefault="00BB125A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uk-UA" w:eastAsia="uk-UA"/>
              </w:rPr>
            </w:pPr>
            <w:r w:rsidRPr="00527646">
              <w:rPr>
                <w:sz w:val="28"/>
                <w:szCs w:val="28"/>
                <w:lang w:val="uk-UA" w:eastAsia="uk-UA"/>
              </w:rPr>
              <w:t xml:space="preserve"> Кость Л.М.</w:t>
            </w:r>
          </w:p>
        </w:tc>
      </w:tr>
    </w:tbl>
    <w:p w:rsidR="00BB125A" w:rsidRPr="00AD5BDD" w:rsidRDefault="00BB125A" w:rsidP="00AD5BD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B125A" w:rsidRPr="00AD5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37A"/>
    <w:rsid w:val="00045F45"/>
    <w:rsid w:val="00321765"/>
    <w:rsid w:val="00327739"/>
    <w:rsid w:val="00420949"/>
    <w:rsid w:val="00426E91"/>
    <w:rsid w:val="00527646"/>
    <w:rsid w:val="00582E66"/>
    <w:rsid w:val="00744A04"/>
    <w:rsid w:val="007B43DC"/>
    <w:rsid w:val="00A27688"/>
    <w:rsid w:val="00AD5BDD"/>
    <w:rsid w:val="00B93732"/>
    <w:rsid w:val="00BB125A"/>
    <w:rsid w:val="00C94A17"/>
    <w:rsid w:val="00CC0F4A"/>
    <w:rsid w:val="00DC5ED1"/>
    <w:rsid w:val="00E76294"/>
    <w:rsid w:val="00F04DE7"/>
    <w:rsid w:val="00F417A6"/>
    <w:rsid w:val="00FB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2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9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A1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B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2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9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A1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B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Osvita-user</dc:creator>
  <cp:lastModifiedBy>Osvita-user</cp:lastModifiedBy>
  <cp:revision>9</cp:revision>
  <cp:lastPrinted>2021-11-24T07:40:00Z</cp:lastPrinted>
  <dcterms:created xsi:type="dcterms:W3CDTF">2021-11-23T13:05:00Z</dcterms:created>
  <dcterms:modified xsi:type="dcterms:W3CDTF">2021-11-24T13:50:00Z</dcterms:modified>
</cp:coreProperties>
</file>