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FB2" w:rsidRPr="00751FB2" w:rsidRDefault="00751FB2" w:rsidP="00751FB2">
      <w:pPr>
        <w:spacing w:after="0"/>
        <w:jc w:val="right"/>
        <w:rPr>
          <w:rFonts w:ascii="Times New Roman" w:hAnsi="Times New Roman" w:cs="Times New Roman"/>
          <w:color w:val="000000"/>
          <w:szCs w:val="28"/>
        </w:rPr>
      </w:pPr>
      <w:r w:rsidRPr="00751FB2">
        <w:rPr>
          <w:rFonts w:ascii="Times New Roman" w:hAnsi="Times New Roman" w:cs="Times New Roman"/>
          <w:sz w:val="28"/>
          <w:szCs w:val="28"/>
          <w:lang w:val="uk-UA"/>
        </w:rPr>
        <w:tab/>
      </w:r>
      <w:r w:rsidRPr="00751FB2">
        <w:rPr>
          <w:rFonts w:ascii="Times New Roman" w:hAnsi="Times New Roman" w:cs="Times New Roman"/>
          <w:sz w:val="28"/>
          <w:szCs w:val="28"/>
          <w:lang w:val="uk-UA"/>
        </w:rPr>
        <w:tab/>
      </w:r>
      <w:r w:rsidRPr="00751FB2">
        <w:rPr>
          <w:rFonts w:ascii="Times New Roman" w:hAnsi="Times New Roman" w:cs="Times New Roman"/>
          <w:sz w:val="28"/>
          <w:szCs w:val="28"/>
          <w:lang w:val="uk-UA"/>
        </w:rPr>
        <w:tab/>
      </w:r>
      <w:r w:rsidRPr="00751FB2">
        <w:rPr>
          <w:rFonts w:ascii="Times New Roman" w:hAnsi="Times New Roman" w:cs="Times New Roman"/>
          <w:sz w:val="28"/>
          <w:szCs w:val="28"/>
          <w:lang w:val="uk-UA"/>
        </w:rPr>
        <w:tab/>
      </w:r>
      <w:r w:rsidR="00493E5E">
        <w:rPr>
          <w:rFonts w:ascii="Times New Roman" w:hAnsi="Times New Roman" w:cs="Times New Roman"/>
          <w:sz w:val="28"/>
          <w:szCs w:val="28"/>
          <w:lang w:val="uk-UA"/>
        </w:rPr>
        <w:tab/>
      </w:r>
      <w:r w:rsidR="00493E5E">
        <w:rPr>
          <w:rFonts w:ascii="Times New Roman" w:hAnsi="Times New Roman" w:cs="Times New Roman"/>
          <w:sz w:val="28"/>
          <w:szCs w:val="28"/>
          <w:lang w:val="uk-UA"/>
        </w:rPr>
        <w:tab/>
        <w:t xml:space="preserve">                                     </w:t>
      </w:r>
      <w:r w:rsidRPr="00751FB2">
        <w:rPr>
          <w:rFonts w:ascii="Times New Roman" w:hAnsi="Times New Roman" w:cs="Times New Roman"/>
          <w:color w:val="000000"/>
          <w:szCs w:val="28"/>
        </w:rPr>
        <w:tab/>
      </w:r>
      <w:r w:rsidRPr="00751FB2">
        <w:rPr>
          <w:rFonts w:ascii="Times New Roman" w:hAnsi="Times New Roman" w:cs="Times New Roman"/>
          <w:color w:val="000000"/>
          <w:szCs w:val="28"/>
        </w:rPr>
        <w:tab/>
      </w:r>
    </w:p>
    <w:p w:rsidR="00751FB2" w:rsidRPr="00C95CFD" w:rsidRDefault="00C95CFD" w:rsidP="00751FB2">
      <w:pPr>
        <w:spacing w:after="0"/>
        <w:jc w:val="center"/>
        <w:rPr>
          <w:rFonts w:ascii="Times New Roman" w:hAnsi="Times New Roman" w:cs="Times New Roman"/>
          <w:color w:val="000000"/>
          <w:sz w:val="28"/>
          <w:szCs w:val="28"/>
          <w:lang w:val="uk-UA"/>
        </w:rPr>
      </w:pPr>
      <w:r>
        <w:rPr>
          <w:rFonts w:ascii="Times New Roman" w:hAnsi="Times New Roman" w:cs="Times New Roman"/>
          <w:color w:val="000000"/>
          <w:szCs w:val="28"/>
          <w:lang w:val="uk-UA"/>
        </w:rPr>
        <w:t xml:space="preserve">                                                   </w:t>
      </w:r>
      <w:r w:rsidR="00751FB2" w:rsidRPr="00751FB2">
        <w:rPr>
          <w:rFonts w:ascii="Times New Roman" w:hAnsi="Times New Roman" w:cs="Times New Roman"/>
          <w:noProof/>
          <w:color w:val="000000"/>
          <w:szCs w:val="28"/>
          <w:lang w:eastAsia="ru-RU"/>
        </w:rPr>
        <w:drawing>
          <wp:inline distT="0" distB="0" distL="0" distR="0">
            <wp:extent cx="421640" cy="58864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1640" cy="588645"/>
                    </a:xfrm>
                    <a:prstGeom prst="rect">
                      <a:avLst/>
                    </a:prstGeom>
                    <a:noFill/>
                    <a:ln>
                      <a:noFill/>
                    </a:ln>
                  </pic:spPr>
                </pic:pic>
              </a:graphicData>
            </a:graphic>
          </wp:inline>
        </w:drawing>
      </w:r>
      <w:r>
        <w:rPr>
          <w:rFonts w:ascii="Times New Roman" w:hAnsi="Times New Roman" w:cs="Times New Roman"/>
          <w:color w:val="000000"/>
          <w:szCs w:val="28"/>
          <w:lang w:val="uk-UA"/>
        </w:rPr>
        <w:t xml:space="preserve">                                    </w:t>
      </w:r>
      <w:r w:rsidRPr="00C95CFD">
        <w:rPr>
          <w:rFonts w:ascii="Times New Roman" w:hAnsi="Times New Roman" w:cs="Times New Roman"/>
          <w:color w:val="000000"/>
          <w:sz w:val="28"/>
          <w:szCs w:val="28"/>
          <w:lang w:val="uk-UA"/>
        </w:rPr>
        <w:t>ПРОЄКТ</w:t>
      </w:r>
    </w:p>
    <w:p w:rsidR="00751FB2" w:rsidRPr="00751FB2" w:rsidRDefault="00751FB2" w:rsidP="00751FB2">
      <w:pPr>
        <w:keepNext/>
        <w:keepLines/>
        <w:spacing w:before="120" w:after="0"/>
        <w:jc w:val="center"/>
        <w:outlineLvl w:val="0"/>
        <w:rPr>
          <w:rFonts w:ascii="Times New Roman" w:eastAsiaTheme="majorEastAsia" w:hAnsi="Times New Roman" w:cs="Times New Roman"/>
          <w:b/>
          <w:bCs/>
          <w:caps/>
          <w:color w:val="000000"/>
          <w:sz w:val="28"/>
          <w:szCs w:val="28"/>
          <w:lang w:val="uk-UA" w:eastAsia="uk-UA"/>
        </w:rPr>
      </w:pPr>
      <w:r w:rsidRPr="00751FB2">
        <w:rPr>
          <w:rFonts w:ascii="Times New Roman" w:eastAsiaTheme="majorEastAsia" w:hAnsi="Times New Roman" w:cs="Times New Roman"/>
          <w:b/>
          <w:bCs/>
          <w:caps/>
          <w:color w:val="000000"/>
          <w:sz w:val="28"/>
          <w:szCs w:val="28"/>
          <w:lang w:val="uk-UA" w:eastAsia="uk-UA"/>
        </w:rPr>
        <w:t>Україна</w:t>
      </w:r>
    </w:p>
    <w:p w:rsidR="00751FB2" w:rsidRPr="00751FB2" w:rsidRDefault="00751FB2" w:rsidP="00751FB2">
      <w:pPr>
        <w:spacing w:after="0"/>
        <w:jc w:val="center"/>
        <w:rPr>
          <w:rFonts w:ascii="Times New Roman" w:hAnsi="Times New Roman" w:cs="Times New Roman"/>
          <w:b/>
          <w:spacing w:val="20"/>
          <w:sz w:val="28"/>
          <w:szCs w:val="28"/>
        </w:rPr>
      </w:pPr>
      <w:r w:rsidRPr="00751FB2">
        <w:rPr>
          <w:rFonts w:ascii="Times New Roman" w:hAnsi="Times New Roman" w:cs="Times New Roman"/>
          <w:b/>
          <w:spacing w:val="20"/>
          <w:sz w:val="28"/>
          <w:szCs w:val="28"/>
        </w:rPr>
        <w:t xml:space="preserve"> </w:t>
      </w:r>
      <w:proofErr w:type="gramStart"/>
      <w:r w:rsidRPr="00751FB2">
        <w:rPr>
          <w:rFonts w:ascii="Times New Roman" w:hAnsi="Times New Roman" w:cs="Times New Roman"/>
          <w:b/>
          <w:spacing w:val="20"/>
          <w:sz w:val="28"/>
          <w:szCs w:val="28"/>
        </w:rPr>
        <w:t>КИСЕЛ</w:t>
      </w:r>
      <w:proofErr w:type="gramEnd"/>
      <w:r w:rsidRPr="00751FB2">
        <w:rPr>
          <w:rFonts w:ascii="Times New Roman" w:hAnsi="Times New Roman" w:cs="Times New Roman"/>
          <w:b/>
          <w:spacing w:val="20"/>
          <w:sz w:val="28"/>
          <w:szCs w:val="28"/>
        </w:rPr>
        <w:t xml:space="preserve">ІВСЬКА СІЛЬСЬКА РАДА </w:t>
      </w:r>
    </w:p>
    <w:p w:rsidR="00751FB2" w:rsidRPr="00751FB2" w:rsidRDefault="00751FB2" w:rsidP="00751FB2">
      <w:pPr>
        <w:spacing w:after="0"/>
        <w:jc w:val="center"/>
        <w:rPr>
          <w:rFonts w:ascii="Times New Roman" w:hAnsi="Times New Roman" w:cs="Times New Roman"/>
          <w:b/>
          <w:spacing w:val="20"/>
          <w:sz w:val="28"/>
          <w:szCs w:val="28"/>
        </w:rPr>
      </w:pPr>
      <w:r w:rsidRPr="00751FB2">
        <w:rPr>
          <w:rFonts w:ascii="Times New Roman" w:hAnsi="Times New Roman" w:cs="Times New Roman"/>
          <w:b/>
          <w:spacing w:val="20"/>
          <w:sz w:val="28"/>
          <w:szCs w:val="28"/>
        </w:rPr>
        <w:t xml:space="preserve">ЧЕРНІГІВСЬКОГО РАЙОНУ ЧЕРНІГІВСЬКОЇ ОБЛАСТІ  </w:t>
      </w:r>
    </w:p>
    <w:p w:rsidR="00751FB2" w:rsidRPr="00751FB2" w:rsidRDefault="00751FB2" w:rsidP="00751FB2">
      <w:pPr>
        <w:spacing w:after="0"/>
        <w:jc w:val="center"/>
        <w:rPr>
          <w:rFonts w:ascii="Times New Roman" w:hAnsi="Times New Roman" w:cs="Times New Roman"/>
          <w:b/>
          <w:spacing w:val="20"/>
          <w:sz w:val="28"/>
          <w:szCs w:val="28"/>
          <w:lang w:val="uk-UA"/>
        </w:rPr>
      </w:pPr>
      <w:r w:rsidRPr="00751FB2">
        <w:rPr>
          <w:rFonts w:ascii="Times New Roman" w:hAnsi="Times New Roman" w:cs="Times New Roman"/>
          <w:b/>
          <w:spacing w:val="20"/>
          <w:sz w:val="28"/>
          <w:szCs w:val="28"/>
          <w:lang w:val="uk-UA"/>
        </w:rPr>
        <w:t>(шістнадцята сесія восьмого скликання)</w:t>
      </w:r>
    </w:p>
    <w:p w:rsidR="00751FB2" w:rsidRPr="00751FB2" w:rsidRDefault="00751FB2" w:rsidP="00751FB2">
      <w:pPr>
        <w:spacing w:after="0"/>
        <w:jc w:val="center"/>
        <w:rPr>
          <w:rFonts w:ascii="Times New Roman" w:hAnsi="Times New Roman" w:cs="Times New Roman"/>
          <w:b/>
          <w:spacing w:val="20"/>
          <w:sz w:val="28"/>
          <w:szCs w:val="28"/>
        </w:rPr>
      </w:pPr>
      <w:r w:rsidRPr="00751FB2">
        <w:rPr>
          <w:rFonts w:ascii="Times New Roman" w:hAnsi="Times New Roman" w:cs="Times New Roman"/>
          <w:b/>
          <w:spacing w:val="20"/>
          <w:sz w:val="28"/>
          <w:szCs w:val="28"/>
        </w:rPr>
        <w:t xml:space="preserve"> </w:t>
      </w:r>
      <w:proofErr w:type="gramStart"/>
      <w:r w:rsidRPr="00751FB2">
        <w:rPr>
          <w:rFonts w:ascii="Times New Roman" w:hAnsi="Times New Roman" w:cs="Times New Roman"/>
          <w:b/>
          <w:bCs/>
          <w:caps/>
          <w:spacing w:val="100"/>
          <w:sz w:val="28"/>
          <w:szCs w:val="28"/>
        </w:rPr>
        <w:t>Р</w:t>
      </w:r>
      <w:proofErr w:type="gramEnd"/>
      <w:r w:rsidRPr="00751FB2">
        <w:rPr>
          <w:rFonts w:ascii="Times New Roman" w:hAnsi="Times New Roman" w:cs="Times New Roman"/>
          <w:b/>
          <w:bCs/>
          <w:caps/>
          <w:spacing w:val="100"/>
          <w:sz w:val="28"/>
          <w:szCs w:val="28"/>
        </w:rPr>
        <w:t xml:space="preserve">ІШЕННЯ  </w:t>
      </w:r>
    </w:p>
    <w:p w:rsidR="00751FB2" w:rsidRPr="00751FB2" w:rsidRDefault="00751FB2" w:rsidP="00751FB2">
      <w:pPr>
        <w:spacing w:after="0"/>
        <w:jc w:val="center"/>
        <w:rPr>
          <w:rFonts w:ascii="Times New Roman" w:hAnsi="Times New Roman" w:cs="Times New Roman"/>
          <w:b/>
          <w:bCs/>
          <w:caps/>
          <w:spacing w:val="100"/>
          <w:szCs w:val="28"/>
        </w:rPr>
      </w:pPr>
    </w:p>
    <w:tbl>
      <w:tblPr>
        <w:tblW w:w="9608" w:type="dxa"/>
        <w:tblLayout w:type="fixed"/>
        <w:tblCellMar>
          <w:left w:w="28" w:type="dxa"/>
          <w:right w:w="28" w:type="dxa"/>
        </w:tblCellMar>
        <w:tblLook w:val="04A0"/>
      </w:tblPr>
      <w:tblGrid>
        <w:gridCol w:w="2267"/>
        <w:gridCol w:w="1702"/>
        <w:gridCol w:w="4364"/>
        <w:gridCol w:w="1275"/>
      </w:tblGrid>
      <w:tr w:rsidR="00751FB2" w:rsidRPr="00751FB2" w:rsidTr="00084919">
        <w:trPr>
          <w:trHeight w:hRule="exact" w:val="340"/>
        </w:trPr>
        <w:tc>
          <w:tcPr>
            <w:tcW w:w="2267" w:type="dxa"/>
            <w:tcBorders>
              <w:top w:val="nil"/>
              <w:left w:val="nil"/>
              <w:bottom w:val="single" w:sz="4" w:space="0" w:color="auto"/>
              <w:right w:val="nil"/>
            </w:tcBorders>
            <w:vAlign w:val="bottom"/>
            <w:hideMark/>
          </w:tcPr>
          <w:p w:rsidR="00751FB2" w:rsidRPr="00751FB2" w:rsidRDefault="00751FB2" w:rsidP="00751FB2">
            <w:pPr>
              <w:spacing w:after="0"/>
              <w:rPr>
                <w:rFonts w:ascii="Times New Roman" w:eastAsia="Times New Roman" w:hAnsi="Times New Roman" w:cs="Times New Roman"/>
                <w:sz w:val="28"/>
                <w:szCs w:val="28"/>
              </w:rPr>
            </w:pPr>
            <w:r w:rsidRPr="00751FB2">
              <w:rPr>
                <w:rFonts w:ascii="Times New Roman" w:hAnsi="Times New Roman" w:cs="Times New Roman"/>
                <w:sz w:val="28"/>
                <w:szCs w:val="28"/>
              </w:rPr>
              <w:t xml:space="preserve">       </w:t>
            </w:r>
          </w:p>
        </w:tc>
        <w:tc>
          <w:tcPr>
            <w:tcW w:w="1702" w:type="dxa"/>
            <w:vAlign w:val="bottom"/>
            <w:hideMark/>
          </w:tcPr>
          <w:p w:rsidR="00751FB2" w:rsidRPr="00751FB2" w:rsidRDefault="00751FB2" w:rsidP="00751FB2">
            <w:pPr>
              <w:spacing w:after="0"/>
              <w:jc w:val="both"/>
              <w:rPr>
                <w:rFonts w:ascii="Times New Roman" w:eastAsia="Times New Roman" w:hAnsi="Times New Roman" w:cs="Times New Roman"/>
                <w:sz w:val="28"/>
                <w:szCs w:val="28"/>
              </w:rPr>
            </w:pPr>
            <w:r w:rsidRPr="00751FB2">
              <w:rPr>
                <w:rFonts w:ascii="Times New Roman" w:hAnsi="Times New Roman" w:cs="Times New Roman"/>
                <w:sz w:val="28"/>
                <w:szCs w:val="28"/>
              </w:rPr>
              <w:t>202</w:t>
            </w:r>
            <w:r w:rsidRPr="00751FB2">
              <w:rPr>
                <w:rFonts w:ascii="Times New Roman" w:hAnsi="Times New Roman" w:cs="Times New Roman"/>
                <w:sz w:val="28"/>
                <w:szCs w:val="28"/>
                <w:lang w:val="uk-UA"/>
              </w:rPr>
              <w:t>2</w:t>
            </w:r>
            <w:r w:rsidRPr="00751FB2">
              <w:rPr>
                <w:rFonts w:ascii="Times New Roman" w:hAnsi="Times New Roman" w:cs="Times New Roman"/>
                <w:sz w:val="28"/>
                <w:szCs w:val="28"/>
              </w:rPr>
              <w:t xml:space="preserve"> року</w:t>
            </w:r>
          </w:p>
        </w:tc>
        <w:tc>
          <w:tcPr>
            <w:tcW w:w="4364" w:type="dxa"/>
            <w:vAlign w:val="bottom"/>
            <w:hideMark/>
          </w:tcPr>
          <w:p w:rsidR="00751FB2" w:rsidRPr="00751FB2" w:rsidRDefault="00751FB2" w:rsidP="00751FB2">
            <w:pPr>
              <w:keepNext/>
              <w:spacing w:before="60" w:after="0" w:line="240" w:lineRule="exact"/>
              <w:ind w:right="-29"/>
              <w:jc w:val="center"/>
              <w:outlineLvl w:val="0"/>
              <w:rPr>
                <w:rFonts w:ascii="Times New Roman" w:eastAsia="Times New Roman" w:hAnsi="Times New Roman" w:cs="Times New Roman"/>
                <w:sz w:val="28"/>
                <w:szCs w:val="28"/>
              </w:rPr>
            </w:pPr>
            <w:r w:rsidRPr="00751FB2">
              <w:rPr>
                <w:rFonts w:ascii="Times New Roman" w:hAnsi="Times New Roman" w:cs="Times New Roman"/>
                <w:sz w:val="28"/>
                <w:szCs w:val="28"/>
              </w:rPr>
              <w:t xml:space="preserve">с. </w:t>
            </w:r>
            <w:proofErr w:type="spellStart"/>
            <w:r w:rsidRPr="00751FB2">
              <w:rPr>
                <w:rFonts w:ascii="Times New Roman" w:hAnsi="Times New Roman" w:cs="Times New Roman"/>
                <w:sz w:val="28"/>
                <w:szCs w:val="28"/>
              </w:rPr>
              <w:t>Киселівка</w:t>
            </w:r>
            <w:proofErr w:type="spellEnd"/>
            <w:r w:rsidRPr="00751FB2">
              <w:rPr>
                <w:rFonts w:ascii="Times New Roman" w:hAnsi="Times New Roman" w:cs="Times New Roman"/>
                <w:sz w:val="28"/>
                <w:szCs w:val="28"/>
              </w:rPr>
              <w:tab/>
            </w:r>
            <w:r w:rsidRPr="00751FB2">
              <w:rPr>
                <w:rFonts w:ascii="Times New Roman" w:hAnsi="Times New Roman" w:cs="Times New Roman"/>
                <w:sz w:val="28"/>
                <w:szCs w:val="28"/>
              </w:rPr>
              <w:tab/>
            </w:r>
            <w:r w:rsidRPr="00751FB2">
              <w:rPr>
                <w:rFonts w:ascii="Times New Roman" w:hAnsi="Times New Roman" w:cs="Times New Roman"/>
                <w:sz w:val="28"/>
                <w:szCs w:val="28"/>
              </w:rPr>
              <w:tab/>
              <w:t xml:space="preserve">      №</w:t>
            </w:r>
          </w:p>
        </w:tc>
        <w:tc>
          <w:tcPr>
            <w:tcW w:w="1275" w:type="dxa"/>
            <w:tcBorders>
              <w:top w:val="nil"/>
              <w:left w:val="nil"/>
              <w:bottom w:val="single" w:sz="4" w:space="0" w:color="auto"/>
              <w:right w:val="nil"/>
            </w:tcBorders>
            <w:vAlign w:val="bottom"/>
            <w:hideMark/>
          </w:tcPr>
          <w:p w:rsidR="00751FB2" w:rsidRPr="00751FB2" w:rsidRDefault="00751FB2" w:rsidP="00751FB2">
            <w:pPr>
              <w:spacing w:after="0"/>
              <w:jc w:val="both"/>
              <w:rPr>
                <w:rFonts w:ascii="Times New Roman" w:eastAsia="Times New Roman" w:hAnsi="Times New Roman" w:cs="Times New Roman"/>
                <w:sz w:val="28"/>
                <w:szCs w:val="28"/>
              </w:rPr>
            </w:pPr>
          </w:p>
        </w:tc>
      </w:tr>
    </w:tbl>
    <w:p w:rsidR="006E15A3" w:rsidRDefault="006E15A3" w:rsidP="00751FB2">
      <w:pPr>
        <w:tabs>
          <w:tab w:val="left" w:pos="2010"/>
        </w:tabs>
        <w:spacing w:after="0" w:line="240" w:lineRule="auto"/>
        <w:jc w:val="both"/>
        <w:rPr>
          <w:rFonts w:ascii="Times New Roman" w:hAnsi="Times New Roman" w:cs="Times New Roman"/>
          <w:b/>
          <w:i/>
          <w:sz w:val="28"/>
          <w:szCs w:val="28"/>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6E15A3" w:rsidTr="00332663">
        <w:tc>
          <w:tcPr>
            <w:tcW w:w="4786" w:type="dxa"/>
          </w:tcPr>
          <w:p w:rsidR="006E15A3" w:rsidRDefault="006E15A3" w:rsidP="006E15A3">
            <w:pPr>
              <w:tabs>
                <w:tab w:val="left" w:pos="2010"/>
              </w:tabs>
              <w:jc w:val="both"/>
              <w:rPr>
                <w:rFonts w:ascii="Times New Roman" w:hAnsi="Times New Roman" w:cs="Times New Roman"/>
                <w:b/>
                <w:i/>
                <w:sz w:val="28"/>
                <w:szCs w:val="28"/>
                <w:lang w:val="uk-UA"/>
              </w:rPr>
            </w:pPr>
            <w:r w:rsidRPr="00751FB2">
              <w:rPr>
                <w:rFonts w:ascii="Times New Roman" w:hAnsi="Times New Roman" w:cs="Times New Roman"/>
                <w:b/>
                <w:i/>
                <w:sz w:val="28"/>
                <w:szCs w:val="28"/>
              </w:rPr>
              <w:t xml:space="preserve">Про </w:t>
            </w:r>
            <w:r w:rsidRPr="00751FB2">
              <w:rPr>
                <w:rFonts w:ascii="Times New Roman" w:hAnsi="Times New Roman" w:cs="Times New Roman"/>
                <w:b/>
                <w:i/>
                <w:sz w:val="28"/>
                <w:szCs w:val="28"/>
                <w:lang w:val="uk-UA"/>
              </w:rPr>
              <w:t>затвердження Програми</w:t>
            </w:r>
            <w:r w:rsidRPr="00751FB2">
              <w:rPr>
                <w:rFonts w:ascii="Times New Roman" w:hAnsi="Times New Roman" w:cs="Times New Roman"/>
                <w:b/>
                <w:i/>
                <w:sz w:val="28"/>
                <w:szCs w:val="28"/>
              </w:rPr>
              <w:t xml:space="preserve"> </w:t>
            </w:r>
            <w:r w:rsidRPr="00751FB2">
              <w:rPr>
                <w:rFonts w:ascii="Times New Roman" w:hAnsi="Times New Roman" w:cs="Times New Roman"/>
                <w:b/>
                <w:i/>
                <w:sz w:val="28"/>
                <w:szCs w:val="28"/>
                <w:lang w:val="uk-UA"/>
              </w:rPr>
              <w:t xml:space="preserve">призначення і виплати компенсації фізичним особам, які надають </w:t>
            </w:r>
            <w:proofErr w:type="gramStart"/>
            <w:r w:rsidRPr="00751FB2">
              <w:rPr>
                <w:rFonts w:ascii="Times New Roman" w:hAnsi="Times New Roman" w:cs="Times New Roman"/>
                <w:b/>
                <w:i/>
                <w:sz w:val="28"/>
                <w:szCs w:val="28"/>
                <w:lang w:val="uk-UA"/>
              </w:rPr>
              <w:t>соц</w:t>
            </w:r>
            <w:proofErr w:type="gramEnd"/>
            <w:r w:rsidRPr="00751FB2">
              <w:rPr>
                <w:rFonts w:ascii="Times New Roman" w:hAnsi="Times New Roman" w:cs="Times New Roman"/>
                <w:b/>
                <w:i/>
                <w:sz w:val="28"/>
                <w:szCs w:val="28"/>
                <w:lang w:val="uk-UA"/>
              </w:rPr>
              <w:t xml:space="preserve">іальні послуги з догляду на непрофесійній основі на території </w:t>
            </w:r>
            <w:proofErr w:type="spellStart"/>
            <w:r w:rsidRPr="00751FB2">
              <w:rPr>
                <w:rFonts w:ascii="Times New Roman" w:hAnsi="Times New Roman" w:cs="Times New Roman"/>
                <w:b/>
                <w:i/>
                <w:sz w:val="28"/>
                <w:szCs w:val="28"/>
                <w:lang w:val="uk-UA"/>
              </w:rPr>
              <w:t>Киселівської</w:t>
            </w:r>
            <w:proofErr w:type="spellEnd"/>
            <w:r w:rsidRPr="00751FB2">
              <w:rPr>
                <w:rFonts w:ascii="Times New Roman" w:hAnsi="Times New Roman" w:cs="Times New Roman"/>
                <w:b/>
                <w:i/>
                <w:sz w:val="28"/>
                <w:szCs w:val="28"/>
                <w:lang w:val="uk-UA"/>
              </w:rPr>
              <w:t xml:space="preserve"> сільської ради на 2022</w:t>
            </w:r>
            <w:r>
              <w:rPr>
                <w:rFonts w:ascii="Times New Roman" w:hAnsi="Times New Roman" w:cs="Times New Roman"/>
                <w:b/>
                <w:i/>
                <w:sz w:val="28"/>
                <w:szCs w:val="28"/>
                <w:lang w:val="uk-UA"/>
              </w:rPr>
              <w:t>-2024</w:t>
            </w:r>
            <w:r w:rsidRPr="00751FB2">
              <w:rPr>
                <w:rFonts w:ascii="Times New Roman" w:hAnsi="Times New Roman" w:cs="Times New Roman"/>
                <w:b/>
                <w:i/>
                <w:sz w:val="28"/>
                <w:szCs w:val="28"/>
                <w:lang w:val="uk-UA"/>
              </w:rPr>
              <w:t xml:space="preserve"> р</w:t>
            </w:r>
            <w:r>
              <w:rPr>
                <w:rFonts w:ascii="Times New Roman" w:hAnsi="Times New Roman" w:cs="Times New Roman"/>
                <w:b/>
                <w:i/>
                <w:sz w:val="28"/>
                <w:szCs w:val="28"/>
                <w:lang w:val="uk-UA"/>
              </w:rPr>
              <w:t>оки</w:t>
            </w:r>
          </w:p>
        </w:tc>
      </w:tr>
    </w:tbl>
    <w:p w:rsidR="006E15A3" w:rsidRDefault="006E15A3" w:rsidP="00751FB2">
      <w:pPr>
        <w:tabs>
          <w:tab w:val="left" w:pos="2010"/>
        </w:tabs>
        <w:spacing w:after="0" w:line="240" w:lineRule="auto"/>
        <w:jc w:val="both"/>
        <w:rPr>
          <w:rFonts w:ascii="Times New Roman" w:hAnsi="Times New Roman" w:cs="Times New Roman"/>
          <w:b/>
          <w:i/>
          <w:sz w:val="28"/>
          <w:szCs w:val="28"/>
          <w:lang w:val="uk-UA"/>
        </w:rPr>
      </w:pPr>
    </w:p>
    <w:p w:rsidR="00751FB2" w:rsidRPr="00751FB2" w:rsidRDefault="00751FB2" w:rsidP="00751FB2">
      <w:pPr>
        <w:tabs>
          <w:tab w:val="left" w:pos="2010"/>
        </w:tabs>
        <w:spacing w:after="0" w:line="240" w:lineRule="auto"/>
        <w:ind w:firstLine="709"/>
        <w:jc w:val="both"/>
        <w:rPr>
          <w:rFonts w:ascii="Times New Roman" w:hAnsi="Times New Roman" w:cs="Times New Roman"/>
          <w:sz w:val="28"/>
          <w:szCs w:val="28"/>
          <w:lang w:val="uk-UA"/>
        </w:rPr>
      </w:pPr>
      <w:r w:rsidRPr="00751FB2">
        <w:rPr>
          <w:rFonts w:ascii="Times New Roman" w:hAnsi="Times New Roman" w:cs="Times New Roman"/>
          <w:sz w:val="28"/>
          <w:szCs w:val="28"/>
          <w:lang w:val="uk-UA"/>
        </w:rPr>
        <w:t xml:space="preserve">Відповідно до пункту 22 частини 1 статті 26 Закону України «Про місцеве самоврядування в Україні», </w:t>
      </w:r>
      <w:r w:rsidR="009E05D5" w:rsidRPr="0048075D">
        <w:rPr>
          <w:rFonts w:ascii="ProbaPro" w:eastAsia="Times New Roman" w:hAnsi="ProbaPro" w:cs="Times New Roman"/>
          <w:color w:val="000000"/>
          <w:sz w:val="28"/>
          <w:szCs w:val="28"/>
          <w:lang w:val="uk-UA" w:eastAsia="ru-RU"/>
        </w:rPr>
        <w:t>постанови Кабінету Міністрів України від 23.09.2020 року № 859 «Деякі питання призначення і виплати компенсації фізичним особам, які надають соціальні послуги з д</w:t>
      </w:r>
      <w:r w:rsidR="009E05D5">
        <w:rPr>
          <w:rFonts w:ascii="ProbaPro" w:eastAsia="Times New Roman" w:hAnsi="ProbaPro" w:cs="Times New Roman"/>
          <w:color w:val="000000"/>
          <w:sz w:val="28"/>
          <w:szCs w:val="28"/>
          <w:lang w:val="uk-UA" w:eastAsia="ru-RU"/>
        </w:rPr>
        <w:t xml:space="preserve">огляду на непрофесійній основі», з метою соціального захисту вразливих верств населення територіальної громади, </w:t>
      </w:r>
      <w:proofErr w:type="spellStart"/>
      <w:r w:rsidRPr="00751FB2">
        <w:rPr>
          <w:rFonts w:ascii="Times New Roman" w:hAnsi="Times New Roman" w:cs="Times New Roman"/>
          <w:sz w:val="28"/>
          <w:szCs w:val="28"/>
          <w:lang w:val="uk-UA"/>
        </w:rPr>
        <w:t>Киселівська</w:t>
      </w:r>
      <w:proofErr w:type="spellEnd"/>
      <w:r w:rsidRPr="00751FB2">
        <w:rPr>
          <w:rFonts w:ascii="Times New Roman" w:hAnsi="Times New Roman" w:cs="Times New Roman"/>
          <w:sz w:val="28"/>
          <w:szCs w:val="28"/>
          <w:lang w:val="uk-UA"/>
        </w:rPr>
        <w:t xml:space="preserve"> сільська рада </w:t>
      </w:r>
      <w:r w:rsidRPr="00751FB2">
        <w:rPr>
          <w:rFonts w:ascii="Times New Roman" w:hAnsi="Times New Roman" w:cs="Times New Roman"/>
          <w:b/>
          <w:sz w:val="28"/>
          <w:szCs w:val="28"/>
          <w:lang w:val="uk-UA"/>
        </w:rPr>
        <w:t>ВИРІШИЛА</w:t>
      </w:r>
      <w:r w:rsidRPr="00751FB2">
        <w:rPr>
          <w:rFonts w:ascii="Times New Roman" w:hAnsi="Times New Roman" w:cs="Times New Roman"/>
          <w:sz w:val="28"/>
          <w:szCs w:val="28"/>
          <w:lang w:val="uk-UA"/>
        </w:rPr>
        <w:t xml:space="preserve">: </w:t>
      </w:r>
    </w:p>
    <w:p w:rsidR="00751FB2" w:rsidRPr="00751FB2" w:rsidRDefault="00751FB2" w:rsidP="00751FB2">
      <w:pPr>
        <w:tabs>
          <w:tab w:val="left" w:pos="2010"/>
        </w:tabs>
        <w:spacing w:after="0" w:line="240" w:lineRule="auto"/>
        <w:jc w:val="both"/>
        <w:rPr>
          <w:rFonts w:ascii="Times New Roman" w:hAnsi="Times New Roman" w:cs="Times New Roman"/>
          <w:sz w:val="28"/>
          <w:szCs w:val="28"/>
          <w:lang w:val="uk-UA"/>
        </w:rPr>
      </w:pPr>
    </w:p>
    <w:p w:rsidR="00751FB2" w:rsidRPr="00751FB2" w:rsidRDefault="00751FB2" w:rsidP="00751FB2">
      <w:pPr>
        <w:tabs>
          <w:tab w:val="left" w:pos="2010"/>
        </w:tabs>
        <w:spacing w:after="0" w:line="240" w:lineRule="auto"/>
        <w:ind w:firstLine="709"/>
        <w:jc w:val="both"/>
        <w:rPr>
          <w:rFonts w:ascii="Times New Roman" w:hAnsi="Times New Roman" w:cs="Times New Roman"/>
          <w:sz w:val="28"/>
          <w:szCs w:val="28"/>
          <w:lang w:val="uk-UA"/>
        </w:rPr>
      </w:pPr>
      <w:r w:rsidRPr="00751FB2">
        <w:rPr>
          <w:rFonts w:ascii="Times New Roman" w:hAnsi="Times New Roman" w:cs="Times New Roman"/>
          <w:sz w:val="28"/>
          <w:szCs w:val="28"/>
          <w:lang w:val="uk-UA"/>
        </w:rPr>
        <w:t xml:space="preserve">1. Затвердити Програму призначення і виплати компенсації фізичним особам, які надають соціальні послуги з догляду на непрофесійній основі на території </w:t>
      </w:r>
      <w:proofErr w:type="spellStart"/>
      <w:r w:rsidRPr="00751FB2">
        <w:rPr>
          <w:rFonts w:ascii="Times New Roman" w:hAnsi="Times New Roman" w:cs="Times New Roman"/>
          <w:sz w:val="28"/>
          <w:szCs w:val="28"/>
          <w:lang w:val="uk-UA"/>
        </w:rPr>
        <w:t>Киселівської</w:t>
      </w:r>
      <w:proofErr w:type="spellEnd"/>
      <w:r w:rsidRPr="00751FB2">
        <w:rPr>
          <w:rFonts w:ascii="Times New Roman" w:hAnsi="Times New Roman" w:cs="Times New Roman"/>
          <w:sz w:val="28"/>
          <w:szCs w:val="28"/>
          <w:lang w:val="uk-UA"/>
        </w:rPr>
        <w:t xml:space="preserve"> сільської ради на 2022</w:t>
      </w:r>
      <w:r w:rsidR="009E05D5">
        <w:rPr>
          <w:rFonts w:ascii="Times New Roman" w:hAnsi="Times New Roman" w:cs="Times New Roman"/>
          <w:sz w:val="28"/>
          <w:szCs w:val="28"/>
          <w:lang w:val="uk-UA"/>
        </w:rPr>
        <w:t>-2024 роки</w:t>
      </w:r>
      <w:r w:rsidR="00144D13">
        <w:rPr>
          <w:rFonts w:ascii="Times New Roman" w:hAnsi="Times New Roman" w:cs="Times New Roman"/>
          <w:sz w:val="28"/>
          <w:szCs w:val="28"/>
          <w:lang w:val="uk-UA"/>
        </w:rPr>
        <w:t>, що додається.</w:t>
      </w:r>
    </w:p>
    <w:p w:rsidR="00751FB2" w:rsidRDefault="00751FB2" w:rsidP="00751FB2">
      <w:pPr>
        <w:tabs>
          <w:tab w:val="left" w:pos="2010"/>
        </w:tabs>
        <w:spacing w:after="0" w:line="240" w:lineRule="auto"/>
        <w:ind w:firstLine="709"/>
        <w:jc w:val="both"/>
        <w:rPr>
          <w:rFonts w:ascii="Times New Roman" w:hAnsi="Times New Roman" w:cs="Times New Roman"/>
          <w:sz w:val="28"/>
          <w:szCs w:val="28"/>
          <w:lang w:val="uk-UA"/>
        </w:rPr>
      </w:pPr>
      <w:r w:rsidRPr="00751FB2">
        <w:rPr>
          <w:rFonts w:ascii="Times New Roman" w:hAnsi="Times New Roman" w:cs="Times New Roman"/>
          <w:sz w:val="28"/>
          <w:szCs w:val="28"/>
          <w:lang w:val="uk-UA"/>
        </w:rPr>
        <w:t xml:space="preserve">2. Фінансовому відділу </w:t>
      </w:r>
      <w:proofErr w:type="spellStart"/>
      <w:r w:rsidRPr="00751FB2">
        <w:rPr>
          <w:rFonts w:ascii="Times New Roman" w:hAnsi="Times New Roman" w:cs="Times New Roman"/>
          <w:sz w:val="28"/>
          <w:szCs w:val="28"/>
          <w:lang w:val="uk-UA"/>
        </w:rPr>
        <w:t>Киселівської</w:t>
      </w:r>
      <w:proofErr w:type="spellEnd"/>
      <w:r w:rsidRPr="00751FB2">
        <w:rPr>
          <w:rFonts w:ascii="Times New Roman" w:hAnsi="Times New Roman" w:cs="Times New Roman"/>
          <w:sz w:val="28"/>
          <w:szCs w:val="28"/>
          <w:lang w:val="uk-UA"/>
        </w:rPr>
        <w:t xml:space="preserve"> сільської ради (</w:t>
      </w:r>
      <w:proofErr w:type="spellStart"/>
      <w:r w:rsidRPr="00751FB2">
        <w:rPr>
          <w:rFonts w:ascii="Times New Roman" w:hAnsi="Times New Roman" w:cs="Times New Roman"/>
          <w:sz w:val="28"/>
          <w:szCs w:val="28"/>
          <w:lang w:val="uk-UA"/>
        </w:rPr>
        <w:t>Бакеєва</w:t>
      </w:r>
      <w:proofErr w:type="spellEnd"/>
      <w:r w:rsidRPr="00751FB2">
        <w:rPr>
          <w:rFonts w:ascii="Times New Roman" w:hAnsi="Times New Roman" w:cs="Times New Roman"/>
          <w:sz w:val="28"/>
          <w:szCs w:val="28"/>
          <w:lang w:val="uk-UA"/>
        </w:rPr>
        <w:t xml:space="preserve"> Л.А.) передбачити кошти для фінансування Програми.</w:t>
      </w:r>
    </w:p>
    <w:p w:rsidR="009E05D5" w:rsidRPr="00751FB2" w:rsidRDefault="009E05D5" w:rsidP="00751FB2">
      <w:pPr>
        <w:tabs>
          <w:tab w:val="left" w:pos="201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Виконавчому комі</w:t>
      </w:r>
      <w:r w:rsidR="006E15A3">
        <w:rPr>
          <w:rFonts w:ascii="Times New Roman" w:hAnsi="Times New Roman" w:cs="Times New Roman"/>
          <w:sz w:val="28"/>
          <w:szCs w:val="28"/>
          <w:lang w:val="uk-UA"/>
        </w:rPr>
        <w:t xml:space="preserve">тету сільської ради затвердити </w:t>
      </w:r>
      <w:r>
        <w:rPr>
          <w:rFonts w:ascii="Times New Roman" w:hAnsi="Times New Roman" w:cs="Times New Roman"/>
          <w:sz w:val="28"/>
          <w:szCs w:val="28"/>
          <w:lang w:val="uk-UA"/>
        </w:rPr>
        <w:t xml:space="preserve">Порядок </w:t>
      </w:r>
      <w:r w:rsidRPr="00751FB2">
        <w:rPr>
          <w:rFonts w:ascii="ProbaPro" w:eastAsia="Times New Roman" w:hAnsi="ProbaPro" w:cs="Times New Roman"/>
          <w:color w:val="000000"/>
          <w:sz w:val="28"/>
          <w:szCs w:val="28"/>
          <w:lang w:val="uk-UA" w:eastAsia="ru-RU"/>
        </w:rPr>
        <w:t xml:space="preserve">призначення та виплати </w:t>
      </w:r>
      <w:r w:rsidRPr="0048075D">
        <w:rPr>
          <w:rFonts w:ascii="ProbaPro" w:eastAsia="Times New Roman" w:hAnsi="ProbaPro" w:cs="Times New Roman"/>
          <w:color w:val="000000"/>
          <w:sz w:val="28"/>
          <w:szCs w:val="28"/>
          <w:lang w:val="uk-UA" w:eastAsia="ru-RU"/>
        </w:rPr>
        <w:t>компенсації фізичним особам, які надають соціальні послуги з догляду на непрофесійній основі</w:t>
      </w:r>
      <w:r>
        <w:rPr>
          <w:rFonts w:ascii="ProbaPro" w:eastAsia="Times New Roman" w:hAnsi="ProbaPro" w:cs="Times New Roman"/>
          <w:color w:val="000000"/>
          <w:sz w:val="28"/>
          <w:szCs w:val="28"/>
          <w:lang w:val="uk-UA" w:eastAsia="ru-RU"/>
        </w:rPr>
        <w:t xml:space="preserve"> в </w:t>
      </w:r>
      <w:proofErr w:type="spellStart"/>
      <w:r>
        <w:rPr>
          <w:rFonts w:ascii="ProbaPro" w:eastAsia="Times New Roman" w:hAnsi="ProbaPro" w:cs="Times New Roman"/>
          <w:color w:val="000000"/>
          <w:sz w:val="28"/>
          <w:szCs w:val="28"/>
          <w:lang w:val="uk-UA" w:eastAsia="ru-RU"/>
        </w:rPr>
        <w:t>Киселівській</w:t>
      </w:r>
      <w:proofErr w:type="spellEnd"/>
      <w:r>
        <w:rPr>
          <w:rFonts w:ascii="ProbaPro" w:eastAsia="Times New Roman" w:hAnsi="ProbaPro" w:cs="Times New Roman"/>
          <w:color w:val="000000"/>
          <w:sz w:val="28"/>
          <w:szCs w:val="28"/>
          <w:lang w:val="uk-UA" w:eastAsia="ru-RU"/>
        </w:rPr>
        <w:t xml:space="preserve"> територіальній громаді.</w:t>
      </w:r>
    </w:p>
    <w:p w:rsidR="00751FB2" w:rsidRPr="00751FB2" w:rsidRDefault="009E05D5" w:rsidP="00751FB2">
      <w:pPr>
        <w:tabs>
          <w:tab w:val="left" w:pos="201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751FB2" w:rsidRPr="00751FB2">
        <w:rPr>
          <w:rFonts w:ascii="Times New Roman" w:hAnsi="Times New Roman" w:cs="Times New Roman"/>
          <w:sz w:val="28"/>
          <w:szCs w:val="28"/>
          <w:lang w:val="uk-UA"/>
        </w:rPr>
        <w:t>. Контроль за виконанням цього рішення покласти на керуючого справами</w:t>
      </w:r>
      <w:r w:rsidR="00C676C4">
        <w:rPr>
          <w:rFonts w:ascii="Times New Roman" w:hAnsi="Times New Roman" w:cs="Times New Roman"/>
          <w:sz w:val="28"/>
          <w:szCs w:val="28"/>
          <w:lang w:val="uk-UA"/>
        </w:rPr>
        <w:t xml:space="preserve"> виконавчого комітету сільської ради (</w:t>
      </w:r>
      <w:proofErr w:type="spellStart"/>
      <w:r w:rsidR="00C676C4">
        <w:rPr>
          <w:rFonts w:ascii="Times New Roman" w:hAnsi="Times New Roman" w:cs="Times New Roman"/>
          <w:sz w:val="28"/>
          <w:szCs w:val="28"/>
          <w:lang w:val="uk-UA"/>
        </w:rPr>
        <w:t>Шелупець</w:t>
      </w:r>
      <w:proofErr w:type="spellEnd"/>
      <w:r w:rsidR="00C676C4">
        <w:rPr>
          <w:rFonts w:ascii="Times New Roman" w:hAnsi="Times New Roman" w:cs="Times New Roman"/>
          <w:sz w:val="28"/>
          <w:szCs w:val="28"/>
          <w:lang w:val="uk-UA"/>
        </w:rPr>
        <w:t xml:space="preserve"> О.І.),</w:t>
      </w:r>
      <w:r w:rsidR="00751FB2" w:rsidRPr="00751FB2">
        <w:rPr>
          <w:rFonts w:ascii="Times New Roman" w:hAnsi="Times New Roman" w:cs="Times New Roman"/>
          <w:sz w:val="28"/>
          <w:szCs w:val="28"/>
          <w:lang w:val="uk-UA"/>
        </w:rPr>
        <w:t xml:space="preserve"> на постійну комісію з питань комунальної власності, фінансів, бюджету, регіонального розвитку та інвестицій (</w:t>
      </w:r>
      <w:proofErr w:type="spellStart"/>
      <w:r w:rsidR="00751FB2" w:rsidRPr="00751FB2">
        <w:rPr>
          <w:rFonts w:ascii="Times New Roman" w:hAnsi="Times New Roman" w:cs="Times New Roman"/>
          <w:sz w:val="28"/>
          <w:szCs w:val="28"/>
          <w:lang w:val="uk-UA"/>
        </w:rPr>
        <w:t>Буцко</w:t>
      </w:r>
      <w:proofErr w:type="spellEnd"/>
      <w:r w:rsidR="00751FB2" w:rsidRPr="00751FB2">
        <w:rPr>
          <w:rFonts w:ascii="Times New Roman" w:hAnsi="Times New Roman" w:cs="Times New Roman"/>
          <w:sz w:val="28"/>
          <w:szCs w:val="28"/>
          <w:lang w:val="uk-UA"/>
        </w:rPr>
        <w:t xml:space="preserve"> О.В.) та на постійну комісію з питань освіти, охорони здоров’я, соціального захисту, культури, молодіжної політики та спорту (Мироненко А.І.).</w:t>
      </w:r>
    </w:p>
    <w:p w:rsidR="00751FB2" w:rsidRPr="00751FB2" w:rsidRDefault="00751FB2" w:rsidP="00751FB2">
      <w:pPr>
        <w:tabs>
          <w:tab w:val="left" w:pos="2010"/>
        </w:tabs>
        <w:spacing w:after="0" w:line="240" w:lineRule="auto"/>
        <w:jc w:val="both"/>
        <w:rPr>
          <w:rFonts w:ascii="Times New Roman" w:hAnsi="Times New Roman" w:cs="Times New Roman"/>
          <w:sz w:val="28"/>
          <w:szCs w:val="28"/>
          <w:lang w:val="uk-UA"/>
        </w:rPr>
      </w:pPr>
    </w:p>
    <w:p w:rsidR="00751FB2" w:rsidRPr="00751FB2" w:rsidRDefault="00751FB2" w:rsidP="00751FB2">
      <w:pPr>
        <w:tabs>
          <w:tab w:val="left" w:pos="2010"/>
        </w:tabs>
        <w:spacing w:after="0" w:line="240" w:lineRule="auto"/>
        <w:jc w:val="both"/>
        <w:rPr>
          <w:rFonts w:ascii="Times New Roman" w:hAnsi="Times New Roman" w:cs="Times New Roman"/>
          <w:sz w:val="28"/>
          <w:szCs w:val="28"/>
          <w:lang w:val="uk-UA"/>
        </w:rPr>
      </w:pPr>
      <w:r w:rsidRPr="00751FB2">
        <w:rPr>
          <w:rFonts w:ascii="Times New Roman" w:hAnsi="Times New Roman" w:cs="Times New Roman"/>
          <w:sz w:val="28"/>
          <w:szCs w:val="28"/>
          <w:lang w:val="uk-UA"/>
        </w:rPr>
        <w:t>Сільський голова</w:t>
      </w:r>
      <w:r w:rsidRPr="00751FB2">
        <w:rPr>
          <w:rFonts w:ascii="Times New Roman" w:hAnsi="Times New Roman" w:cs="Times New Roman"/>
          <w:sz w:val="28"/>
          <w:szCs w:val="28"/>
          <w:lang w:val="uk-UA"/>
        </w:rPr>
        <w:tab/>
      </w:r>
      <w:r w:rsidRPr="00751FB2">
        <w:rPr>
          <w:rFonts w:ascii="Times New Roman" w:hAnsi="Times New Roman" w:cs="Times New Roman"/>
          <w:sz w:val="28"/>
          <w:szCs w:val="28"/>
          <w:lang w:val="uk-UA"/>
        </w:rPr>
        <w:tab/>
      </w:r>
      <w:r w:rsidRPr="00751FB2">
        <w:rPr>
          <w:rFonts w:ascii="Times New Roman" w:hAnsi="Times New Roman" w:cs="Times New Roman"/>
          <w:sz w:val="28"/>
          <w:szCs w:val="28"/>
          <w:lang w:val="uk-UA"/>
        </w:rPr>
        <w:tab/>
      </w:r>
      <w:r w:rsidRPr="00751FB2">
        <w:rPr>
          <w:rFonts w:ascii="Times New Roman" w:hAnsi="Times New Roman" w:cs="Times New Roman"/>
          <w:sz w:val="28"/>
          <w:szCs w:val="28"/>
          <w:lang w:val="uk-UA"/>
        </w:rPr>
        <w:tab/>
      </w:r>
      <w:r w:rsidRPr="00751FB2">
        <w:rPr>
          <w:rFonts w:ascii="Times New Roman" w:hAnsi="Times New Roman" w:cs="Times New Roman"/>
          <w:sz w:val="28"/>
          <w:szCs w:val="28"/>
          <w:lang w:val="uk-UA"/>
        </w:rPr>
        <w:tab/>
      </w:r>
      <w:r w:rsidRPr="00751FB2">
        <w:rPr>
          <w:rFonts w:ascii="Times New Roman" w:hAnsi="Times New Roman" w:cs="Times New Roman"/>
          <w:sz w:val="28"/>
          <w:szCs w:val="28"/>
          <w:lang w:val="uk-UA"/>
        </w:rPr>
        <w:tab/>
        <w:t xml:space="preserve">      Володимир ШЕЛУПЕЦЬ</w:t>
      </w:r>
    </w:p>
    <w:p w:rsidR="00B263A0" w:rsidRDefault="00B263A0" w:rsidP="00B263A0">
      <w:pPr>
        <w:spacing w:after="0" w:line="240" w:lineRule="auto"/>
        <w:ind w:firstLine="5670"/>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w:t>
      </w:r>
    </w:p>
    <w:p w:rsidR="00751FB2" w:rsidRPr="00751FB2" w:rsidRDefault="00751FB2" w:rsidP="009E05D5">
      <w:pPr>
        <w:spacing w:after="0" w:line="240" w:lineRule="auto"/>
        <w:ind w:firstLine="5670"/>
        <w:rPr>
          <w:rFonts w:ascii="Times New Roman" w:hAnsi="Times New Roman" w:cs="Times New Roman"/>
          <w:sz w:val="28"/>
          <w:szCs w:val="28"/>
          <w:lang w:val="uk-UA"/>
        </w:rPr>
      </w:pPr>
      <w:r w:rsidRPr="00751FB2">
        <w:rPr>
          <w:rFonts w:ascii="Times New Roman" w:hAnsi="Times New Roman" w:cs="Times New Roman"/>
          <w:sz w:val="28"/>
          <w:szCs w:val="28"/>
          <w:lang w:val="uk-UA"/>
        </w:rPr>
        <w:t>ЗАТВЕРДЖЕНО</w:t>
      </w:r>
    </w:p>
    <w:p w:rsidR="00FC4687" w:rsidRDefault="00FC4687" w:rsidP="00751FB2">
      <w:pPr>
        <w:spacing w:after="0" w:line="240" w:lineRule="auto"/>
        <w:ind w:left="5664"/>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 </w:t>
      </w:r>
      <w:r w:rsidR="009E05D5">
        <w:rPr>
          <w:rFonts w:ascii="Times New Roman" w:hAnsi="Times New Roman" w:cs="Times New Roman"/>
          <w:sz w:val="28"/>
          <w:szCs w:val="28"/>
          <w:lang w:val="uk-UA"/>
        </w:rPr>
        <w:t>16</w:t>
      </w:r>
      <w:r w:rsidR="00751FB2" w:rsidRPr="00751FB2">
        <w:rPr>
          <w:rFonts w:ascii="Times New Roman" w:hAnsi="Times New Roman" w:cs="Times New Roman"/>
          <w:sz w:val="28"/>
          <w:szCs w:val="28"/>
          <w:lang w:val="uk-UA"/>
        </w:rPr>
        <w:t xml:space="preserve"> сесії </w:t>
      </w:r>
      <w:r w:rsidR="009E05D5">
        <w:rPr>
          <w:rFonts w:ascii="Times New Roman" w:hAnsi="Times New Roman" w:cs="Times New Roman"/>
          <w:sz w:val="28"/>
          <w:szCs w:val="28"/>
          <w:lang w:val="uk-UA"/>
        </w:rPr>
        <w:t xml:space="preserve">8 скликання </w:t>
      </w:r>
      <w:proofErr w:type="spellStart"/>
      <w:r w:rsidR="00751FB2" w:rsidRPr="00751FB2">
        <w:rPr>
          <w:rFonts w:ascii="Times New Roman" w:hAnsi="Times New Roman" w:cs="Times New Roman"/>
          <w:sz w:val="28"/>
          <w:szCs w:val="28"/>
          <w:lang w:val="uk-UA"/>
        </w:rPr>
        <w:t>Киселівської</w:t>
      </w:r>
      <w:proofErr w:type="spellEnd"/>
      <w:r w:rsidR="00751FB2" w:rsidRPr="00751FB2">
        <w:rPr>
          <w:rFonts w:ascii="Times New Roman" w:hAnsi="Times New Roman" w:cs="Times New Roman"/>
          <w:sz w:val="28"/>
          <w:szCs w:val="28"/>
          <w:lang w:val="uk-UA"/>
        </w:rPr>
        <w:t xml:space="preserve"> с</w:t>
      </w:r>
      <w:r>
        <w:rPr>
          <w:rFonts w:ascii="Times New Roman" w:hAnsi="Times New Roman" w:cs="Times New Roman"/>
          <w:sz w:val="28"/>
          <w:szCs w:val="28"/>
          <w:lang w:val="uk-UA"/>
        </w:rPr>
        <w:t xml:space="preserve">ільської ради </w:t>
      </w:r>
      <w:r w:rsidR="009E05D5">
        <w:rPr>
          <w:rFonts w:ascii="Times New Roman" w:hAnsi="Times New Roman" w:cs="Times New Roman"/>
          <w:sz w:val="28"/>
          <w:szCs w:val="28"/>
          <w:lang w:val="uk-UA"/>
        </w:rPr>
        <w:t>__________</w:t>
      </w:r>
      <w:r w:rsidR="00751FB2" w:rsidRPr="00751FB2">
        <w:rPr>
          <w:rFonts w:ascii="Times New Roman" w:hAnsi="Times New Roman" w:cs="Times New Roman"/>
          <w:sz w:val="28"/>
          <w:szCs w:val="28"/>
          <w:lang w:val="uk-UA"/>
        </w:rPr>
        <w:t xml:space="preserve"> року</w:t>
      </w:r>
    </w:p>
    <w:p w:rsidR="00751FB2" w:rsidRPr="00751FB2" w:rsidRDefault="00FC4687" w:rsidP="00FC468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5CFD">
        <w:rPr>
          <w:rFonts w:ascii="Times New Roman" w:hAnsi="Times New Roman" w:cs="Times New Roman"/>
          <w:sz w:val="28"/>
          <w:szCs w:val="28"/>
          <w:lang w:val="uk-UA"/>
        </w:rPr>
        <w:t xml:space="preserve"> </w:t>
      </w:r>
      <w:r w:rsidR="00751FB2" w:rsidRPr="00751FB2">
        <w:rPr>
          <w:rFonts w:ascii="Times New Roman" w:hAnsi="Times New Roman" w:cs="Times New Roman"/>
          <w:sz w:val="28"/>
          <w:szCs w:val="28"/>
          <w:lang w:val="uk-UA"/>
        </w:rPr>
        <w:t xml:space="preserve"> № ____</w:t>
      </w:r>
    </w:p>
    <w:p w:rsidR="00751FB2" w:rsidRPr="00751FB2" w:rsidRDefault="00751FB2" w:rsidP="00751FB2">
      <w:pPr>
        <w:spacing w:after="0" w:line="240" w:lineRule="auto"/>
        <w:rPr>
          <w:rFonts w:ascii="Times New Roman" w:hAnsi="Times New Roman" w:cs="Times New Roman"/>
          <w:sz w:val="28"/>
          <w:szCs w:val="28"/>
          <w:lang w:val="uk-UA"/>
        </w:rPr>
      </w:pPr>
    </w:p>
    <w:p w:rsidR="00751FB2" w:rsidRPr="00751FB2" w:rsidRDefault="00751FB2" w:rsidP="00751FB2">
      <w:pPr>
        <w:spacing w:after="0" w:line="240" w:lineRule="auto"/>
        <w:rPr>
          <w:rFonts w:ascii="Times New Roman" w:hAnsi="Times New Roman" w:cs="Times New Roman"/>
          <w:sz w:val="28"/>
          <w:szCs w:val="28"/>
          <w:lang w:val="uk-UA"/>
        </w:rPr>
      </w:pPr>
    </w:p>
    <w:p w:rsidR="00751FB2" w:rsidRPr="00751FB2" w:rsidRDefault="00751FB2" w:rsidP="00751FB2">
      <w:pPr>
        <w:spacing w:after="0" w:line="240" w:lineRule="auto"/>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t>ПРОГРАМА</w:t>
      </w:r>
    </w:p>
    <w:p w:rsidR="00751FB2" w:rsidRPr="00751FB2" w:rsidRDefault="00751FB2" w:rsidP="00751FB2">
      <w:pPr>
        <w:spacing w:after="0" w:line="240" w:lineRule="auto"/>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t xml:space="preserve">призначення і виплати компенсації фізичним особам, </w:t>
      </w:r>
    </w:p>
    <w:p w:rsidR="00DF4CAF" w:rsidRDefault="00751FB2" w:rsidP="00751FB2">
      <w:pPr>
        <w:spacing w:after="0" w:line="240" w:lineRule="auto"/>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t xml:space="preserve">які надають соціальні послуги з догляду на непрофесійній основі </w:t>
      </w:r>
    </w:p>
    <w:p w:rsidR="00751FB2" w:rsidRPr="00751FB2" w:rsidRDefault="00751FB2" w:rsidP="00751FB2">
      <w:pPr>
        <w:spacing w:after="0" w:line="240" w:lineRule="auto"/>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t xml:space="preserve">на території </w:t>
      </w:r>
      <w:proofErr w:type="spellStart"/>
      <w:r w:rsidRPr="00751FB2">
        <w:rPr>
          <w:rFonts w:ascii="Times New Roman" w:hAnsi="Times New Roman" w:cs="Times New Roman"/>
          <w:sz w:val="28"/>
          <w:szCs w:val="28"/>
          <w:lang w:val="uk-UA"/>
        </w:rPr>
        <w:t>Киселівської</w:t>
      </w:r>
      <w:proofErr w:type="spellEnd"/>
      <w:r w:rsidRPr="00751FB2">
        <w:rPr>
          <w:rFonts w:ascii="Times New Roman" w:hAnsi="Times New Roman" w:cs="Times New Roman"/>
          <w:sz w:val="28"/>
          <w:szCs w:val="28"/>
          <w:lang w:val="uk-UA"/>
        </w:rPr>
        <w:t xml:space="preserve"> сільської ради</w:t>
      </w:r>
    </w:p>
    <w:p w:rsidR="00751FB2" w:rsidRPr="00751FB2" w:rsidRDefault="009E05D5" w:rsidP="00751FB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2022-2024 роки</w:t>
      </w: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Default="00751FB2" w:rsidP="00751FB2">
      <w:pPr>
        <w:spacing w:after="0" w:line="240" w:lineRule="auto"/>
        <w:jc w:val="center"/>
        <w:rPr>
          <w:rFonts w:ascii="Times New Roman" w:hAnsi="Times New Roman" w:cs="Times New Roman"/>
          <w:sz w:val="28"/>
          <w:szCs w:val="28"/>
          <w:lang w:val="uk-UA"/>
        </w:rPr>
      </w:pPr>
    </w:p>
    <w:p w:rsidR="009E05D5" w:rsidRDefault="009E05D5" w:rsidP="00751FB2">
      <w:pPr>
        <w:spacing w:after="0" w:line="240" w:lineRule="auto"/>
        <w:jc w:val="center"/>
        <w:rPr>
          <w:rFonts w:ascii="Times New Roman" w:hAnsi="Times New Roman" w:cs="Times New Roman"/>
          <w:sz w:val="28"/>
          <w:szCs w:val="28"/>
          <w:lang w:val="uk-UA"/>
        </w:rPr>
      </w:pPr>
    </w:p>
    <w:p w:rsidR="009E05D5" w:rsidRPr="00751FB2" w:rsidRDefault="009E05D5"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roofErr w:type="spellStart"/>
      <w:r w:rsidRPr="00751FB2">
        <w:rPr>
          <w:rFonts w:ascii="Times New Roman" w:hAnsi="Times New Roman" w:cs="Times New Roman"/>
          <w:sz w:val="28"/>
          <w:szCs w:val="28"/>
          <w:lang w:val="uk-UA"/>
        </w:rPr>
        <w:t>с.Киселівка</w:t>
      </w:r>
      <w:proofErr w:type="spellEnd"/>
    </w:p>
    <w:p w:rsidR="00751FB2" w:rsidRPr="00751FB2" w:rsidRDefault="00751FB2" w:rsidP="00B263A0">
      <w:pPr>
        <w:spacing w:after="0" w:line="240" w:lineRule="auto"/>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lastRenderedPageBreak/>
        <w:t>2022 рік</w:t>
      </w:r>
    </w:p>
    <w:p w:rsidR="00751FB2" w:rsidRPr="00751FB2" w:rsidRDefault="00751FB2" w:rsidP="00751FB2">
      <w:pPr>
        <w:spacing w:after="0" w:line="240" w:lineRule="auto"/>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t>ЗМІСТ</w:t>
      </w:r>
    </w:p>
    <w:p w:rsidR="00751FB2" w:rsidRPr="00751FB2" w:rsidRDefault="00751FB2" w:rsidP="00751FB2">
      <w:pPr>
        <w:spacing w:after="0" w:line="240" w:lineRule="auto"/>
        <w:rPr>
          <w:rFonts w:ascii="Times New Roman" w:hAnsi="Times New Roman" w:cs="Times New Roman"/>
          <w:sz w:val="28"/>
          <w:szCs w:val="28"/>
          <w:lang w:val="uk-UA"/>
        </w:rPr>
      </w:pPr>
    </w:p>
    <w:p w:rsidR="00751FB2" w:rsidRPr="00751FB2" w:rsidRDefault="00751FB2" w:rsidP="00751FB2">
      <w:pPr>
        <w:numPr>
          <w:ilvl w:val="0"/>
          <w:numId w:val="2"/>
        </w:numPr>
        <w:spacing w:after="0" w:line="240" w:lineRule="auto"/>
        <w:contextualSpacing/>
        <w:rPr>
          <w:rFonts w:ascii="Times New Roman" w:hAnsi="Times New Roman" w:cs="Times New Roman"/>
          <w:sz w:val="28"/>
          <w:szCs w:val="28"/>
          <w:lang w:val="uk-UA"/>
        </w:rPr>
      </w:pPr>
      <w:r w:rsidRPr="00751FB2">
        <w:rPr>
          <w:rFonts w:ascii="Times New Roman" w:hAnsi="Times New Roman" w:cs="Times New Roman"/>
          <w:sz w:val="28"/>
          <w:szCs w:val="28"/>
          <w:lang w:val="uk-UA"/>
        </w:rPr>
        <w:t>Паспорт Програми</w:t>
      </w:r>
    </w:p>
    <w:p w:rsidR="00751FB2" w:rsidRDefault="00751FB2" w:rsidP="00751FB2">
      <w:pPr>
        <w:numPr>
          <w:ilvl w:val="0"/>
          <w:numId w:val="2"/>
        </w:numPr>
        <w:spacing w:after="0" w:line="240" w:lineRule="auto"/>
        <w:contextualSpacing/>
        <w:rPr>
          <w:rFonts w:ascii="Times New Roman" w:hAnsi="Times New Roman" w:cs="Times New Roman"/>
          <w:sz w:val="28"/>
          <w:szCs w:val="28"/>
          <w:lang w:val="uk-UA"/>
        </w:rPr>
      </w:pPr>
      <w:r w:rsidRPr="00751FB2">
        <w:rPr>
          <w:rFonts w:ascii="Times New Roman" w:hAnsi="Times New Roman" w:cs="Times New Roman"/>
          <w:sz w:val="28"/>
          <w:szCs w:val="28"/>
          <w:lang w:val="uk-UA"/>
        </w:rPr>
        <w:t>Загальні положення</w:t>
      </w:r>
    </w:p>
    <w:p w:rsidR="009E05D5" w:rsidRPr="00751FB2" w:rsidRDefault="009E05D5" w:rsidP="00FB1145">
      <w:pPr>
        <w:numPr>
          <w:ilvl w:val="0"/>
          <w:numId w:val="2"/>
        </w:numPr>
        <w:spacing w:after="0" w:line="240" w:lineRule="auto"/>
        <w:contextualSpacing/>
        <w:rPr>
          <w:rFonts w:ascii="Times New Roman" w:hAnsi="Times New Roman" w:cs="Times New Roman"/>
          <w:sz w:val="28"/>
          <w:szCs w:val="28"/>
          <w:lang w:val="uk-UA"/>
        </w:rPr>
      </w:pPr>
      <w:r w:rsidRPr="009E05D5">
        <w:rPr>
          <w:rFonts w:ascii="Times New Roman" w:hAnsi="Times New Roman" w:cs="Times New Roman"/>
          <w:sz w:val="28"/>
          <w:szCs w:val="28"/>
          <w:lang w:val="uk-UA"/>
        </w:rPr>
        <w:t>Визначення проблеми, на розв’язання якої</w:t>
      </w:r>
      <w:r w:rsidR="00FB1145">
        <w:rPr>
          <w:rFonts w:ascii="Times New Roman" w:hAnsi="Times New Roman" w:cs="Times New Roman"/>
          <w:sz w:val="28"/>
          <w:szCs w:val="28"/>
          <w:lang w:val="uk-UA"/>
        </w:rPr>
        <w:t xml:space="preserve"> </w:t>
      </w:r>
      <w:r w:rsidRPr="00FB1145">
        <w:rPr>
          <w:rFonts w:ascii="Times New Roman" w:hAnsi="Times New Roman" w:cs="Times New Roman"/>
          <w:sz w:val="28"/>
          <w:szCs w:val="28"/>
          <w:lang w:val="uk-UA"/>
        </w:rPr>
        <w:t>спрямована Програма</w:t>
      </w:r>
    </w:p>
    <w:p w:rsidR="00751FB2" w:rsidRPr="00751FB2" w:rsidRDefault="00751FB2" w:rsidP="00751FB2">
      <w:pPr>
        <w:numPr>
          <w:ilvl w:val="0"/>
          <w:numId w:val="2"/>
        </w:numPr>
        <w:spacing w:after="0" w:line="240" w:lineRule="auto"/>
        <w:contextualSpacing/>
        <w:rPr>
          <w:rFonts w:ascii="Times New Roman" w:hAnsi="Times New Roman" w:cs="Times New Roman"/>
          <w:sz w:val="28"/>
          <w:szCs w:val="28"/>
          <w:lang w:val="uk-UA"/>
        </w:rPr>
      </w:pPr>
      <w:r w:rsidRPr="00751FB2">
        <w:rPr>
          <w:rFonts w:ascii="Times New Roman" w:hAnsi="Times New Roman" w:cs="Times New Roman"/>
          <w:sz w:val="28"/>
          <w:szCs w:val="28"/>
          <w:lang w:val="uk-UA"/>
        </w:rPr>
        <w:t>Мета Програми</w:t>
      </w:r>
    </w:p>
    <w:p w:rsidR="00FB1145" w:rsidRPr="00FB1145" w:rsidRDefault="00FB1145" w:rsidP="00FB1145">
      <w:pPr>
        <w:numPr>
          <w:ilvl w:val="0"/>
          <w:numId w:val="2"/>
        </w:numPr>
        <w:spacing w:after="0" w:line="240" w:lineRule="auto"/>
        <w:contextualSpacing/>
        <w:rPr>
          <w:rFonts w:ascii="Times New Roman" w:hAnsi="Times New Roman" w:cs="Times New Roman"/>
          <w:sz w:val="28"/>
          <w:szCs w:val="28"/>
          <w:lang w:val="uk-UA"/>
        </w:rPr>
      </w:pPr>
      <w:r w:rsidRPr="00FB1145">
        <w:rPr>
          <w:rFonts w:ascii="Times New Roman" w:hAnsi="Times New Roman" w:cs="Times New Roman"/>
          <w:sz w:val="28"/>
          <w:szCs w:val="28"/>
          <w:lang w:val="uk-UA"/>
        </w:rPr>
        <w:t>Обґрунтування шляхів і засобів розв’язання</w:t>
      </w:r>
      <w:r>
        <w:rPr>
          <w:rFonts w:ascii="Times New Roman" w:hAnsi="Times New Roman" w:cs="Times New Roman"/>
          <w:sz w:val="28"/>
          <w:szCs w:val="28"/>
          <w:lang w:val="uk-UA"/>
        </w:rPr>
        <w:t xml:space="preserve"> </w:t>
      </w:r>
      <w:r w:rsidRPr="00FB1145">
        <w:rPr>
          <w:rFonts w:ascii="Times New Roman" w:hAnsi="Times New Roman" w:cs="Times New Roman"/>
          <w:sz w:val="28"/>
          <w:szCs w:val="28"/>
          <w:lang w:val="uk-UA"/>
        </w:rPr>
        <w:t>проблеми, обсягів та джерел фінансування</w:t>
      </w:r>
    </w:p>
    <w:p w:rsidR="00FB1145" w:rsidRDefault="00FB1145" w:rsidP="00FB1145">
      <w:pPr>
        <w:numPr>
          <w:ilvl w:val="0"/>
          <w:numId w:val="2"/>
        </w:numPr>
        <w:spacing w:after="0" w:line="240" w:lineRule="auto"/>
        <w:contextualSpacing/>
        <w:rPr>
          <w:rFonts w:ascii="Times New Roman" w:hAnsi="Times New Roman" w:cs="Times New Roman"/>
          <w:sz w:val="28"/>
          <w:szCs w:val="28"/>
          <w:lang w:val="uk-UA"/>
        </w:rPr>
      </w:pPr>
      <w:r w:rsidRPr="00FB1145">
        <w:rPr>
          <w:rFonts w:ascii="Times New Roman" w:hAnsi="Times New Roman" w:cs="Times New Roman"/>
          <w:sz w:val="28"/>
          <w:szCs w:val="28"/>
          <w:lang w:val="uk-UA"/>
        </w:rPr>
        <w:t>Ресурсне забезпечення Програми</w:t>
      </w:r>
    </w:p>
    <w:p w:rsidR="00FB1145" w:rsidRDefault="00FB1145" w:rsidP="00751FB2">
      <w:pPr>
        <w:numPr>
          <w:ilvl w:val="0"/>
          <w:numId w:val="2"/>
        </w:numPr>
        <w:spacing w:after="0" w:line="240" w:lineRule="auto"/>
        <w:contextualSpacing/>
        <w:rPr>
          <w:rFonts w:ascii="Times New Roman" w:hAnsi="Times New Roman" w:cs="Times New Roman"/>
          <w:sz w:val="28"/>
          <w:szCs w:val="28"/>
          <w:lang w:val="uk-UA"/>
        </w:rPr>
      </w:pPr>
      <w:r w:rsidRPr="00FB1145">
        <w:rPr>
          <w:rFonts w:ascii="Times New Roman" w:hAnsi="Times New Roman" w:cs="Times New Roman"/>
          <w:sz w:val="28"/>
          <w:szCs w:val="28"/>
          <w:lang w:val="uk-UA"/>
        </w:rPr>
        <w:t xml:space="preserve">Перелік завдань Програми та результативні показники </w:t>
      </w:r>
    </w:p>
    <w:p w:rsidR="00751FB2" w:rsidRDefault="00FB1145" w:rsidP="00751FB2">
      <w:pPr>
        <w:numPr>
          <w:ilvl w:val="0"/>
          <w:numId w:val="2"/>
        </w:numPr>
        <w:spacing w:after="0" w:line="240" w:lineRule="auto"/>
        <w:contextualSpacing/>
        <w:rPr>
          <w:rFonts w:ascii="Times New Roman" w:hAnsi="Times New Roman" w:cs="Times New Roman"/>
          <w:sz w:val="28"/>
          <w:szCs w:val="28"/>
          <w:lang w:val="uk-UA"/>
        </w:rPr>
      </w:pPr>
      <w:r w:rsidRPr="00FB1145">
        <w:rPr>
          <w:rFonts w:ascii="Times New Roman" w:hAnsi="Times New Roman" w:cs="Times New Roman"/>
          <w:sz w:val="28"/>
          <w:szCs w:val="28"/>
          <w:lang w:val="uk-UA"/>
        </w:rPr>
        <w:t>Напрями діяльності та заходи Програми</w:t>
      </w:r>
    </w:p>
    <w:p w:rsidR="00751FB2" w:rsidRPr="00751FB2" w:rsidRDefault="00FB1145" w:rsidP="00FB1145">
      <w:pPr>
        <w:numPr>
          <w:ilvl w:val="0"/>
          <w:numId w:val="2"/>
        </w:numPr>
        <w:spacing w:after="0" w:line="240" w:lineRule="auto"/>
        <w:contextualSpacing/>
        <w:rPr>
          <w:rFonts w:ascii="Times New Roman" w:hAnsi="Times New Roman" w:cs="Times New Roman"/>
          <w:sz w:val="28"/>
          <w:szCs w:val="28"/>
          <w:lang w:val="uk-UA"/>
        </w:rPr>
      </w:pPr>
      <w:r w:rsidRPr="00FB1145">
        <w:rPr>
          <w:rFonts w:ascii="Times New Roman" w:hAnsi="Times New Roman" w:cs="Times New Roman"/>
          <w:sz w:val="28"/>
          <w:szCs w:val="28"/>
          <w:lang w:val="uk-UA"/>
        </w:rPr>
        <w:t>Координація та контроль за ходом виконання Програми</w:t>
      </w: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spacing w:after="0" w:line="240" w:lineRule="auto"/>
        <w:jc w:val="center"/>
        <w:rPr>
          <w:rFonts w:ascii="Times New Roman" w:hAnsi="Times New Roman" w:cs="Times New Roman"/>
          <w:sz w:val="28"/>
          <w:szCs w:val="28"/>
          <w:lang w:val="uk-UA"/>
        </w:rPr>
      </w:pPr>
    </w:p>
    <w:p w:rsidR="00751FB2" w:rsidRPr="00751FB2" w:rsidRDefault="00751FB2" w:rsidP="00751FB2">
      <w:pPr>
        <w:numPr>
          <w:ilvl w:val="0"/>
          <w:numId w:val="1"/>
        </w:numPr>
        <w:spacing w:after="0" w:line="240" w:lineRule="auto"/>
        <w:contextualSpacing/>
        <w:jc w:val="center"/>
        <w:rPr>
          <w:rFonts w:ascii="Times New Roman" w:hAnsi="Times New Roman" w:cs="Times New Roman"/>
          <w:b/>
          <w:sz w:val="28"/>
          <w:szCs w:val="28"/>
          <w:lang w:val="uk-UA"/>
        </w:rPr>
      </w:pPr>
      <w:r w:rsidRPr="00751FB2">
        <w:rPr>
          <w:rFonts w:ascii="Times New Roman" w:hAnsi="Times New Roman" w:cs="Times New Roman"/>
          <w:b/>
          <w:sz w:val="28"/>
          <w:szCs w:val="28"/>
          <w:lang w:val="uk-UA"/>
        </w:rPr>
        <w:t>Паспорт Програми</w:t>
      </w:r>
    </w:p>
    <w:p w:rsidR="00751FB2" w:rsidRPr="00751FB2" w:rsidRDefault="00751FB2" w:rsidP="00751FB2">
      <w:pPr>
        <w:spacing w:after="0" w:line="240" w:lineRule="auto"/>
        <w:rPr>
          <w:rFonts w:ascii="Times New Roman" w:hAnsi="Times New Roman" w:cs="Times New Roman"/>
          <w:sz w:val="28"/>
          <w:szCs w:val="28"/>
          <w:lang w:val="uk-UA"/>
        </w:rPr>
      </w:pPr>
    </w:p>
    <w:tbl>
      <w:tblPr>
        <w:tblStyle w:val="a3"/>
        <w:tblW w:w="0" w:type="auto"/>
        <w:tblLook w:val="04A0"/>
      </w:tblPr>
      <w:tblGrid>
        <w:gridCol w:w="675"/>
        <w:gridCol w:w="3686"/>
        <w:gridCol w:w="5210"/>
      </w:tblGrid>
      <w:tr w:rsidR="00751FB2" w:rsidRPr="00C95CFD" w:rsidTr="00DF4CAF">
        <w:tc>
          <w:tcPr>
            <w:tcW w:w="675" w:type="dxa"/>
            <w:vAlign w:val="center"/>
          </w:tcPr>
          <w:p w:rsidR="00751FB2" w:rsidRPr="00751FB2" w:rsidRDefault="00751FB2" w:rsidP="00DF4CAF">
            <w:pPr>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t>1</w:t>
            </w:r>
          </w:p>
        </w:tc>
        <w:tc>
          <w:tcPr>
            <w:tcW w:w="3686" w:type="dxa"/>
          </w:tcPr>
          <w:p w:rsidR="00751FB2" w:rsidRPr="00751FB2" w:rsidRDefault="00751FB2" w:rsidP="00751FB2">
            <w:pPr>
              <w:rPr>
                <w:rFonts w:ascii="Times New Roman" w:hAnsi="Times New Roman" w:cs="Times New Roman"/>
                <w:sz w:val="28"/>
                <w:szCs w:val="28"/>
                <w:lang w:val="uk-UA"/>
              </w:rPr>
            </w:pPr>
            <w:r w:rsidRPr="00751FB2">
              <w:rPr>
                <w:rFonts w:ascii="Times New Roman" w:hAnsi="Times New Roman" w:cs="Times New Roman"/>
                <w:sz w:val="28"/>
                <w:szCs w:val="28"/>
                <w:lang w:val="uk-UA"/>
              </w:rPr>
              <w:t>Ініціатор розроблення Програми</w:t>
            </w:r>
          </w:p>
        </w:tc>
        <w:tc>
          <w:tcPr>
            <w:tcW w:w="5210" w:type="dxa"/>
          </w:tcPr>
          <w:p w:rsidR="00751FB2" w:rsidRPr="00751FB2" w:rsidRDefault="00751FB2" w:rsidP="00751FB2">
            <w:pPr>
              <w:rPr>
                <w:rFonts w:ascii="Times New Roman" w:hAnsi="Times New Roman" w:cs="Times New Roman"/>
                <w:sz w:val="28"/>
                <w:szCs w:val="28"/>
                <w:lang w:val="uk-UA"/>
              </w:rPr>
            </w:pPr>
            <w:r w:rsidRPr="00751FB2">
              <w:rPr>
                <w:rFonts w:ascii="Times New Roman" w:hAnsi="Times New Roman" w:cs="Times New Roman"/>
                <w:sz w:val="28"/>
                <w:szCs w:val="28"/>
                <w:lang w:val="uk-UA"/>
              </w:rPr>
              <w:t xml:space="preserve">Виконавчий комітет </w:t>
            </w:r>
            <w:proofErr w:type="spellStart"/>
            <w:r w:rsidRPr="00751FB2">
              <w:rPr>
                <w:rFonts w:ascii="Times New Roman" w:hAnsi="Times New Roman" w:cs="Times New Roman"/>
                <w:sz w:val="28"/>
                <w:szCs w:val="28"/>
                <w:lang w:val="uk-UA"/>
              </w:rPr>
              <w:t>Киселівської</w:t>
            </w:r>
            <w:proofErr w:type="spellEnd"/>
            <w:r w:rsidRPr="00751FB2">
              <w:rPr>
                <w:rFonts w:ascii="Times New Roman" w:hAnsi="Times New Roman" w:cs="Times New Roman"/>
                <w:sz w:val="28"/>
                <w:szCs w:val="28"/>
                <w:lang w:val="uk-UA"/>
              </w:rPr>
              <w:t xml:space="preserve"> сільської ради Чернігівського району Чернігівської області</w:t>
            </w:r>
          </w:p>
        </w:tc>
      </w:tr>
      <w:tr w:rsidR="00751FB2" w:rsidRPr="00C95CFD" w:rsidTr="00DF4CAF">
        <w:tc>
          <w:tcPr>
            <w:tcW w:w="675" w:type="dxa"/>
            <w:vAlign w:val="center"/>
          </w:tcPr>
          <w:p w:rsidR="00751FB2" w:rsidRPr="00751FB2" w:rsidRDefault="00751FB2" w:rsidP="00DF4CAF">
            <w:pPr>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t>2</w:t>
            </w:r>
          </w:p>
        </w:tc>
        <w:tc>
          <w:tcPr>
            <w:tcW w:w="3686" w:type="dxa"/>
          </w:tcPr>
          <w:p w:rsidR="00751FB2" w:rsidRPr="00751FB2" w:rsidRDefault="00751FB2" w:rsidP="00751FB2">
            <w:pPr>
              <w:rPr>
                <w:rFonts w:ascii="Times New Roman" w:hAnsi="Times New Roman" w:cs="Times New Roman"/>
                <w:sz w:val="28"/>
                <w:szCs w:val="28"/>
                <w:lang w:val="uk-UA"/>
              </w:rPr>
            </w:pPr>
            <w:r w:rsidRPr="00751FB2">
              <w:rPr>
                <w:rFonts w:ascii="Times New Roman" w:hAnsi="Times New Roman" w:cs="Times New Roman"/>
                <w:sz w:val="28"/>
                <w:szCs w:val="28"/>
                <w:lang w:val="uk-UA"/>
              </w:rPr>
              <w:t>Підстави для розробки Програми</w:t>
            </w:r>
          </w:p>
        </w:tc>
        <w:tc>
          <w:tcPr>
            <w:tcW w:w="5210" w:type="dxa"/>
          </w:tcPr>
          <w:p w:rsidR="00751FB2" w:rsidRPr="00751FB2" w:rsidRDefault="00751FB2" w:rsidP="00751FB2">
            <w:pPr>
              <w:rPr>
                <w:rFonts w:ascii="Times New Roman" w:hAnsi="Times New Roman" w:cs="Times New Roman"/>
                <w:sz w:val="28"/>
                <w:szCs w:val="28"/>
                <w:lang w:val="uk-UA"/>
              </w:rPr>
            </w:pPr>
            <w:r w:rsidRPr="00751FB2">
              <w:rPr>
                <w:rFonts w:ascii="Times New Roman" w:hAnsi="Times New Roman" w:cs="Times New Roman"/>
                <w:sz w:val="28"/>
                <w:szCs w:val="28"/>
                <w:lang w:val="uk-UA"/>
              </w:rPr>
              <w:t>Бюджетний кодекс України, Закон України «Про соціальні послуги» від 17.01.2019 р. №2671-</w:t>
            </w:r>
            <w:r w:rsidRPr="00751FB2">
              <w:rPr>
                <w:rFonts w:ascii="Times New Roman" w:hAnsi="Times New Roman" w:cs="Times New Roman"/>
                <w:sz w:val="28"/>
                <w:szCs w:val="28"/>
                <w:lang w:val="en-US"/>
              </w:rPr>
              <w:t>VIII</w:t>
            </w:r>
            <w:r w:rsidRPr="00751FB2">
              <w:rPr>
                <w:rFonts w:ascii="Times New Roman" w:hAnsi="Times New Roman" w:cs="Times New Roman"/>
                <w:sz w:val="28"/>
                <w:szCs w:val="28"/>
                <w:lang w:val="uk-UA"/>
              </w:rPr>
              <w:t>, Постанова Кабінету Міністрів України від 23.09.2020 р. №859 «Деякі питання призначення і виплати компенсації фізичним особам, які надають соціальні послуги з догляду на непрофесійній основі»</w:t>
            </w:r>
          </w:p>
        </w:tc>
      </w:tr>
      <w:tr w:rsidR="00751FB2" w:rsidRPr="00C95CFD" w:rsidTr="00DF4CAF">
        <w:tc>
          <w:tcPr>
            <w:tcW w:w="675" w:type="dxa"/>
            <w:vAlign w:val="center"/>
          </w:tcPr>
          <w:p w:rsidR="00751FB2" w:rsidRPr="00751FB2" w:rsidRDefault="00751FB2" w:rsidP="00DF4CAF">
            <w:pPr>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t>3</w:t>
            </w:r>
          </w:p>
        </w:tc>
        <w:tc>
          <w:tcPr>
            <w:tcW w:w="3686" w:type="dxa"/>
          </w:tcPr>
          <w:p w:rsidR="00751FB2" w:rsidRPr="00751FB2" w:rsidRDefault="00751FB2" w:rsidP="00751FB2">
            <w:pPr>
              <w:rPr>
                <w:rFonts w:ascii="Times New Roman" w:hAnsi="Times New Roman" w:cs="Times New Roman"/>
                <w:sz w:val="28"/>
                <w:szCs w:val="28"/>
                <w:lang w:val="uk-UA"/>
              </w:rPr>
            </w:pPr>
            <w:r w:rsidRPr="00751FB2">
              <w:rPr>
                <w:rFonts w:ascii="Times New Roman" w:hAnsi="Times New Roman" w:cs="Times New Roman"/>
                <w:sz w:val="28"/>
                <w:szCs w:val="28"/>
                <w:lang w:val="uk-UA"/>
              </w:rPr>
              <w:t>Розробник Програми</w:t>
            </w:r>
          </w:p>
        </w:tc>
        <w:tc>
          <w:tcPr>
            <w:tcW w:w="5210" w:type="dxa"/>
          </w:tcPr>
          <w:p w:rsidR="00751FB2" w:rsidRPr="00751FB2" w:rsidRDefault="00751FB2" w:rsidP="00751FB2">
            <w:pPr>
              <w:rPr>
                <w:rFonts w:ascii="Times New Roman" w:hAnsi="Times New Roman" w:cs="Times New Roman"/>
                <w:sz w:val="28"/>
                <w:szCs w:val="28"/>
                <w:lang w:val="uk-UA"/>
              </w:rPr>
            </w:pPr>
            <w:r w:rsidRPr="00751FB2">
              <w:rPr>
                <w:rFonts w:ascii="Times New Roman" w:hAnsi="Times New Roman" w:cs="Times New Roman"/>
                <w:sz w:val="28"/>
                <w:szCs w:val="28"/>
                <w:lang w:val="uk-UA"/>
              </w:rPr>
              <w:t xml:space="preserve">Виконавчий комітет </w:t>
            </w:r>
            <w:proofErr w:type="spellStart"/>
            <w:r w:rsidRPr="00751FB2">
              <w:rPr>
                <w:rFonts w:ascii="Times New Roman" w:hAnsi="Times New Roman" w:cs="Times New Roman"/>
                <w:sz w:val="28"/>
                <w:szCs w:val="28"/>
                <w:lang w:val="uk-UA"/>
              </w:rPr>
              <w:t>Киселівської</w:t>
            </w:r>
            <w:proofErr w:type="spellEnd"/>
            <w:r w:rsidRPr="00751FB2">
              <w:rPr>
                <w:rFonts w:ascii="Times New Roman" w:hAnsi="Times New Roman" w:cs="Times New Roman"/>
                <w:sz w:val="28"/>
                <w:szCs w:val="28"/>
                <w:lang w:val="uk-UA"/>
              </w:rPr>
              <w:t xml:space="preserve"> сільської ради Чернігівського району Чернігівської області</w:t>
            </w:r>
          </w:p>
        </w:tc>
      </w:tr>
      <w:tr w:rsidR="00751FB2" w:rsidRPr="00C95CFD" w:rsidTr="00DF4CAF">
        <w:tc>
          <w:tcPr>
            <w:tcW w:w="675" w:type="dxa"/>
            <w:vAlign w:val="center"/>
          </w:tcPr>
          <w:p w:rsidR="00751FB2" w:rsidRPr="00751FB2" w:rsidRDefault="00751FB2" w:rsidP="00DF4CAF">
            <w:pPr>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t>4</w:t>
            </w:r>
          </w:p>
        </w:tc>
        <w:tc>
          <w:tcPr>
            <w:tcW w:w="3686" w:type="dxa"/>
          </w:tcPr>
          <w:p w:rsidR="00751FB2" w:rsidRPr="00751FB2" w:rsidRDefault="00751FB2" w:rsidP="00751FB2">
            <w:pPr>
              <w:rPr>
                <w:rFonts w:ascii="Times New Roman" w:hAnsi="Times New Roman" w:cs="Times New Roman"/>
                <w:sz w:val="28"/>
                <w:szCs w:val="28"/>
                <w:lang w:val="uk-UA"/>
              </w:rPr>
            </w:pPr>
            <w:r w:rsidRPr="00751FB2">
              <w:rPr>
                <w:rFonts w:ascii="Times New Roman" w:hAnsi="Times New Roman" w:cs="Times New Roman"/>
                <w:sz w:val="28"/>
                <w:szCs w:val="28"/>
                <w:lang w:val="uk-UA"/>
              </w:rPr>
              <w:t>Відповідальні виконавці</w:t>
            </w:r>
          </w:p>
        </w:tc>
        <w:tc>
          <w:tcPr>
            <w:tcW w:w="5210" w:type="dxa"/>
          </w:tcPr>
          <w:p w:rsidR="00751FB2" w:rsidRPr="00751FB2" w:rsidRDefault="00751FB2" w:rsidP="00751FB2">
            <w:pPr>
              <w:rPr>
                <w:rFonts w:ascii="Times New Roman" w:hAnsi="Times New Roman" w:cs="Times New Roman"/>
                <w:sz w:val="28"/>
                <w:szCs w:val="28"/>
                <w:lang w:val="uk-UA"/>
              </w:rPr>
            </w:pPr>
            <w:r w:rsidRPr="00751FB2">
              <w:rPr>
                <w:rFonts w:ascii="Times New Roman" w:hAnsi="Times New Roman" w:cs="Times New Roman"/>
                <w:sz w:val="28"/>
                <w:szCs w:val="28"/>
                <w:lang w:val="uk-UA"/>
              </w:rPr>
              <w:t xml:space="preserve">Виконавчий комітет </w:t>
            </w:r>
            <w:proofErr w:type="spellStart"/>
            <w:r w:rsidRPr="00751FB2">
              <w:rPr>
                <w:rFonts w:ascii="Times New Roman" w:hAnsi="Times New Roman" w:cs="Times New Roman"/>
                <w:sz w:val="28"/>
                <w:szCs w:val="28"/>
                <w:lang w:val="uk-UA"/>
              </w:rPr>
              <w:t>Киселівської</w:t>
            </w:r>
            <w:proofErr w:type="spellEnd"/>
            <w:r w:rsidRPr="00751FB2">
              <w:rPr>
                <w:rFonts w:ascii="Times New Roman" w:hAnsi="Times New Roman" w:cs="Times New Roman"/>
                <w:sz w:val="28"/>
                <w:szCs w:val="28"/>
                <w:lang w:val="uk-UA"/>
              </w:rPr>
              <w:t xml:space="preserve"> сільської ради Чернігівського району Чернігівської області</w:t>
            </w:r>
          </w:p>
        </w:tc>
      </w:tr>
      <w:tr w:rsidR="00751FB2" w:rsidRPr="00C95CFD" w:rsidTr="00DF4CAF">
        <w:tc>
          <w:tcPr>
            <w:tcW w:w="675" w:type="dxa"/>
            <w:vAlign w:val="center"/>
          </w:tcPr>
          <w:p w:rsidR="00751FB2" w:rsidRPr="00751FB2" w:rsidRDefault="00751FB2" w:rsidP="00DF4CAF">
            <w:pPr>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t>5</w:t>
            </w:r>
          </w:p>
        </w:tc>
        <w:tc>
          <w:tcPr>
            <w:tcW w:w="3686" w:type="dxa"/>
          </w:tcPr>
          <w:p w:rsidR="00751FB2" w:rsidRPr="00751FB2" w:rsidRDefault="00751FB2" w:rsidP="00751FB2">
            <w:pPr>
              <w:rPr>
                <w:rFonts w:ascii="Times New Roman" w:hAnsi="Times New Roman" w:cs="Times New Roman"/>
                <w:sz w:val="28"/>
                <w:szCs w:val="28"/>
                <w:lang w:val="uk-UA"/>
              </w:rPr>
            </w:pPr>
            <w:r w:rsidRPr="00751FB2">
              <w:rPr>
                <w:rFonts w:ascii="Times New Roman" w:hAnsi="Times New Roman" w:cs="Times New Roman"/>
                <w:sz w:val="28"/>
                <w:szCs w:val="28"/>
                <w:lang w:val="uk-UA"/>
              </w:rPr>
              <w:t>Учасники Програми</w:t>
            </w:r>
          </w:p>
        </w:tc>
        <w:tc>
          <w:tcPr>
            <w:tcW w:w="5210" w:type="dxa"/>
          </w:tcPr>
          <w:p w:rsidR="00751FB2" w:rsidRPr="00751FB2" w:rsidRDefault="00751FB2" w:rsidP="00751FB2">
            <w:pPr>
              <w:rPr>
                <w:rFonts w:ascii="Times New Roman" w:hAnsi="Times New Roman" w:cs="Times New Roman"/>
                <w:sz w:val="28"/>
                <w:szCs w:val="28"/>
                <w:lang w:val="uk-UA"/>
              </w:rPr>
            </w:pPr>
            <w:proofErr w:type="spellStart"/>
            <w:r w:rsidRPr="00751FB2">
              <w:rPr>
                <w:rFonts w:ascii="Times New Roman" w:hAnsi="Times New Roman" w:cs="Times New Roman"/>
                <w:sz w:val="28"/>
                <w:szCs w:val="28"/>
                <w:lang w:val="uk-UA"/>
              </w:rPr>
              <w:t>Киселівська</w:t>
            </w:r>
            <w:proofErr w:type="spellEnd"/>
            <w:r w:rsidRPr="00751FB2">
              <w:rPr>
                <w:rFonts w:ascii="Times New Roman" w:hAnsi="Times New Roman" w:cs="Times New Roman"/>
                <w:sz w:val="28"/>
                <w:szCs w:val="28"/>
                <w:lang w:val="uk-UA"/>
              </w:rPr>
              <w:t xml:space="preserve"> сільська рада Чернігівського району Чернігівської області, Управління соціального захисту населення Чернігівської районної державної адміністрації</w:t>
            </w:r>
          </w:p>
        </w:tc>
      </w:tr>
      <w:tr w:rsidR="00751FB2" w:rsidRPr="00751FB2" w:rsidTr="00DF4CAF">
        <w:tc>
          <w:tcPr>
            <w:tcW w:w="675" w:type="dxa"/>
            <w:vAlign w:val="center"/>
          </w:tcPr>
          <w:p w:rsidR="00751FB2" w:rsidRPr="00751FB2" w:rsidRDefault="00751FB2" w:rsidP="00DF4CAF">
            <w:pPr>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t>6</w:t>
            </w:r>
          </w:p>
        </w:tc>
        <w:tc>
          <w:tcPr>
            <w:tcW w:w="3686" w:type="dxa"/>
          </w:tcPr>
          <w:p w:rsidR="00751FB2" w:rsidRPr="00751FB2" w:rsidRDefault="00751FB2" w:rsidP="00751FB2">
            <w:pPr>
              <w:rPr>
                <w:rFonts w:ascii="Times New Roman" w:hAnsi="Times New Roman" w:cs="Times New Roman"/>
                <w:sz w:val="28"/>
                <w:szCs w:val="28"/>
                <w:lang w:val="uk-UA"/>
              </w:rPr>
            </w:pPr>
            <w:r w:rsidRPr="00751FB2">
              <w:rPr>
                <w:rFonts w:ascii="Times New Roman" w:hAnsi="Times New Roman" w:cs="Times New Roman"/>
                <w:sz w:val="28"/>
                <w:szCs w:val="28"/>
                <w:lang w:val="uk-UA"/>
              </w:rPr>
              <w:t>Термін реалізації Програми</w:t>
            </w:r>
          </w:p>
        </w:tc>
        <w:tc>
          <w:tcPr>
            <w:tcW w:w="5210" w:type="dxa"/>
          </w:tcPr>
          <w:p w:rsidR="00751FB2" w:rsidRPr="00751FB2" w:rsidRDefault="00EC47BA" w:rsidP="00751FB2">
            <w:pPr>
              <w:rPr>
                <w:rFonts w:ascii="Times New Roman" w:hAnsi="Times New Roman" w:cs="Times New Roman"/>
                <w:sz w:val="28"/>
                <w:szCs w:val="28"/>
                <w:lang w:val="uk-UA"/>
              </w:rPr>
            </w:pPr>
            <w:r>
              <w:rPr>
                <w:rFonts w:ascii="Times New Roman" w:hAnsi="Times New Roman" w:cs="Times New Roman"/>
                <w:sz w:val="28"/>
                <w:szCs w:val="28"/>
                <w:lang w:val="uk-UA"/>
              </w:rPr>
              <w:t>2022</w:t>
            </w:r>
            <w:r w:rsidR="006F6338">
              <w:rPr>
                <w:rFonts w:ascii="Times New Roman" w:hAnsi="Times New Roman" w:cs="Times New Roman"/>
                <w:sz w:val="28"/>
                <w:szCs w:val="28"/>
                <w:lang w:val="uk-UA"/>
              </w:rPr>
              <w:t>-2024 ро</w:t>
            </w:r>
            <w:r w:rsidR="00751FB2" w:rsidRPr="00751FB2">
              <w:rPr>
                <w:rFonts w:ascii="Times New Roman" w:hAnsi="Times New Roman" w:cs="Times New Roman"/>
                <w:sz w:val="28"/>
                <w:szCs w:val="28"/>
                <w:lang w:val="uk-UA"/>
              </w:rPr>
              <w:t>к</w:t>
            </w:r>
            <w:r w:rsidR="006F6338">
              <w:rPr>
                <w:rFonts w:ascii="Times New Roman" w:hAnsi="Times New Roman" w:cs="Times New Roman"/>
                <w:sz w:val="28"/>
                <w:szCs w:val="28"/>
                <w:lang w:val="uk-UA"/>
              </w:rPr>
              <w:t>и</w:t>
            </w:r>
          </w:p>
        </w:tc>
      </w:tr>
      <w:tr w:rsidR="00751FB2" w:rsidRPr="00751FB2" w:rsidTr="00DF4CAF">
        <w:tc>
          <w:tcPr>
            <w:tcW w:w="675" w:type="dxa"/>
            <w:vAlign w:val="center"/>
          </w:tcPr>
          <w:p w:rsidR="00751FB2" w:rsidRPr="00751FB2" w:rsidRDefault="00751FB2" w:rsidP="00DF4CAF">
            <w:pPr>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t>7</w:t>
            </w:r>
          </w:p>
        </w:tc>
        <w:tc>
          <w:tcPr>
            <w:tcW w:w="3686" w:type="dxa"/>
          </w:tcPr>
          <w:p w:rsidR="00751FB2" w:rsidRPr="00751FB2" w:rsidRDefault="00751FB2" w:rsidP="00751FB2">
            <w:pPr>
              <w:rPr>
                <w:rFonts w:ascii="Times New Roman" w:hAnsi="Times New Roman" w:cs="Times New Roman"/>
                <w:sz w:val="28"/>
                <w:szCs w:val="28"/>
                <w:lang w:val="uk-UA"/>
              </w:rPr>
            </w:pPr>
            <w:r w:rsidRPr="00751FB2">
              <w:rPr>
                <w:rFonts w:ascii="Times New Roman" w:hAnsi="Times New Roman" w:cs="Times New Roman"/>
                <w:sz w:val="28"/>
                <w:szCs w:val="28"/>
                <w:lang w:val="uk-UA"/>
              </w:rPr>
              <w:t>Перелік бюджетів, які беруть участь у виконанні Програми</w:t>
            </w:r>
          </w:p>
        </w:tc>
        <w:tc>
          <w:tcPr>
            <w:tcW w:w="5210" w:type="dxa"/>
          </w:tcPr>
          <w:p w:rsidR="00751FB2" w:rsidRPr="00751FB2" w:rsidRDefault="00751FB2" w:rsidP="00751FB2">
            <w:pPr>
              <w:rPr>
                <w:rFonts w:ascii="Times New Roman" w:hAnsi="Times New Roman" w:cs="Times New Roman"/>
                <w:sz w:val="28"/>
                <w:szCs w:val="28"/>
                <w:lang w:val="uk-UA"/>
              </w:rPr>
            </w:pPr>
            <w:r w:rsidRPr="00751FB2">
              <w:rPr>
                <w:rFonts w:ascii="Times New Roman" w:hAnsi="Times New Roman" w:cs="Times New Roman"/>
                <w:sz w:val="28"/>
                <w:szCs w:val="28"/>
                <w:lang w:val="uk-UA"/>
              </w:rPr>
              <w:t>Сільський бюджет</w:t>
            </w:r>
          </w:p>
        </w:tc>
      </w:tr>
      <w:tr w:rsidR="00751FB2" w:rsidRPr="00751FB2" w:rsidTr="00DF4CAF">
        <w:tc>
          <w:tcPr>
            <w:tcW w:w="675" w:type="dxa"/>
            <w:vAlign w:val="center"/>
          </w:tcPr>
          <w:p w:rsidR="00751FB2" w:rsidRPr="00751FB2" w:rsidRDefault="00751FB2" w:rsidP="00DF4CAF">
            <w:pPr>
              <w:jc w:val="center"/>
              <w:rPr>
                <w:rFonts w:ascii="Times New Roman" w:hAnsi="Times New Roman" w:cs="Times New Roman"/>
                <w:sz w:val="28"/>
                <w:szCs w:val="28"/>
                <w:lang w:val="uk-UA"/>
              </w:rPr>
            </w:pPr>
            <w:r w:rsidRPr="00751FB2">
              <w:rPr>
                <w:rFonts w:ascii="Times New Roman" w:hAnsi="Times New Roman" w:cs="Times New Roman"/>
                <w:sz w:val="28"/>
                <w:szCs w:val="28"/>
                <w:lang w:val="uk-UA"/>
              </w:rPr>
              <w:t>8</w:t>
            </w:r>
          </w:p>
        </w:tc>
        <w:tc>
          <w:tcPr>
            <w:tcW w:w="3686" w:type="dxa"/>
          </w:tcPr>
          <w:p w:rsidR="00751FB2" w:rsidRPr="00751FB2" w:rsidRDefault="00751FB2" w:rsidP="00751FB2">
            <w:pPr>
              <w:rPr>
                <w:rFonts w:ascii="Times New Roman" w:hAnsi="Times New Roman" w:cs="Times New Roman"/>
                <w:sz w:val="28"/>
                <w:szCs w:val="28"/>
                <w:lang w:val="uk-UA"/>
              </w:rPr>
            </w:pPr>
            <w:r w:rsidRPr="00751FB2">
              <w:rPr>
                <w:rFonts w:ascii="Times New Roman" w:hAnsi="Times New Roman" w:cs="Times New Roman"/>
                <w:sz w:val="28"/>
                <w:szCs w:val="28"/>
                <w:lang w:val="uk-UA"/>
              </w:rPr>
              <w:t>Загальний обсяг фінансових ресурсів, необхідних для реалізації Програми</w:t>
            </w:r>
            <w:r w:rsidR="00286E72">
              <w:rPr>
                <w:rFonts w:ascii="Times New Roman" w:hAnsi="Times New Roman" w:cs="Times New Roman"/>
                <w:sz w:val="28"/>
                <w:szCs w:val="28"/>
                <w:lang w:val="uk-UA"/>
              </w:rPr>
              <w:t xml:space="preserve">, </w:t>
            </w:r>
            <w:proofErr w:type="spellStart"/>
            <w:r w:rsidR="00286E72">
              <w:rPr>
                <w:rFonts w:ascii="Times New Roman" w:hAnsi="Times New Roman" w:cs="Times New Roman"/>
                <w:sz w:val="28"/>
                <w:szCs w:val="28"/>
                <w:lang w:val="uk-UA"/>
              </w:rPr>
              <w:t>грн</w:t>
            </w:r>
            <w:proofErr w:type="spellEnd"/>
          </w:p>
        </w:tc>
        <w:tc>
          <w:tcPr>
            <w:tcW w:w="5210" w:type="dxa"/>
          </w:tcPr>
          <w:p w:rsidR="00751FB2" w:rsidRPr="00751FB2" w:rsidRDefault="00812664" w:rsidP="00751FB2">
            <w:pPr>
              <w:rPr>
                <w:rFonts w:ascii="Times New Roman" w:hAnsi="Times New Roman" w:cs="Times New Roman"/>
                <w:sz w:val="28"/>
                <w:szCs w:val="28"/>
                <w:lang w:val="uk-UA"/>
              </w:rPr>
            </w:pPr>
            <w:r>
              <w:rPr>
                <w:rFonts w:ascii="Times New Roman" w:hAnsi="Times New Roman" w:cs="Times New Roman"/>
                <w:sz w:val="28"/>
                <w:szCs w:val="28"/>
                <w:lang w:val="uk-UA"/>
              </w:rPr>
              <w:t>56</w:t>
            </w:r>
            <w:r w:rsidR="00286E72">
              <w:rPr>
                <w:rFonts w:ascii="Times New Roman" w:hAnsi="Times New Roman" w:cs="Times New Roman"/>
                <w:sz w:val="28"/>
                <w:szCs w:val="28"/>
                <w:lang w:val="uk-UA"/>
              </w:rPr>
              <w:t>5000,00</w:t>
            </w:r>
          </w:p>
        </w:tc>
      </w:tr>
    </w:tbl>
    <w:p w:rsidR="00751FB2" w:rsidRDefault="00751FB2" w:rsidP="00751FB2">
      <w:pPr>
        <w:spacing w:after="0" w:line="240" w:lineRule="auto"/>
        <w:rPr>
          <w:rFonts w:ascii="Times New Roman" w:hAnsi="Times New Roman" w:cs="Times New Roman"/>
          <w:sz w:val="28"/>
          <w:szCs w:val="28"/>
          <w:lang w:val="uk-UA"/>
        </w:rPr>
      </w:pPr>
    </w:p>
    <w:p w:rsidR="00C95CFD" w:rsidRPr="00751FB2" w:rsidRDefault="00C95CFD" w:rsidP="00751FB2">
      <w:pPr>
        <w:spacing w:after="0" w:line="240" w:lineRule="auto"/>
        <w:rPr>
          <w:rFonts w:ascii="Times New Roman" w:hAnsi="Times New Roman" w:cs="Times New Roman"/>
          <w:sz w:val="28"/>
          <w:szCs w:val="28"/>
          <w:lang w:val="uk-UA"/>
        </w:rPr>
      </w:pPr>
    </w:p>
    <w:p w:rsidR="0048075D" w:rsidRPr="00751FB2" w:rsidRDefault="0048075D" w:rsidP="00751FB2">
      <w:pPr>
        <w:shd w:val="clear" w:color="auto" w:fill="FFFFFF"/>
        <w:spacing w:after="0" w:line="240" w:lineRule="auto"/>
        <w:ind w:firstLine="567"/>
        <w:jc w:val="center"/>
        <w:textAlignment w:val="baseline"/>
        <w:rPr>
          <w:rFonts w:ascii="ProbaPro" w:eastAsia="Times New Roman" w:hAnsi="ProbaPro" w:cs="Times New Roman"/>
          <w:b/>
          <w:color w:val="000000"/>
          <w:sz w:val="28"/>
          <w:szCs w:val="28"/>
          <w:lang w:val="uk-UA" w:eastAsia="ru-RU"/>
        </w:rPr>
      </w:pPr>
      <w:r w:rsidRPr="00751FB2">
        <w:rPr>
          <w:rFonts w:ascii="ProbaPro" w:eastAsia="Times New Roman" w:hAnsi="ProbaPro" w:cs="Times New Roman"/>
          <w:b/>
          <w:color w:val="000000"/>
          <w:sz w:val="28"/>
          <w:szCs w:val="28"/>
          <w:lang w:val="uk-UA" w:eastAsia="ru-RU"/>
        </w:rPr>
        <w:t>2. Загальні положення</w:t>
      </w:r>
    </w:p>
    <w:p w:rsidR="0048075D" w:rsidRPr="00751FB2"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48075D">
        <w:rPr>
          <w:rFonts w:ascii="ProbaPro" w:eastAsia="Times New Roman" w:hAnsi="ProbaPro" w:cs="Times New Roman"/>
          <w:color w:val="000000"/>
          <w:sz w:val="28"/>
          <w:szCs w:val="28"/>
          <w:lang w:eastAsia="ru-RU"/>
        </w:rPr>
        <w:t> </w:t>
      </w:r>
      <w:r w:rsidRPr="0048075D">
        <w:rPr>
          <w:rFonts w:ascii="ProbaPro" w:eastAsia="Times New Roman" w:hAnsi="ProbaPro" w:cs="Times New Roman"/>
          <w:color w:val="000000"/>
          <w:sz w:val="28"/>
          <w:szCs w:val="28"/>
          <w:lang w:val="uk-UA" w:eastAsia="ru-RU"/>
        </w:rPr>
        <w:t>Дана Програма розроблена відповідно до Закону України «Про соціальні послуги», постанови Кабінету Міністрів України від 23.09.2020 року № 859 «Деякі питання призначення і виплати компенсації фізичним особам, які надають соціальні послуги з догляду на непрофесійній основі».</w:t>
      </w:r>
    </w:p>
    <w:p w:rsidR="00751FB2" w:rsidRDefault="00751FB2"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p>
    <w:p w:rsidR="00C95CFD" w:rsidRDefault="00C95CF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p>
    <w:p w:rsidR="00C95CFD" w:rsidRDefault="00C95CF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p>
    <w:p w:rsidR="00C95CFD" w:rsidRPr="0048075D" w:rsidRDefault="00C95CF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p>
    <w:p w:rsidR="00751FB2" w:rsidRPr="00EF0CCA" w:rsidRDefault="0048075D" w:rsidP="00751FB2">
      <w:pPr>
        <w:shd w:val="clear" w:color="auto" w:fill="FFFFFF"/>
        <w:spacing w:after="0" w:line="240" w:lineRule="auto"/>
        <w:ind w:firstLine="567"/>
        <w:jc w:val="center"/>
        <w:textAlignment w:val="baseline"/>
        <w:rPr>
          <w:rFonts w:ascii="ProbaPro" w:eastAsia="Times New Roman" w:hAnsi="ProbaPro" w:cs="Times New Roman"/>
          <w:b/>
          <w:bCs/>
          <w:color w:val="000000"/>
          <w:sz w:val="28"/>
          <w:szCs w:val="28"/>
          <w:bdr w:val="none" w:sz="0" w:space="0" w:color="auto" w:frame="1"/>
          <w:lang w:val="uk-UA" w:eastAsia="ru-RU"/>
        </w:rPr>
      </w:pPr>
      <w:r w:rsidRPr="00EF0CCA">
        <w:rPr>
          <w:rFonts w:ascii="ProbaPro" w:eastAsia="Times New Roman" w:hAnsi="ProbaPro" w:cs="Times New Roman"/>
          <w:b/>
          <w:color w:val="000000"/>
          <w:sz w:val="28"/>
          <w:szCs w:val="28"/>
          <w:lang w:val="uk-UA" w:eastAsia="ru-RU"/>
        </w:rPr>
        <w:lastRenderedPageBreak/>
        <w:t>3. </w:t>
      </w:r>
      <w:r w:rsidRPr="00EF0CCA">
        <w:rPr>
          <w:rFonts w:ascii="ProbaPro" w:eastAsia="Times New Roman" w:hAnsi="ProbaPro" w:cs="Times New Roman"/>
          <w:b/>
          <w:bCs/>
          <w:color w:val="000000"/>
          <w:sz w:val="28"/>
          <w:szCs w:val="28"/>
          <w:bdr w:val="none" w:sz="0" w:space="0" w:color="auto" w:frame="1"/>
          <w:lang w:val="uk-UA" w:eastAsia="ru-RU"/>
        </w:rPr>
        <w:t>Визначення проблеми, на розв’язання якої</w:t>
      </w:r>
    </w:p>
    <w:p w:rsidR="0048075D" w:rsidRPr="00EF0CCA" w:rsidRDefault="0048075D" w:rsidP="00751FB2">
      <w:pPr>
        <w:shd w:val="clear" w:color="auto" w:fill="FFFFFF"/>
        <w:spacing w:after="0" w:line="240" w:lineRule="auto"/>
        <w:ind w:firstLine="567"/>
        <w:jc w:val="center"/>
        <w:textAlignment w:val="baseline"/>
        <w:rPr>
          <w:rFonts w:ascii="ProbaPro" w:eastAsia="Times New Roman" w:hAnsi="ProbaPro" w:cs="Times New Roman"/>
          <w:color w:val="000000"/>
          <w:sz w:val="28"/>
          <w:szCs w:val="28"/>
          <w:lang w:val="uk-UA" w:eastAsia="ru-RU"/>
        </w:rPr>
      </w:pPr>
      <w:r w:rsidRPr="00EF0CCA">
        <w:rPr>
          <w:rFonts w:ascii="ProbaPro" w:eastAsia="Times New Roman" w:hAnsi="ProbaPro" w:cs="Times New Roman"/>
          <w:b/>
          <w:bCs/>
          <w:color w:val="000000"/>
          <w:sz w:val="28"/>
          <w:szCs w:val="28"/>
          <w:bdr w:val="none" w:sz="0" w:space="0" w:color="auto" w:frame="1"/>
          <w:lang w:val="uk-UA" w:eastAsia="ru-RU"/>
        </w:rPr>
        <w:t>спрямована Програма</w:t>
      </w:r>
    </w:p>
    <w:p w:rsidR="0048075D" w:rsidRPr="00EF0CCA"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EF0CCA">
        <w:rPr>
          <w:rFonts w:ascii="ProbaPro" w:eastAsia="Times New Roman" w:hAnsi="ProbaPro" w:cs="Times New Roman"/>
          <w:b/>
          <w:bCs/>
          <w:color w:val="000000"/>
          <w:sz w:val="28"/>
          <w:szCs w:val="28"/>
          <w:bdr w:val="none" w:sz="0" w:space="0" w:color="auto" w:frame="1"/>
          <w:lang w:val="uk-UA" w:eastAsia="ru-RU"/>
        </w:rPr>
        <w:t> </w:t>
      </w:r>
    </w:p>
    <w:p w:rsidR="0048075D" w:rsidRPr="00EF0CCA"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EF0CCA">
        <w:rPr>
          <w:rFonts w:ascii="ProbaPro" w:eastAsia="Times New Roman" w:hAnsi="ProbaPro" w:cs="Times New Roman"/>
          <w:color w:val="000000"/>
          <w:sz w:val="28"/>
          <w:szCs w:val="28"/>
          <w:lang w:val="uk-UA" w:eastAsia="ru-RU"/>
        </w:rPr>
        <w:t>Соціально-економічна ситуація, що склалася на сучасному етапі розвитку України, складні явища у сфері економіки і фінансів зумовлюють необхідність посилення соціального захисту, перш за все, осіб з інвалідністю, людей похилого віку, дітей з інвалідністю.</w:t>
      </w:r>
    </w:p>
    <w:p w:rsidR="0048075D" w:rsidRPr="00EF0CCA"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EF0CCA">
        <w:rPr>
          <w:rFonts w:ascii="ProbaPro" w:eastAsia="Times New Roman" w:hAnsi="ProbaPro" w:cs="Times New Roman"/>
          <w:color w:val="000000"/>
          <w:sz w:val="28"/>
          <w:szCs w:val="28"/>
          <w:lang w:val="uk-UA" w:eastAsia="ru-RU"/>
        </w:rPr>
        <w:t>З кожним роком</w:t>
      </w:r>
      <w:r w:rsidR="00C95CFD">
        <w:rPr>
          <w:rFonts w:ascii="ProbaPro" w:eastAsia="Times New Roman" w:hAnsi="ProbaPro" w:cs="Times New Roman"/>
          <w:color w:val="000000"/>
          <w:sz w:val="28"/>
          <w:szCs w:val="28"/>
          <w:lang w:val="uk-UA" w:eastAsia="ru-RU"/>
        </w:rPr>
        <w:t>,</w:t>
      </w:r>
      <w:r w:rsidRPr="00EF0CCA">
        <w:rPr>
          <w:rFonts w:ascii="ProbaPro" w:eastAsia="Times New Roman" w:hAnsi="ProbaPro" w:cs="Times New Roman"/>
          <w:color w:val="000000"/>
          <w:sz w:val="28"/>
          <w:szCs w:val="28"/>
          <w:lang w:val="uk-UA" w:eastAsia="ru-RU"/>
        </w:rPr>
        <w:t xml:space="preserve"> як в цілому по Україні, так і безпосередньо в громаді  збільшується кількість людей, які потребують постійної сторонньої допомоги. Ця необхідність пов’язана зі старінням населення, хворобами, які спричиняють інвалідність, втратою людиною працездатності та можливості до самообслуговування.          </w:t>
      </w:r>
    </w:p>
    <w:p w:rsidR="0048075D" w:rsidRPr="00EF0CCA"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EF0CCA">
        <w:rPr>
          <w:rFonts w:ascii="ProbaPro" w:eastAsia="Times New Roman" w:hAnsi="ProbaPro" w:cs="Times New Roman"/>
          <w:color w:val="000000"/>
          <w:sz w:val="28"/>
          <w:szCs w:val="28"/>
          <w:lang w:val="uk-UA" w:eastAsia="ru-RU"/>
        </w:rPr>
        <w:t xml:space="preserve">На території сільської ради проживають особи з інвалідністю, в тому числі особи </w:t>
      </w:r>
      <w:r w:rsidR="008676E8">
        <w:rPr>
          <w:rFonts w:ascii="ProbaPro" w:eastAsia="Times New Roman" w:hAnsi="ProbaPro" w:cs="Times New Roman"/>
          <w:color w:val="000000"/>
          <w:sz w:val="28"/>
          <w:szCs w:val="28"/>
          <w:lang w:val="uk-UA" w:eastAsia="ru-RU"/>
        </w:rPr>
        <w:t> з інвалідністю з дитинства 1-</w:t>
      </w:r>
      <w:r w:rsidR="00261E17">
        <w:rPr>
          <w:rFonts w:ascii="ProbaPro" w:eastAsia="Times New Roman" w:hAnsi="ProbaPro" w:cs="Times New Roman"/>
          <w:color w:val="000000"/>
          <w:sz w:val="28"/>
          <w:szCs w:val="28"/>
          <w:lang w:val="uk-UA" w:eastAsia="ru-RU"/>
        </w:rPr>
        <w:t xml:space="preserve">2 групи та  діти </w:t>
      </w:r>
      <w:r w:rsidRPr="00EF0CCA">
        <w:rPr>
          <w:rFonts w:ascii="ProbaPro" w:eastAsia="Times New Roman" w:hAnsi="ProbaPro" w:cs="Times New Roman"/>
          <w:color w:val="000000"/>
          <w:sz w:val="28"/>
          <w:szCs w:val="28"/>
          <w:lang w:val="uk-UA" w:eastAsia="ru-RU"/>
        </w:rPr>
        <w:t>з інвалідністю</w:t>
      </w:r>
      <w:r w:rsidRPr="00EF0CCA">
        <w:rPr>
          <w:rFonts w:ascii="ProbaPro" w:eastAsia="Times New Roman" w:hAnsi="ProbaPro" w:cs="Times New Roman"/>
          <w:b/>
          <w:bCs/>
          <w:color w:val="000000"/>
          <w:sz w:val="28"/>
          <w:szCs w:val="28"/>
          <w:bdr w:val="none" w:sz="0" w:space="0" w:color="auto" w:frame="1"/>
          <w:lang w:val="uk-UA" w:eastAsia="ru-RU"/>
        </w:rPr>
        <w:t>.  </w:t>
      </w:r>
    </w:p>
    <w:p w:rsidR="0048075D"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EF0CCA">
        <w:rPr>
          <w:rFonts w:ascii="ProbaPro" w:eastAsia="Times New Roman" w:hAnsi="ProbaPro" w:cs="Times New Roman"/>
          <w:color w:val="000000"/>
          <w:sz w:val="28"/>
          <w:szCs w:val="28"/>
          <w:lang w:val="uk-UA" w:eastAsia="ru-RU"/>
        </w:rPr>
        <w:t>Серед загальної кількості осіб з інвалідністю та інших категорій громадян багато тих, хто, за висновком медичної комісії потребують постійного стороннього догляду. Крім того, погіршується стан здоров’я та здатність до самообслуговування людей похилого віку.</w:t>
      </w:r>
    </w:p>
    <w:p w:rsidR="00261E17" w:rsidRPr="00EF0CCA" w:rsidRDefault="00261E17"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bookmarkStart w:id="0" w:name="_GoBack"/>
      <w:bookmarkEnd w:id="0"/>
      <w:r>
        <w:rPr>
          <w:rFonts w:ascii="ProbaPro" w:eastAsia="Times New Roman" w:hAnsi="ProbaPro" w:cs="Times New Roman" w:hint="eastAsia"/>
          <w:color w:val="000000"/>
          <w:sz w:val="28"/>
          <w:szCs w:val="28"/>
          <w:lang w:val="uk-UA" w:eastAsia="ru-RU"/>
        </w:rPr>
        <w:t>Т</w:t>
      </w:r>
      <w:r>
        <w:rPr>
          <w:rFonts w:ascii="ProbaPro" w:eastAsia="Times New Roman" w:hAnsi="ProbaPro" w:cs="Times New Roman"/>
          <w:color w:val="000000"/>
          <w:sz w:val="28"/>
          <w:szCs w:val="28"/>
          <w:lang w:val="uk-UA" w:eastAsia="ru-RU"/>
        </w:rPr>
        <w:t xml:space="preserve">ак, </w:t>
      </w:r>
      <w:r w:rsidR="00A0140A">
        <w:rPr>
          <w:rFonts w:ascii="ProbaPro" w:eastAsia="Times New Roman" w:hAnsi="ProbaPro" w:cs="Times New Roman"/>
          <w:color w:val="000000"/>
          <w:sz w:val="28"/>
          <w:szCs w:val="28"/>
          <w:lang w:val="uk-UA" w:eastAsia="ru-RU"/>
        </w:rPr>
        <w:t xml:space="preserve">станом на 01.01.2022 на обліку в Управлінні соціального захисту населення </w:t>
      </w:r>
      <w:r w:rsidR="00C76650">
        <w:rPr>
          <w:rFonts w:ascii="ProbaPro" w:eastAsia="Times New Roman" w:hAnsi="ProbaPro" w:cs="Times New Roman"/>
          <w:color w:val="000000"/>
          <w:sz w:val="28"/>
          <w:szCs w:val="28"/>
          <w:lang w:val="uk-UA" w:eastAsia="ru-RU"/>
        </w:rPr>
        <w:t xml:space="preserve">Чернігівської районної державної адміністрації </w:t>
      </w:r>
      <w:r w:rsidR="00D711D5">
        <w:rPr>
          <w:rFonts w:ascii="ProbaPro" w:eastAsia="Times New Roman" w:hAnsi="ProbaPro" w:cs="Times New Roman"/>
          <w:color w:val="000000"/>
          <w:sz w:val="28"/>
          <w:szCs w:val="28"/>
          <w:lang w:val="uk-UA" w:eastAsia="ru-RU"/>
        </w:rPr>
        <w:t>перебуває 9 громадян</w:t>
      </w:r>
      <w:r w:rsidR="00D16F67">
        <w:rPr>
          <w:rFonts w:ascii="ProbaPro" w:eastAsia="Times New Roman" w:hAnsi="ProbaPro" w:cs="Times New Roman"/>
          <w:color w:val="000000"/>
          <w:sz w:val="28"/>
          <w:szCs w:val="28"/>
          <w:lang w:val="uk-UA" w:eastAsia="ru-RU"/>
        </w:rPr>
        <w:t xml:space="preserve"> – отримувачів </w:t>
      </w:r>
      <w:r w:rsidR="00C76650">
        <w:rPr>
          <w:rFonts w:ascii="ProbaPro" w:eastAsia="Times New Roman" w:hAnsi="ProbaPro" w:cs="Times New Roman"/>
          <w:color w:val="000000"/>
          <w:sz w:val="28"/>
          <w:szCs w:val="28"/>
          <w:lang w:val="uk-UA" w:eastAsia="ru-RU"/>
        </w:rPr>
        <w:t>компенсації, які надають послуги з догляду на непрофесійній основі</w:t>
      </w:r>
      <w:r w:rsidR="00D711D5">
        <w:rPr>
          <w:rFonts w:ascii="ProbaPro" w:eastAsia="Times New Roman" w:hAnsi="ProbaPro" w:cs="Times New Roman"/>
          <w:color w:val="000000"/>
          <w:sz w:val="28"/>
          <w:szCs w:val="28"/>
          <w:lang w:val="uk-UA" w:eastAsia="ru-RU"/>
        </w:rPr>
        <w:t xml:space="preserve"> таким особам</w:t>
      </w:r>
      <w:r w:rsidR="00C76650">
        <w:rPr>
          <w:rFonts w:ascii="ProbaPro" w:eastAsia="Times New Roman" w:hAnsi="ProbaPro" w:cs="Times New Roman"/>
          <w:color w:val="000000"/>
          <w:sz w:val="28"/>
          <w:szCs w:val="28"/>
          <w:lang w:val="uk-UA" w:eastAsia="ru-RU"/>
        </w:rPr>
        <w:t>.</w:t>
      </w:r>
      <w:r w:rsidR="00055326">
        <w:rPr>
          <w:rFonts w:ascii="ProbaPro" w:eastAsia="Times New Roman" w:hAnsi="ProbaPro" w:cs="Times New Roman"/>
          <w:color w:val="000000"/>
          <w:sz w:val="28"/>
          <w:szCs w:val="28"/>
          <w:lang w:val="uk-UA" w:eastAsia="ru-RU"/>
        </w:rPr>
        <w:t xml:space="preserve"> Максимальна сума виплати у 2021 році становила 2189</w:t>
      </w:r>
      <w:r w:rsidR="00FE6BD6">
        <w:rPr>
          <w:rFonts w:ascii="ProbaPro" w:eastAsia="Times New Roman" w:hAnsi="ProbaPro" w:cs="Times New Roman"/>
          <w:color w:val="000000"/>
          <w:sz w:val="28"/>
          <w:szCs w:val="28"/>
          <w:lang w:val="uk-UA" w:eastAsia="ru-RU"/>
        </w:rPr>
        <w:t>,00 гривень за 1 місяць.</w:t>
      </w:r>
    </w:p>
    <w:p w:rsidR="0048075D" w:rsidRPr="00EF0CCA"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EF0CCA">
        <w:rPr>
          <w:rFonts w:ascii="ProbaPro" w:eastAsia="Times New Roman" w:hAnsi="ProbaPro" w:cs="Times New Roman"/>
          <w:color w:val="000000"/>
          <w:sz w:val="28"/>
          <w:szCs w:val="28"/>
          <w:lang w:val="uk-UA" w:eastAsia="ru-RU"/>
        </w:rPr>
        <w:t>Актуальність цієї Програми обумовлена необхідністю покращення умов життєдіяльності осіб з обмеженими фізичними можливостями, завдяки яким особи з інвалідністю, особи похилого віку  матимуть змогу вести повноцінний спосіб життя відповідно до своїх індивідуальних потреб, через отримання догляду й сторонньої допомоги.</w:t>
      </w:r>
    </w:p>
    <w:p w:rsidR="0048075D" w:rsidRPr="00EF0CCA" w:rsidRDefault="00343A7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Pr>
          <w:rFonts w:ascii="ProbaPro" w:eastAsia="Times New Roman" w:hAnsi="ProbaPro" w:cs="Times New Roman"/>
          <w:color w:val="000000"/>
          <w:sz w:val="28"/>
          <w:szCs w:val="28"/>
          <w:lang w:val="uk-UA" w:eastAsia="ru-RU"/>
        </w:rPr>
        <w:t xml:space="preserve">Реалізація </w:t>
      </w:r>
      <w:r w:rsidR="0048075D" w:rsidRPr="00EF0CCA">
        <w:rPr>
          <w:rFonts w:ascii="ProbaPro" w:eastAsia="Times New Roman" w:hAnsi="ProbaPro" w:cs="Times New Roman"/>
          <w:color w:val="000000"/>
          <w:sz w:val="28"/>
          <w:szCs w:val="28"/>
          <w:lang w:val="uk-UA" w:eastAsia="ru-RU"/>
        </w:rPr>
        <w:t>Програми призначення і виплати компенсації фізичним особам, які надають соціальні послуги з догляду на непрофесійній основі, на 202</w:t>
      </w:r>
      <w:r w:rsidR="00FB1145" w:rsidRPr="00EF0CCA">
        <w:rPr>
          <w:rFonts w:ascii="ProbaPro" w:eastAsia="Times New Roman" w:hAnsi="ProbaPro" w:cs="Times New Roman"/>
          <w:color w:val="000000"/>
          <w:sz w:val="28"/>
          <w:szCs w:val="28"/>
          <w:lang w:val="uk-UA" w:eastAsia="ru-RU"/>
        </w:rPr>
        <w:t>2-2024</w:t>
      </w:r>
      <w:r w:rsidR="0048075D" w:rsidRPr="00EF0CCA">
        <w:rPr>
          <w:rFonts w:ascii="ProbaPro" w:eastAsia="Times New Roman" w:hAnsi="ProbaPro" w:cs="Times New Roman"/>
          <w:color w:val="000000"/>
          <w:sz w:val="28"/>
          <w:szCs w:val="28"/>
          <w:lang w:val="uk-UA" w:eastAsia="ru-RU"/>
        </w:rPr>
        <w:t xml:space="preserve"> роки надасть змогу посилити соціальний захист людей, які потребують сторонньої допомоги, сприятиме покращенню умов їх проживання, врахуванню індивідуальних життєвих потреб людей, що потрапили у складні життєві обставини і потребують соціальних послуг та забезпечення безпеки та якості їх життя.</w:t>
      </w:r>
    </w:p>
    <w:p w:rsidR="00751FB2" w:rsidRPr="00EF0CCA" w:rsidRDefault="00751FB2"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p>
    <w:p w:rsidR="0048075D" w:rsidRPr="00EF0CCA" w:rsidRDefault="0048075D" w:rsidP="00751FB2">
      <w:pPr>
        <w:shd w:val="clear" w:color="auto" w:fill="FFFFFF"/>
        <w:spacing w:after="0" w:line="240" w:lineRule="auto"/>
        <w:ind w:firstLine="567"/>
        <w:jc w:val="center"/>
        <w:textAlignment w:val="baseline"/>
        <w:rPr>
          <w:rFonts w:ascii="ProbaPro" w:eastAsia="Times New Roman" w:hAnsi="ProbaPro" w:cs="Times New Roman"/>
          <w:b/>
          <w:bCs/>
          <w:color w:val="000000"/>
          <w:sz w:val="28"/>
          <w:szCs w:val="28"/>
          <w:bdr w:val="none" w:sz="0" w:space="0" w:color="auto" w:frame="1"/>
          <w:lang w:val="uk-UA" w:eastAsia="ru-RU"/>
        </w:rPr>
      </w:pPr>
      <w:r w:rsidRPr="00EF0CCA">
        <w:rPr>
          <w:rFonts w:ascii="ProbaPro" w:eastAsia="Times New Roman" w:hAnsi="ProbaPro" w:cs="Times New Roman"/>
          <w:b/>
          <w:bCs/>
          <w:color w:val="000000"/>
          <w:sz w:val="28"/>
          <w:szCs w:val="28"/>
          <w:bdr w:val="none" w:sz="0" w:space="0" w:color="auto" w:frame="1"/>
          <w:lang w:val="uk-UA" w:eastAsia="ru-RU"/>
        </w:rPr>
        <w:t>4. Мета  Програми</w:t>
      </w:r>
    </w:p>
    <w:p w:rsidR="00751FB2" w:rsidRPr="00EF0CCA" w:rsidRDefault="00751FB2" w:rsidP="00751FB2">
      <w:pPr>
        <w:shd w:val="clear" w:color="auto" w:fill="FFFFFF"/>
        <w:spacing w:after="0" w:line="240" w:lineRule="auto"/>
        <w:ind w:firstLine="567"/>
        <w:jc w:val="center"/>
        <w:textAlignment w:val="baseline"/>
        <w:rPr>
          <w:rFonts w:ascii="ProbaPro" w:eastAsia="Times New Roman" w:hAnsi="ProbaPro" w:cs="Times New Roman"/>
          <w:color w:val="000000"/>
          <w:sz w:val="28"/>
          <w:szCs w:val="28"/>
          <w:lang w:val="uk-UA" w:eastAsia="ru-RU"/>
        </w:rPr>
      </w:pPr>
    </w:p>
    <w:p w:rsidR="0048075D" w:rsidRPr="00EF0CCA" w:rsidRDefault="0048075D" w:rsidP="004779D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EF0CCA">
        <w:rPr>
          <w:rFonts w:ascii="ProbaPro" w:eastAsia="Times New Roman" w:hAnsi="ProbaPro" w:cs="Times New Roman"/>
          <w:color w:val="000000"/>
          <w:sz w:val="28"/>
          <w:szCs w:val="28"/>
          <w:lang w:val="uk-UA" w:eastAsia="ru-RU"/>
        </w:rPr>
        <w:t>Головною метою Програми</w:t>
      </w:r>
      <w:r w:rsidRPr="00EF0CCA">
        <w:rPr>
          <w:rFonts w:ascii="ProbaPro" w:eastAsia="Times New Roman" w:hAnsi="ProbaPro" w:cs="Times New Roman"/>
          <w:b/>
          <w:bCs/>
          <w:color w:val="000000"/>
          <w:sz w:val="28"/>
          <w:szCs w:val="28"/>
          <w:bdr w:val="none" w:sz="0" w:space="0" w:color="auto" w:frame="1"/>
          <w:lang w:val="uk-UA" w:eastAsia="ru-RU"/>
        </w:rPr>
        <w:t> </w:t>
      </w:r>
      <w:r w:rsidRPr="00EF0CCA">
        <w:rPr>
          <w:rFonts w:ascii="ProbaPro" w:eastAsia="Times New Roman" w:hAnsi="ProbaPro" w:cs="Times New Roman"/>
          <w:color w:val="000000"/>
          <w:sz w:val="28"/>
          <w:szCs w:val="28"/>
          <w:lang w:val="uk-UA" w:eastAsia="ru-RU"/>
        </w:rPr>
        <w:t>є  посилення соціального захисту населення, відтворення життєдіяльності, соціальної адаптації та повернення до повноцінного життя окремих осіб (осіб з інвалідністю, важкохворих, осіб похилого віку), які проживають на території громади і  перебувають у складних життєвих обставинах та потребують постійної сторонньої допомоги і не здатні до самообслуговування.</w:t>
      </w:r>
    </w:p>
    <w:p w:rsidR="00FB1145" w:rsidRPr="00EF0CCA" w:rsidRDefault="00FB1145"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p>
    <w:p w:rsidR="00751FB2" w:rsidRPr="00EF0CCA" w:rsidRDefault="0048075D" w:rsidP="00751FB2">
      <w:pPr>
        <w:shd w:val="clear" w:color="auto" w:fill="FFFFFF"/>
        <w:spacing w:after="0" w:line="240" w:lineRule="auto"/>
        <w:ind w:firstLine="567"/>
        <w:jc w:val="center"/>
        <w:textAlignment w:val="baseline"/>
        <w:rPr>
          <w:rFonts w:ascii="ProbaPro" w:eastAsia="Times New Roman" w:hAnsi="ProbaPro" w:cs="Times New Roman"/>
          <w:b/>
          <w:bCs/>
          <w:color w:val="000000"/>
          <w:sz w:val="28"/>
          <w:szCs w:val="28"/>
          <w:bdr w:val="none" w:sz="0" w:space="0" w:color="auto" w:frame="1"/>
          <w:lang w:val="uk-UA" w:eastAsia="ru-RU"/>
        </w:rPr>
      </w:pPr>
      <w:r w:rsidRPr="00EF0CCA">
        <w:rPr>
          <w:rFonts w:ascii="ProbaPro" w:eastAsia="Times New Roman" w:hAnsi="ProbaPro" w:cs="Times New Roman"/>
          <w:b/>
          <w:bCs/>
          <w:color w:val="000000"/>
          <w:sz w:val="28"/>
          <w:szCs w:val="28"/>
          <w:bdr w:val="none" w:sz="0" w:space="0" w:color="auto" w:frame="1"/>
          <w:lang w:val="uk-UA" w:eastAsia="ru-RU"/>
        </w:rPr>
        <w:lastRenderedPageBreak/>
        <w:t>5.</w:t>
      </w:r>
      <w:r w:rsidR="00751FB2" w:rsidRPr="00EF0CCA">
        <w:rPr>
          <w:rFonts w:ascii="ProbaPro" w:eastAsia="Times New Roman" w:hAnsi="ProbaPro" w:cs="Times New Roman"/>
          <w:b/>
          <w:bCs/>
          <w:color w:val="000000"/>
          <w:sz w:val="28"/>
          <w:szCs w:val="28"/>
          <w:bdr w:val="none" w:sz="0" w:space="0" w:color="auto" w:frame="1"/>
          <w:lang w:val="uk-UA" w:eastAsia="ru-RU"/>
        </w:rPr>
        <w:t xml:space="preserve"> </w:t>
      </w:r>
      <w:r w:rsidRPr="00EF0CCA">
        <w:rPr>
          <w:rFonts w:ascii="ProbaPro" w:eastAsia="Times New Roman" w:hAnsi="ProbaPro" w:cs="Times New Roman"/>
          <w:b/>
          <w:bCs/>
          <w:color w:val="000000"/>
          <w:sz w:val="28"/>
          <w:szCs w:val="28"/>
          <w:bdr w:val="none" w:sz="0" w:space="0" w:color="auto" w:frame="1"/>
          <w:lang w:val="uk-UA" w:eastAsia="ru-RU"/>
        </w:rPr>
        <w:t>Обґрунтування шляхів і засобів розв’язання</w:t>
      </w:r>
    </w:p>
    <w:p w:rsidR="0048075D" w:rsidRPr="00EF0CCA" w:rsidRDefault="0048075D" w:rsidP="00751FB2">
      <w:pPr>
        <w:shd w:val="clear" w:color="auto" w:fill="FFFFFF"/>
        <w:spacing w:after="0" w:line="240" w:lineRule="auto"/>
        <w:ind w:firstLine="567"/>
        <w:jc w:val="center"/>
        <w:textAlignment w:val="baseline"/>
        <w:rPr>
          <w:rFonts w:ascii="ProbaPro" w:eastAsia="Times New Roman" w:hAnsi="ProbaPro" w:cs="Times New Roman"/>
          <w:b/>
          <w:bCs/>
          <w:color w:val="000000"/>
          <w:sz w:val="28"/>
          <w:szCs w:val="28"/>
          <w:bdr w:val="none" w:sz="0" w:space="0" w:color="auto" w:frame="1"/>
          <w:lang w:val="uk-UA" w:eastAsia="ru-RU"/>
        </w:rPr>
      </w:pPr>
      <w:r w:rsidRPr="00EF0CCA">
        <w:rPr>
          <w:rFonts w:ascii="ProbaPro" w:eastAsia="Times New Roman" w:hAnsi="ProbaPro" w:cs="Times New Roman"/>
          <w:b/>
          <w:bCs/>
          <w:color w:val="000000"/>
          <w:sz w:val="28"/>
          <w:szCs w:val="28"/>
          <w:bdr w:val="none" w:sz="0" w:space="0" w:color="auto" w:frame="1"/>
          <w:lang w:val="uk-UA" w:eastAsia="ru-RU"/>
        </w:rPr>
        <w:t>проблеми, обсягів та джерел фінансування</w:t>
      </w:r>
    </w:p>
    <w:p w:rsidR="00751FB2" w:rsidRPr="00EF0CCA" w:rsidRDefault="00751FB2" w:rsidP="00751FB2">
      <w:pPr>
        <w:shd w:val="clear" w:color="auto" w:fill="FFFFFF"/>
        <w:spacing w:after="0" w:line="240" w:lineRule="auto"/>
        <w:ind w:firstLine="567"/>
        <w:jc w:val="center"/>
        <w:textAlignment w:val="baseline"/>
        <w:rPr>
          <w:rFonts w:ascii="ProbaPro" w:eastAsia="Times New Roman" w:hAnsi="ProbaPro" w:cs="Times New Roman"/>
          <w:color w:val="000000"/>
          <w:sz w:val="28"/>
          <w:szCs w:val="28"/>
          <w:lang w:val="uk-UA" w:eastAsia="ru-RU"/>
        </w:rPr>
      </w:pPr>
    </w:p>
    <w:p w:rsidR="0048075D" w:rsidRPr="00EF0CCA"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EF0CCA">
        <w:rPr>
          <w:rFonts w:ascii="ProbaPro" w:eastAsia="Times New Roman" w:hAnsi="ProbaPro" w:cs="Times New Roman"/>
          <w:color w:val="000000"/>
          <w:sz w:val="28"/>
          <w:szCs w:val="28"/>
          <w:lang w:val="uk-UA" w:eastAsia="ru-RU"/>
        </w:rPr>
        <w:t>Основними засобами та шляхами розв’язання окресленої проблеми є проведення  нарахування та виплати компенсації фізичним особам, які надають соціальні послуги в обсягах, визначених рішенням виконавчого комітету сільської ради у відповідності з вимогами діючого законодавства.</w:t>
      </w:r>
    </w:p>
    <w:p w:rsidR="0048075D" w:rsidRPr="00EF0CCA"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EF0CCA">
        <w:rPr>
          <w:rFonts w:ascii="ProbaPro" w:eastAsia="Times New Roman" w:hAnsi="ProbaPro" w:cs="Times New Roman"/>
          <w:color w:val="000000"/>
          <w:sz w:val="28"/>
          <w:szCs w:val="28"/>
          <w:lang w:val="uk-UA" w:eastAsia="ru-RU"/>
        </w:rPr>
        <w:t xml:space="preserve">Порядок призначення та виплати </w:t>
      </w:r>
      <w:r w:rsidR="008C7607" w:rsidRPr="00EF0CCA">
        <w:rPr>
          <w:rFonts w:ascii="ProbaPro" w:eastAsia="Times New Roman" w:hAnsi="ProbaPro" w:cs="Times New Roman"/>
          <w:color w:val="000000"/>
          <w:sz w:val="28"/>
          <w:szCs w:val="28"/>
          <w:lang w:val="uk-UA" w:eastAsia="ru-RU"/>
        </w:rPr>
        <w:t>компенсації фізичним особам, які надають соціальні послуги з догляду на непрофесійній основі затверджується рішенням виконавчого комітету сільської ради.</w:t>
      </w:r>
    </w:p>
    <w:p w:rsidR="0048075D" w:rsidRPr="00EF0CCA"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EF0CCA">
        <w:rPr>
          <w:rFonts w:ascii="ProbaPro" w:eastAsia="Times New Roman" w:hAnsi="ProbaPro" w:cs="Times New Roman"/>
          <w:color w:val="000000"/>
          <w:sz w:val="28"/>
          <w:szCs w:val="28"/>
          <w:lang w:val="uk-UA" w:eastAsia="ru-RU"/>
        </w:rPr>
        <w:t>Джерелом фінансування Програми є кошти, передбачені у   бюджеті сільської територіальної громади на даний напрямок.</w:t>
      </w:r>
    </w:p>
    <w:p w:rsidR="0048075D" w:rsidRPr="00EF0CCA"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EF0CCA">
        <w:rPr>
          <w:rFonts w:ascii="ProbaPro" w:eastAsia="Times New Roman" w:hAnsi="ProbaPro" w:cs="Times New Roman"/>
          <w:color w:val="000000"/>
          <w:sz w:val="28"/>
          <w:szCs w:val="28"/>
          <w:lang w:val="uk-UA" w:eastAsia="ru-RU"/>
        </w:rPr>
        <w:t xml:space="preserve">Фінансування Програми здійснюватиметься за рахунок коштів  бюджету </w:t>
      </w:r>
      <w:r w:rsidR="008C7607" w:rsidRPr="00EF0CCA">
        <w:rPr>
          <w:rFonts w:ascii="ProbaPro" w:eastAsia="Times New Roman" w:hAnsi="ProbaPro" w:cs="Times New Roman"/>
          <w:color w:val="000000"/>
          <w:sz w:val="28"/>
          <w:szCs w:val="28"/>
          <w:lang w:val="uk-UA" w:eastAsia="ru-RU"/>
        </w:rPr>
        <w:t xml:space="preserve"> </w:t>
      </w:r>
      <w:r w:rsidRPr="00EF0CCA">
        <w:rPr>
          <w:rFonts w:ascii="ProbaPro" w:eastAsia="Times New Roman" w:hAnsi="ProbaPro" w:cs="Times New Roman"/>
          <w:color w:val="000000"/>
          <w:sz w:val="28"/>
          <w:szCs w:val="28"/>
          <w:lang w:val="uk-UA" w:eastAsia="ru-RU"/>
        </w:rPr>
        <w:t>територіальної громади.</w:t>
      </w:r>
    </w:p>
    <w:p w:rsidR="0048075D" w:rsidRPr="00EF0CCA"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EF0CCA">
        <w:rPr>
          <w:rFonts w:ascii="ProbaPro" w:eastAsia="Times New Roman" w:hAnsi="ProbaPro" w:cs="Times New Roman"/>
          <w:color w:val="000000"/>
          <w:sz w:val="28"/>
          <w:szCs w:val="28"/>
          <w:lang w:val="uk-UA" w:eastAsia="ru-RU"/>
        </w:rPr>
        <w:t>Програма роз</w:t>
      </w:r>
      <w:r w:rsidR="008C7607" w:rsidRPr="00EF0CCA">
        <w:rPr>
          <w:rFonts w:ascii="ProbaPro" w:eastAsia="Times New Roman" w:hAnsi="ProbaPro" w:cs="Times New Roman"/>
          <w:color w:val="000000"/>
          <w:sz w:val="28"/>
          <w:szCs w:val="28"/>
          <w:lang w:val="uk-UA" w:eastAsia="ru-RU"/>
        </w:rPr>
        <w:t>рахована на 2022</w:t>
      </w:r>
      <w:r w:rsidR="00AE299A">
        <w:rPr>
          <w:rFonts w:ascii="ProbaPro" w:eastAsia="Times New Roman" w:hAnsi="ProbaPro" w:cs="Times New Roman"/>
          <w:color w:val="000000"/>
          <w:sz w:val="28"/>
          <w:szCs w:val="28"/>
          <w:lang w:val="uk-UA" w:eastAsia="ru-RU"/>
        </w:rPr>
        <w:t>-</w:t>
      </w:r>
      <w:r w:rsidR="008C7607" w:rsidRPr="00EF0CCA">
        <w:rPr>
          <w:rFonts w:ascii="ProbaPro" w:eastAsia="Times New Roman" w:hAnsi="ProbaPro" w:cs="Times New Roman"/>
          <w:color w:val="000000"/>
          <w:sz w:val="28"/>
          <w:szCs w:val="28"/>
          <w:lang w:val="uk-UA" w:eastAsia="ru-RU"/>
        </w:rPr>
        <w:t>2024</w:t>
      </w:r>
      <w:r w:rsidRPr="00EF0CCA">
        <w:rPr>
          <w:rFonts w:ascii="ProbaPro" w:eastAsia="Times New Roman" w:hAnsi="ProbaPro" w:cs="Times New Roman"/>
          <w:color w:val="000000"/>
          <w:sz w:val="28"/>
          <w:szCs w:val="28"/>
          <w:lang w:val="uk-UA" w:eastAsia="ru-RU"/>
        </w:rPr>
        <w:t xml:space="preserve"> роки. Виходячи з фактичних показників кількості отримувачів та обсягів фактичних видатків, розраховано прогнозні показники обсягу коштів, які пропонується залучити на виконання Програми.</w:t>
      </w:r>
    </w:p>
    <w:p w:rsidR="00751FB2" w:rsidRPr="0048075D" w:rsidRDefault="00751FB2"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p>
    <w:p w:rsidR="008C7607" w:rsidRPr="00671212" w:rsidRDefault="008C7607" w:rsidP="00751FB2">
      <w:pPr>
        <w:shd w:val="clear" w:color="auto" w:fill="FFFFFF"/>
        <w:spacing w:after="0" w:line="240" w:lineRule="auto"/>
        <w:ind w:firstLine="567"/>
        <w:jc w:val="center"/>
        <w:textAlignment w:val="baseline"/>
        <w:rPr>
          <w:rFonts w:ascii="ProbaPro" w:eastAsia="Times New Roman" w:hAnsi="ProbaPro" w:cs="Times New Roman"/>
          <w:color w:val="000000"/>
          <w:sz w:val="28"/>
          <w:szCs w:val="28"/>
          <w:lang w:val="uk-UA" w:eastAsia="ru-RU"/>
        </w:rPr>
      </w:pPr>
      <w:r w:rsidRPr="00671212">
        <w:rPr>
          <w:rFonts w:ascii="ProbaPro" w:eastAsia="Times New Roman" w:hAnsi="ProbaPro" w:cs="Times New Roman"/>
          <w:b/>
          <w:bCs/>
          <w:color w:val="000000"/>
          <w:sz w:val="28"/>
          <w:szCs w:val="28"/>
          <w:bdr w:val="none" w:sz="0" w:space="0" w:color="auto" w:frame="1"/>
          <w:lang w:val="uk-UA" w:eastAsia="ru-RU"/>
        </w:rPr>
        <w:t>6.</w:t>
      </w:r>
      <w:r w:rsidR="0048075D" w:rsidRPr="00671212">
        <w:rPr>
          <w:rFonts w:ascii="ProbaPro" w:eastAsia="Times New Roman" w:hAnsi="ProbaPro" w:cs="Times New Roman"/>
          <w:b/>
          <w:bCs/>
          <w:color w:val="000000"/>
          <w:sz w:val="28"/>
          <w:szCs w:val="28"/>
          <w:bdr w:val="none" w:sz="0" w:space="0" w:color="auto" w:frame="1"/>
          <w:lang w:val="uk-UA" w:eastAsia="ru-RU"/>
        </w:rPr>
        <w:t xml:space="preserve"> Ресурсне забезпечення Програми</w:t>
      </w:r>
    </w:p>
    <w:p w:rsidR="008C7607" w:rsidRPr="00671212" w:rsidRDefault="008C7607" w:rsidP="00751FB2">
      <w:pPr>
        <w:shd w:val="clear" w:color="auto" w:fill="FFFFFF"/>
        <w:spacing w:after="0" w:line="240" w:lineRule="auto"/>
        <w:ind w:firstLine="567"/>
        <w:jc w:val="both"/>
        <w:textAlignment w:val="baseline"/>
        <w:rPr>
          <w:rFonts w:ascii="ProbaPro" w:eastAsia="Times New Roman" w:hAnsi="ProbaPro" w:cs="Times New Roman"/>
          <w:color w:val="000000"/>
          <w:sz w:val="24"/>
          <w:szCs w:val="24"/>
          <w:lang w:val="uk-UA" w:eastAsia="ru-RU"/>
        </w:rPr>
      </w:pPr>
    </w:p>
    <w:tbl>
      <w:tblPr>
        <w:tblW w:w="9917" w:type="dxa"/>
        <w:tblCellMar>
          <w:left w:w="0" w:type="dxa"/>
          <w:right w:w="0" w:type="dxa"/>
        </w:tblCellMar>
        <w:tblLook w:val="04A0"/>
      </w:tblPr>
      <w:tblGrid>
        <w:gridCol w:w="2786"/>
        <w:gridCol w:w="1569"/>
        <w:gridCol w:w="1711"/>
        <w:gridCol w:w="1996"/>
        <w:gridCol w:w="1855"/>
      </w:tblGrid>
      <w:tr w:rsidR="008C7607" w:rsidRPr="00671212" w:rsidTr="001567B7">
        <w:trPr>
          <w:trHeight w:val="261"/>
        </w:trPr>
        <w:tc>
          <w:tcPr>
            <w:tcW w:w="2786" w:type="dxa"/>
            <w:vMerge w:val="restart"/>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hideMark/>
          </w:tcPr>
          <w:p w:rsidR="008C7607" w:rsidRPr="00671212" w:rsidRDefault="008C7607" w:rsidP="00671212">
            <w:pPr>
              <w:spacing w:after="0" w:line="240" w:lineRule="auto"/>
              <w:jc w:val="both"/>
              <w:textAlignment w:val="baseline"/>
              <w:rPr>
                <w:rFonts w:ascii="Times New Roman" w:eastAsia="Times New Roman" w:hAnsi="Times New Roman" w:cs="Times New Roman"/>
                <w:color w:val="000000"/>
                <w:sz w:val="24"/>
                <w:szCs w:val="24"/>
                <w:lang w:val="uk-UA" w:eastAsia="ru-RU"/>
              </w:rPr>
            </w:pPr>
          </w:p>
          <w:p w:rsidR="0048075D" w:rsidRPr="00671212" w:rsidRDefault="0048075D" w:rsidP="00671212">
            <w:pPr>
              <w:spacing w:after="0" w:line="240" w:lineRule="auto"/>
              <w:jc w:val="both"/>
              <w:textAlignment w:val="baseline"/>
              <w:rPr>
                <w:rFonts w:ascii="Times New Roman" w:eastAsia="Times New Roman" w:hAnsi="Times New Roman" w:cs="Times New Roman"/>
                <w:color w:val="000000"/>
                <w:sz w:val="24"/>
                <w:szCs w:val="24"/>
                <w:lang w:val="uk-UA" w:eastAsia="ru-RU"/>
              </w:rPr>
            </w:pPr>
          </w:p>
        </w:tc>
        <w:tc>
          <w:tcPr>
            <w:tcW w:w="1569" w:type="dxa"/>
            <w:vMerge w:val="restart"/>
            <w:tcBorders>
              <w:top w:val="outset" w:sz="6" w:space="0" w:color="auto"/>
              <w:left w:val="single" w:sz="4" w:space="0" w:color="auto"/>
              <w:bottom w:val="outset" w:sz="6" w:space="0" w:color="auto"/>
              <w:right w:val="outset" w:sz="6" w:space="0" w:color="auto"/>
            </w:tcBorders>
          </w:tcPr>
          <w:p w:rsidR="001B2503" w:rsidRDefault="001B2503" w:rsidP="007B563D">
            <w:pPr>
              <w:spacing w:after="0" w:line="240" w:lineRule="auto"/>
              <w:jc w:val="center"/>
              <w:textAlignment w:val="baseline"/>
              <w:rPr>
                <w:rFonts w:ascii="Times New Roman" w:eastAsia="Times New Roman" w:hAnsi="Times New Roman" w:cs="Times New Roman"/>
                <w:color w:val="000000"/>
                <w:sz w:val="24"/>
                <w:szCs w:val="24"/>
                <w:lang w:val="uk-UA" w:eastAsia="ru-RU"/>
              </w:rPr>
            </w:pPr>
          </w:p>
          <w:p w:rsidR="008C7607" w:rsidRPr="00671212" w:rsidRDefault="008C7607" w:rsidP="007B563D">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671212">
              <w:rPr>
                <w:rFonts w:ascii="Times New Roman" w:eastAsia="Times New Roman" w:hAnsi="Times New Roman" w:cs="Times New Roman"/>
                <w:color w:val="000000"/>
                <w:sz w:val="24"/>
                <w:szCs w:val="24"/>
                <w:lang w:val="uk-UA" w:eastAsia="ru-RU"/>
              </w:rPr>
              <w:t>Всього,</w:t>
            </w:r>
          </w:p>
          <w:p w:rsidR="008C7607" w:rsidRPr="00671212" w:rsidRDefault="001B2503" w:rsidP="007B563D">
            <w:pPr>
              <w:spacing w:after="0" w:line="240" w:lineRule="auto"/>
              <w:jc w:val="center"/>
              <w:textAlignment w:val="baseline"/>
              <w:rPr>
                <w:rFonts w:ascii="Times New Roman" w:eastAsia="Times New Roman" w:hAnsi="Times New Roman" w:cs="Times New Roman"/>
                <w:color w:val="000000"/>
                <w:sz w:val="24"/>
                <w:szCs w:val="24"/>
                <w:lang w:val="uk-UA" w:eastAsia="ru-RU"/>
              </w:rPr>
            </w:pPr>
            <w:proofErr w:type="spellStart"/>
            <w:r>
              <w:rPr>
                <w:rFonts w:ascii="Times New Roman" w:eastAsia="Times New Roman" w:hAnsi="Times New Roman" w:cs="Times New Roman"/>
                <w:color w:val="000000"/>
                <w:sz w:val="24"/>
                <w:szCs w:val="24"/>
                <w:lang w:val="uk-UA" w:eastAsia="ru-RU"/>
              </w:rPr>
              <w:t>грн</w:t>
            </w:r>
            <w:proofErr w:type="spellEnd"/>
          </w:p>
        </w:tc>
        <w:tc>
          <w:tcPr>
            <w:tcW w:w="5562" w:type="dxa"/>
            <w:gridSpan w:val="3"/>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hideMark/>
          </w:tcPr>
          <w:p w:rsidR="0048075D" w:rsidRPr="00671212" w:rsidRDefault="00EC47BA" w:rsidP="007B563D">
            <w:pPr>
              <w:spacing w:after="0" w:line="240" w:lineRule="auto"/>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в тому числі по роках, </w:t>
            </w:r>
            <w:proofErr w:type="spellStart"/>
            <w:r>
              <w:rPr>
                <w:rFonts w:ascii="Times New Roman" w:eastAsia="Times New Roman" w:hAnsi="Times New Roman" w:cs="Times New Roman"/>
                <w:color w:val="000000"/>
                <w:sz w:val="24"/>
                <w:szCs w:val="24"/>
                <w:lang w:val="uk-UA" w:eastAsia="ru-RU"/>
              </w:rPr>
              <w:t>грн</w:t>
            </w:r>
            <w:proofErr w:type="spellEnd"/>
          </w:p>
        </w:tc>
      </w:tr>
      <w:tr w:rsidR="008C7607" w:rsidRPr="00671212" w:rsidTr="001567B7">
        <w:trPr>
          <w:trHeight w:val="88"/>
        </w:trPr>
        <w:tc>
          <w:tcPr>
            <w:tcW w:w="2786" w:type="dxa"/>
            <w:vMerge/>
            <w:tcBorders>
              <w:top w:val="outset" w:sz="6" w:space="0" w:color="auto"/>
              <w:left w:val="outset" w:sz="6" w:space="0" w:color="auto"/>
              <w:bottom w:val="outset" w:sz="6" w:space="0" w:color="auto"/>
              <w:right w:val="single" w:sz="4" w:space="0" w:color="auto"/>
            </w:tcBorders>
            <w:vAlign w:val="center"/>
            <w:hideMark/>
          </w:tcPr>
          <w:p w:rsidR="008C7607" w:rsidRPr="00671212" w:rsidRDefault="008C7607" w:rsidP="00671212">
            <w:pPr>
              <w:spacing w:after="0" w:line="240" w:lineRule="auto"/>
              <w:jc w:val="both"/>
              <w:rPr>
                <w:rFonts w:ascii="Times New Roman" w:eastAsia="Times New Roman" w:hAnsi="Times New Roman" w:cs="Times New Roman"/>
                <w:color w:val="000000"/>
                <w:sz w:val="24"/>
                <w:szCs w:val="24"/>
                <w:lang w:val="uk-UA" w:eastAsia="ru-RU"/>
              </w:rPr>
            </w:pPr>
          </w:p>
        </w:tc>
        <w:tc>
          <w:tcPr>
            <w:tcW w:w="1569" w:type="dxa"/>
            <w:vMerge/>
            <w:tcBorders>
              <w:top w:val="outset" w:sz="6" w:space="0" w:color="auto"/>
              <w:left w:val="single" w:sz="4" w:space="0" w:color="auto"/>
              <w:bottom w:val="outset" w:sz="6" w:space="0" w:color="auto"/>
              <w:right w:val="outset" w:sz="6" w:space="0" w:color="auto"/>
            </w:tcBorders>
            <w:vAlign w:val="center"/>
          </w:tcPr>
          <w:p w:rsidR="008C7607" w:rsidRPr="00671212" w:rsidRDefault="008C7607" w:rsidP="00671212">
            <w:pPr>
              <w:spacing w:after="0" w:line="240" w:lineRule="auto"/>
              <w:jc w:val="both"/>
              <w:rPr>
                <w:rFonts w:ascii="Times New Roman" w:eastAsia="Times New Roman" w:hAnsi="Times New Roman" w:cs="Times New Roman"/>
                <w:color w:val="000000"/>
                <w:sz w:val="24"/>
                <w:szCs w:val="24"/>
                <w:lang w:val="uk-UA" w:eastAsia="ru-RU"/>
              </w:rPr>
            </w:pPr>
          </w:p>
        </w:tc>
        <w:tc>
          <w:tcPr>
            <w:tcW w:w="1711" w:type="dxa"/>
            <w:tcBorders>
              <w:top w:val="outset" w:sz="6" w:space="0" w:color="auto"/>
              <w:left w:val="nil"/>
              <w:bottom w:val="outset" w:sz="6" w:space="0" w:color="auto"/>
              <w:right w:val="outset" w:sz="6" w:space="0" w:color="auto"/>
            </w:tcBorders>
            <w:tcMar>
              <w:top w:w="225" w:type="dxa"/>
              <w:left w:w="75" w:type="dxa"/>
              <w:bottom w:w="225" w:type="dxa"/>
              <w:right w:w="75" w:type="dxa"/>
            </w:tcMar>
            <w:hideMark/>
          </w:tcPr>
          <w:p w:rsidR="0048075D" w:rsidRPr="00671212" w:rsidRDefault="00751FB2" w:rsidP="007B563D">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671212">
              <w:rPr>
                <w:rFonts w:ascii="Times New Roman" w:eastAsia="Times New Roman" w:hAnsi="Times New Roman" w:cs="Times New Roman"/>
                <w:color w:val="000000"/>
                <w:sz w:val="24"/>
                <w:szCs w:val="24"/>
                <w:lang w:val="uk-UA" w:eastAsia="ru-RU"/>
              </w:rPr>
              <w:t>2022</w:t>
            </w:r>
          </w:p>
        </w:tc>
        <w:tc>
          <w:tcPr>
            <w:tcW w:w="1996"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48075D" w:rsidRPr="00671212" w:rsidRDefault="008C7607" w:rsidP="007B563D">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671212">
              <w:rPr>
                <w:rFonts w:ascii="Times New Roman" w:eastAsia="Times New Roman" w:hAnsi="Times New Roman" w:cs="Times New Roman"/>
                <w:color w:val="000000"/>
                <w:sz w:val="24"/>
                <w:szCs w:val="24"/>
                <w:lang w:val="uk-UA" w:eastAsia="ru-RU"/>
              </w:rPr>
              <w:t>202</w:t>
            </w:r>
            <w:r w:rsidR="00751FB2" w:rsidRPr="00671212">
              <w:rPr>
                <w:rFonts w:ascii="Times New Roman" w:eastAsia="Times New Roman" w:hAnsi="Times New Roman" w:cs="Times New Roman"/>
                <w:color w:val="000000"/>
                <w:sz w:val="24"/>
                <w:szCs w:val="24"/>
                <w:lang w:val="uk-UA" w:eastAsia="ru-RU"/>
              </w:rPr>
              <w:t>3</w:t>
            </w:r>
          </w:p>
        </w:tc>
        <w:tc>
          <w:tcPr>
            <w:tcW w:w="1854"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hideMark/>
          </w:tcPr>
          <w:p w:rsidR="0048075D" w:rsidRPr="00671212" w:rsidRDefault="00751FB2" w:rsidP="007B563D">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671212">
              <w:rPr>
                <w:rFonts w:ascii="Times New Roman" w:eastAsia="Times New Roman" w:hAnsi="Times New Roman" w:cs="Times New Roman"/>
                <w:color w:val="000000"/>
                <w:sz w:val="24"/>
                <w:szCs w:val="24"/>
                <w:lang w:val="uk-UA" w:eastAsia="ru-RU"/>
              </w:rPr>
              <w:t>2024</w:t>
            </w:r>
          </w:p>
        </w:tc>
      </w:tr>
      <w:tr w:rsidR="008C7607" w:rsidRPr="00671212" w:rsidTr="00E845B2">
        <w:trPr>
          <w:trHeight w:val="727"/>
        </w:trPr>
        <w:tc>
          <w:tcPr>
            <w:tcW w:w="2786"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hideMark/>
          </w:tcPr>
          <w:p w:rsidR="0048075D" w:rsidRPr="00671212" w:rsidRDefault="008C7607" w:rsidP="00671212">
            <w:pPr>
              <w:spacing w:after="0" w:line="240" w:lineRule="auto"/>
              <w:jc w:val="both"/>
              <w:textAlignment w:val="baseline"/>
              <w:rPr>
                <w:rFonts w:ascii="Times New Roman" w:eastAsia="Times New Roman" w:hAnsi="Times New Roman" w:cs="Times New Roman"/>
                <w:color w:val="000000"/>
                <w:sz w:val="24"/>
                <w:szCs w:val="24"/>
                <w:lang w:val="uk-UA" w:eastAsia="ru-RU"/>
              </w:rPr>
            </w:pPr>
            <w:r w:rsidRPr="00671212">
              <w:rPr>
                <w:rFonts w:ascii="Times New Roman" w:eastAsia="Times New Roman" w:hAnsi="Times New Roman" w:cs="Times New Roman"/>
                <w:color w:val="000000"/>
                <w:sz w:val="24"/>
                <w:szCs w:val="24"/>
                <w:lang w:val="uk-UA" w:eastAsia="ru-RU"/>
              </w:rPr>
              <w:t xml:space="preserve">Обсяг коштів, які пропонується залучити на виконання Програми                                                                                                                                                                                                                                                                                                     </w:t>
            </w:r>
          </w:p>
        </w:tc>
        <w:tc>
          <w:tcPr>
            <w:tcW w:w="1569" w:type="dxa"/>
            <w:tcBorders>
              <w:top w:val="outset" w:sz="6" w:space="0" w:color="auto"/>
              <w:left w:val="single" w:sz="4" w:space="0" w:color="auto"/>
              <w:bottom w:val="outset" w:sz="6" w:space="0" w:color="auto"/>
              <w:right w:val="outset" w:sz="6" w:space="0" w:color="auto"/>
            </w:tcBorders>
            <w:vAlign w:val="center"/>
          </w:tcPr>
          <w:p w:rsidR="008C7607" w:rsidRPr="00671212" w:rsidRDefault="00812664" w:rsidP="00E845B2">
            <w:pPr>
              <w:spacing w:after="0" w:line="240" w:lineRule="auto"/>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56</w:t>
            </w:r>
            <w:r w:rsidR="00E845B2">
              <w:rPr>
                <w:rFonts w:ascii="Times New Roman" w:eastAsia="Times New Roman" w:hAnsi="Times New Roman" w:cs="Times New Roman"/>
                <w:color w:val="000000"/>
                <w:sz w:val="24"/>
                <w:szCs w:val="24"/>
                <w:lang w:val="uk-UA" w:eastAsia="ru-RU"/>
              </w:rPr>
              <w:t>5000,00</w:t>
            </w:r>
          </w:p>
        </w:tc>
        <w:tc>
          <w:tcPr>
            <w:tcW w:w="1711"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C03D06" w:rsidRDefault="00C03D06" w:rsidP="007B563D">
            <w:pPr>
              <w:spacing w:after="0" w:line="240" w:lineRule="auto"/>
              <w:jc w:val="center"/>
              <w:textAlignment w:val="baseline"/>
              <w:rPr>
                <w:rFonts w:ascii="Times New Roman" w:eastAsia="Times New Roman" w:hAnsi="Times New Roman" w:cs="Times New Roman"/>
                <w:color w:val="000000"/>
                <w:sz w:val="24"/>
                <w:szCs w:val="24"/>
                <w:lang w:val="uk-UA" w:eastAsia="ru-RU"/>
              </w:rPr>
            </w:pPr>
          </w:p>
          <w:p w:rsidR="0048075D" w:rsidRPr="00671212" w:rsidRDefault="00EC47BA" w:rsidP="007B563D">
            <w:pPr>
              <w:spacing w:after="0" w:line="240" w:lineRule="auto"/>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163000,0</w:t>
            </w:r>
          </w:p>
        </w:tc>
        <w:tc>
          <w:tcPr>
            <w:tcW w:w="1996"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vAlign w:val="center"/>
          </w:tcPr>
          <w:p w:rsidR="0048075D" w:rsidRPr="00671212" w:rsidRDefault="00E845B2" w:rsidP="00EC47BA">
            <w:pPr>
              <w:spacing w:after="0" w:line="240" w:lineRule="auto"/>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187000,00</w:t>
            </w:r>
          </w:p>
        </w:tc>
        <w:tc>
          <w:tcPr>
            <w:tcW w:w="1854"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vAlign w:val="center"/>
          </w:tcPr>
          <w:p w:rsidR="0048075D" w:rsidRPr="00671212" w:rsidRDefault="00E845B2" w:rsidP="00E845B2">
            <w:pPr>
              <w:spacing w:after="0" w:line="360" w:lineRule="atLeast"/>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215000,00</w:t>
            </w:r>
          </w:p>
        </w:tc>
      </w:tr>
      <w:tr w:rsidR="008C7607" w:rsidRPr="00671212" w:rsidTr="00E845B2">
        <w:trPr>
          <w:trHeight w:val="455"/>
        </w:trPr>
        <w:tc>
          <w:tcPr>
            <w:tcW w:w="2786"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hideMark/>
          </w:tcPr>
          <w:p w:rsidR="008C7607" w:rsidRPr="00671212" w:rsidRDefault="008F7979" w:rsidP="00671212">
            <w:pPr>
              <w:spacing w:after="0" w:line="240" w:lineRule="auto"/>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Обсяг ресурсів, </w:t>
            </w:r>
            <w:r w:rsidR="008C7607" w:rsidRPr="00671212">
              <w:rPr>
                <w:rFonts w:ascii="Times New Roman" w:eastAsia="Times New Roman" w:hAnsi="Times New Roman" w:cs="Times New Roman"/>
                <w:color w:val="000000"/>
                <w:sz w:val="24"/>
                <w:szCs w:val="24"/>
                <w:lang w:val="uk-UA" w:eastAsia="ru-RU"/>
              </w:rPr>
              <w:t xml:space="preserve">у тому числі: </w:t>
            </w:r>
          </w:p>
          <w:p w:rsidR="0048075D" w:rsidRPr="00671212" w:rsidRDefault="008C7607" w:rsidP="00671212">
            <w:pPr>
              <w:spacing w:after="0" w:line="240" w:lineRule="auto"/>
              <w:jc w:val="both"/>
              <w:textAlignment w:val="baseline"/>
              <w:rPr>
                <w:rFonts w:ascii="Times New Roman" w:eastAsia="Times New Roman" w:hAnsi="Times New Roman" w:cs="Times New Roman"/>
                <w:color w:val="000000"/>
                <w:sz w:val="24"/>
                <w:szCs w:val="24"/>
                <w:lang w:val="uk-UA" w:eastAsia="ru-RU"/>
              </w:rPr>
            </w:pPr>
            <w:r w:rsidRPr="00671212">
              <w:rPr>
                <w:rFonts w:ascii="Times New Roman" w:eastAsia="Times New Roman" w:hAnsi="Times New Roman" w:cs="Times New Roman"/>
                <w:color w:val="000000"/>
                <w:sz w:val="24"/>
                <w:szCs w:val="24"/>
                <w:lang w:val="uk-UA" w:eastAsia="ru-RU"/>
              </w:rPr>
              <w:t>сільський  бюджет</w:t>
            </w:r>
          </w:p>
        </w:tc>
        <w:tc>
          <w:tcPr>
            <w:tcW w:w="1569" w:type="dxa"/>
            <w:tcBorders>
              <w:top w:val="outset" w:sz="6" w:space="0" w:color="auto"/>
              <w:left w:val="single" w:sz="4" w:space="0" w:color="auto"/>
              <w:bottom w:val="outset" w:sz="6" w:space="0" w:color="auto"/>
              <w:right w:val="outset" w:sz="6" w:space="0" w:color="auto"/>
            </w:tcBorders>
            <w:vAlign w:val="center"/>
          </w:tcPr>
          <w:p w:rsidR="008C7607" w:rsidRPr="00671212" w:rsidRDefault="00812664" w:rsidP="00E845B2">
            <w:pPr>
              <w:spacing w:after="0" w:line="240" w:lineRule="auto"/>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56</w:t>
            </w:r>
            <w:r w:rsidR="00E845B2">
              <w:rPr>
                <w:rFonts w:ascii="Times New Roman" w:eastAsia="Times New Roman" w:hAnsi="Times New Roman" w:cs="Times New Roman"/>
                <w:color w:val="000000"/>
                <w:sz w:val="24"/>
                <w:szCs w:val="24"/>
                <w:lang w:val="uk-UA" w:eastAsia="ru-RU"/>
              </w:rPr>
              <w:t>5000,00</w:t>
            </w:r>
          </w:p>
        </w:tc>
        <w:tc>
          <w:tcPr>
            <w:tcW w:w="1711"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C03D06" w:rsidRDefault="00C03D06" w:rsidP="00C03D06">
            <w:pPr>
              <w:spacing w:after="0" w:line="240" w:lineRule="auto"/>
              <w:jc w:val="center"/>
              <w:textAlignment w:val="baseline"/>
              <w:rPr>
                <w:rFonts w:ascii="Times New Roman" w:eastAsia="Times New Roman" w:hAnsi="Times New Roman" w:cs="Times New Roman"/>
                <w:color w:val="000000"/>
                <w:sz w:val="24"/>
                <w:szCs w:val="24"/>
                <w:lang w:val="uk-UA" w:eastAsia="ru-RU"/>
              </w:rPr>
            </w:pPr>
          </w:p>
          <w:p w:rsidR="0048075D" w:rsidRPr="00671212" w:rsidRDefault="00EC47BA" w:rsidP="00C03D06">
            <w:pPr>
              <w:spacing w:after="0" w:line="240" w:lineRule="auto"/>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163000,00</w:t>
            </w:r>
          </w:p>
        </w:tc>
        <w:tc>
          <w:tcPr>
            <w:tcW w:w="1996"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vAlign w:val="center"/>
          </w:tcPr>
          <w:p w:rsidR="0048075D" w:rsidRPr="00671212" w:rsidRDefault="00E845B2" w:rsidP="00EC47BA">
            <w:pPr>
              <w:spacing w:after="0" w:line="240" w:lineRule="auto"/>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187000,00</w:t>
            </w:r>
          </w:p>
        </w:tc>
        <w:tc>
          <w:tcPr>
            <w:tcW w:w="1854"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vAlign w:val="center"/>
          </w:tcPr>
          <w:p w:rsidR="0048075D" w:rsidRPr="00671212" w:rsidRDefault="00E845B2" w:rsidP="00E845B2">
            <w:pPr>
              <w:spacing w:after="0" w:line="360" w:lineRule="atLeast"/>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215000,00</w:t>
            </w:r>
          </w:p>
        </w:tc>
      </w:tr>
    </w:tbl>
    <w:p w:rsidR="00751FB2"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7"/>
          <w:szCs w:val="27"/>
          <w:lang w:val="uk-UA" w:eastAsia="ru-RU"/>
        </w:rPr>
      </w:pPr>
      <w:r w:rsidRPr="0048075D">
        <w:rPr>
          <w:rFonts w:ascii="ProbaPro" w:eastAsia="Times New Roman" w:hAnsi="ProbaPro" w:cs="Times New Roman"/>
          <w:color w:val="000000"/>
          <w:sz w:val="27"/>
          <w:szCs w:val="27"/>
          <w:lang w:eastAsia="ru-RU"/>
        </w:rPr>
        <w:t xml:space="preserve">          </w:t>
      </w:r>
    </w:p>
    <w:p w:rsidR="0048075D" w:rsidRPr="001567B7" w:rsidRDefault="008C7607" w:rsidP="00751FB2">
      <w:pPr>
        <w:shd w:val="clear" w:color="auto" w:fill="FFFFFF"/>
        <w:spacing w:after="0" w:line="240" w:lineRule="auto"/>
        <w:ind w:firstLine="567"/>
        <w:jc w:val="center"/>
        <w:textAlignment w:val="baseline"/>
        <w:rPr>
          <w:rFonts w:ascii="ProbaPro" w:eastAsia="Times New Roman" w:hAnsi="ProbaPro" w:cs="Times New Roman"/>
          <w:color w:val="000000"/>
          <w:sz w:val="28"/>
          <w:szCs w:val="28"/>
          <w:lang w:val="uk-UA" w:eastAsia="ru-RU"/>
        </w:rPr>
      </w:pPr>
      <w:r w:rsidRPr="001567B7">
        <w:rPr>
          <w:rFonts w:ascii="ProbaPro" w:eastAsia="Times New Roman" w:hAnsi="ProbaPro" w:cs="Times New Roman"/>
          <w:b/>
          <w:bCs/>
          <w:color w:val="000000"/>
          <w:sz w:val="28"/>
          <w:szCs w:val="28"/>
          <w:bdr w:val="none" w:sz="0" w:space="0" w:color="auto" w:frame="1"/>
          <w:lang w:val="uk-UA" w:eastAsia="ru-RU"/>
        </w:rPr>
        <w:t>7</w:t>
      </w:r>
      <w:r w:rsidR="0048075D" w:rsidRPr="001567B7">
        <w:rPr>
          <w:rFonts w:ascii="ProbaPro" w:eastAsia="Times New Roman" w:hAnsi="ProbaPro" w:cs="Times New Roman"/>
          <w:b/>
          <w:bCs/>
          <w:color w:val="000000"/>
          <w:sz w:val="28"/>
          <w:szCs w:val="28"/>
          <w:bdr w:val="none" w:sz="0" w:space="0" w:color="auto" w:frame="1"/>
          <w:lang w:val="uk-UA" w:eastAsia="ru-RU"/>
        </w:rPr>
        <w:t>. Перелік завдань Програми та результативні показники</w:t>
      </w:r>
    </w:p>
    <w:p w:rsidR="0048075D" w:rsidRPr="001567B7"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p>
    <w:p w:rsidR="0048075D" w:rsidRPr="001567B7"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1567B7">
        <w:rPr>
          <w:rFonts w:ascii="ProbaPro" w:eastAsia="Times New Roman" w:hAnsi="ProbaPro" w:cs="Times New Roman"/>
          <w:color w:val="000000"/>
          <w:sz w:val="28"/>
          <w:szCs w:val="28"/>
          <w:lang w:val="uk-UA" w:eastAsia="ru-RU"/>
        </w:rPr>
        <w:t>Основними завданнями Програми є:</w:t>
      </w:r>
    </w:p>
    <w:p w:rsidR="0048075D" w:rsidRPr="001567B7"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1567B7">
        <w:rPr>
          <w:rFonts w:ascii="ProbaPro" w:eastAsia="Times New Roman" w:hAnsi="ProbaPro" w:cs="Times New Roman"/>
          <w:color w:val="000000"/>
          <w:sz w:val="28"/>
          <w:szCs w:val="28"/>
          <w:lang w:val="uk-UA" w:eastAsia="ru-RU"/>
        </w:rPr>
        <w:t xml:space="preserve">1. Забезпечення надання соціальних гарантій фізичним особам, які надають соціальні послуги особам з інвалідністю I групи, дітям з інвалідністю, громадянам похилого віку з когнітивними порушеннями, невиліковно хворим, які через порушення функцій організму не можуть самостійно пересуватися та самообслуговуватися, дітям, яким не встановлено інвалідність, але які є хворими на тяжкі </w:t>
      </w:r>
      <w:proofErr w:type="spellStart"/>
      <w:r w:rsidRPr="001567B7">
        <w:rPr>
          <w:rFonts w:ascii="ProbaPro" w:eastAsia="Times New Roman" w:hAnsi="ProbaPro" w:cs="Times New Roman"/>
          <w:color w:val="000000"/>
          <w:sz w:val="28"/>
          <w:szCs w:val="28"/>
          <w:lang w:val="uk-UA" w:eastAsia="ru-RU"/>
        </w:rPr>
        <w:t>перинатальні</w:t>
      </w:r>
      <w:proofErr w:type="spellEnd"/>
      <w:r w:rsidRPr="001567B7">
        <w:rPr>
          <w:rFonts w:ascii="ProbaPro" w:eastAsia="Times New Roman" w:hAnsi="ProbaPro" w:cs="Times New Roman"/>
          <w:color w:val="000000"/>
          <w:sz w:val="28"/>
          <w:szCs w:val="28"/>
          <w:lang w:val="uk-UA" w:eastAsia="ru-RU"/>
        </w:rPr>
        <w:t xml:space="preserve"> ураження нервової системи, тяжкі вроджені вади розвитку, рідкісні </w:t>
      </w:r>
      <w:proofErr w:type="spellStart"/>
      <w:r w:rsidRPr="001567B7">
        <w:rPr>
          <w:rFonts w:ascii="ProbaPro" w:eastAsia="Times New Roman" w:hAnsi="ProbaPro" w:cs="Times New Roman"/>
          <w:color w:val="000000"/>
          <w:sz w:val="28"/>
          <w:szCs w:val="28"/>
          <w:lang w:val="uk-UA" w:eastAsia="ru-RU"/>
        </w:rPr>
        <w:t>орфанні</w:t>
      </w:r>
      <w:proofErr w:type="spellEnd"/>
      <w:r w:rsidRPr="001567B7">
        <w:rPr>
          <w:rFonts w:ascii="ProbaPro" w:eastAsia="Times New Roman" w:hAnsi="ProbaPro" w:cs="Times New Roman"/>
          <w:color w:val="000000"/>
          <w:sz w:val="28"/>
          <w:szCs w:val="28"/>
          <w:lang w:val="uk-UA" w:eastAsia="ru-RU"/>
        </w:rPr>
        <w:t xml:space="preserve"> захворювання, </w:t>
      </w:r>
      <w:r w:rsidRPr="001567B7">
        <w:rPr>
          <w:rFonts w:ascii="ProbaPro" w:eastAsia="Times New Roman" w:hAnsi="ProbaPro" w:cs="Times New Roman"/>
          <w:color w:val="000000"/>
          <w:sz w:val="28"/>
          <w:szCs w:val="28"/>
          <w:lang w:val="uk-UA" w:eastAsia="ru-RU"/>
        </w:rPr>
        <w:lastRenderedPageBreak/>
        <w:t xml:space="preserve">онкологічні, </w:t>
      </w:r>
      <w:proofErr w:type="spellStart"/>
      <w:r w:rsidRPr="001567B7">
        <w:rPr>
          <w:rFonts w:ascii="ProbaPro" w:eastAsia="Times New Roman" w:hAnsi="ProbaPro" w:cs="Times New Roman"/>
          <w:color w:val="000000"/>
          <w:sz w:val="28"/>
          <w:szCs w:val="28"/>
          <w:lang w:val="uk-UA" w:eastAsia="ru-RU"/>
        </w:rPr>
        <w:t>онкогематологічні</w:t>
      </w:r>
      <w:proofErr w:type="spellEnd"/>
      <w:r w:rsidRPr="001567B7">
        <w:rPr>
          <w:rFonts w:ascii="ProbaPro" w:eastAsia="Times New Roman" w:hAnsi="ProbaPro" w:cs="Times New Roman"/>
          <w:color w:val="000000"/>
          <w:sz w:val="28"/>
          <w:szCs w:val="28"/>
          <w:lang w:val="uk-UA" w:eastAsia="ru-RU"/>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w:t>
      </w:r>
      <w:r w:rsidR="00B83A41">
        <w:rPr>
          <w:rFonts w:ascii="ProbaPro" w:eastAsia="Times New Roman" w:hAnsi="ProbaPro" w:cs="Times New Roman"/>
          <w:color w:val="000000"/>
          <w:sz w:val="28"/>
          <w:szCs w:val="28"/>
          <w:lang w:val="uk-UA" w:eastAsia="ru-RU"/>
        </w:rPr>
        <w:t xml:space="preserve">паліативної допомоги відповідно </w:t>
      </w:r>
      <w:r w:rsidRPr="001567B7">
        <w:rPr>
          <w:rFonts w:ascii="ProbaPro" w:eastAsia="Times New Roman" w:hAnsi="ProbaPro" w:cs="Times New Roman"/>
          <w:color w:val="000000"/>
          <w:sz w:val="28"/>
          <w:szCs w:val="28"/>
          <w:lang w:val="uk-UA" w:eastAsia="ru-RU"/>
        </w:rPr>
        <w:t>до </w:t>
      </w:r>
      <w:hyperlink r:id="rId7" w:anchor="n9" w:tgtFrame="_blank" w:history="1">
        <w:r w:rsidRPr="001567B7">
          <w:rPr>
            <w:rFonts w:ascii="ProbaPro" w:eastAsia="Times New Roman" w:hAnsi="ProbaPro" w:cs="Times New Roman"/>
            <w:sz w:val="28"/>
            <w:szCs w:val="28"/>
            <w:bdr w:val="none" w:sz="0" w:space="0" w:color="auto" w:frame="1"/>
            <w:lang w:val="uk-UA" w:eastAsia="ru-RU"/>
          </w:rPr>
          <w:t>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w:t>
        </w:r>
      </w:hyperlink>
      <w:r w:rsidRPr="001567B7">
        <w:rPr>
          <w:rFonts w:ascii="ProbaPro" w:eastAsia="Times New Roman" w:hAnsi="ProbaPro" w:cs="Times New Roman"/>
          <w:sz w:val="28"/>
          <w:szCs w:val="28"/>
          <w:lang w:val="uk-UA" w:eastAsia="ru-RU"/>
        </w:rPr>
        <w:t xml:space="preserve">, </w:t>
      </w:r>
      <w:r w:rsidRPr="001567B7">
        <w:rPr>
          <w:rFonts w:ascii="ProbaPro" w:eastAsia="Times New Roman" w:hAnsi="ProbaPro" w:cs="Times New Roman"/>
          <w:color w:val="000000"/>
          <w:sz w:val="28"/>
          <w:szCs w:val="28"/>
          <w:lang w:val="uk-UA" w:eastAsia="ru-RU"/>
        </w:rPr>
        <w:t>затвердженого постановою Кабінету Міністрів України від 27 грудня 2018 року № 1161.</w:t>
      </w:r>
    </w:p>
    <w:p w:rsidR="0048075D" w:rsidRPr="001567B7"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1567B7">
        <w:rPr>
          <w:rFonts w:ascii="ProbaPro" w:eastAsia="Times New Roman" w:hAnsi="ProbaPro" w:cs="Times New Roman"/>
          <w:color w:val="000000"/>
          <w:sz w:val="28"/>
          <w:szCs w:val="28"/>
          <w:lang w:val="uk-UA" w:eastAsia="ru-RU"/>
        </w:rPr>
        <w:t>2. Соціальний захист та соціальна підтримка осіб, які потребують сторонньої допомоги шляхом надання якісних соціальних послуг, спрямованих на підтримку життєдіяльності, попередження виникнення складних життєвих обставин,  створення умов для самостійного розв’язання існуючих життєвих проблем.</w:t>
      </w:r>
    </w:p>
    <w:p w:rsidR="0048075D" w:rsidRPr="001567B7" w:rsidRDefault="0048075D"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r w:rsidRPr="001567B7">
        <w:rPr>
          <w:rFonts w:ascii="ProbaPro" w:eastAsia="Times New Roman" w:hAnsi="ProbaPro" w:cs="Times New Roman"/>
          <w:color w:val="000000"/>
          <w:sz w:val="28"/>
          <w:szCs w:val="28"/>
          <w:lang w:val="uk-UA" w:eastAsia="ru-RU"/>
        </w:rPr>
        <w:t>Програ</w:t>
      </w:r>
      <w:r w:rsidR="008C7607" w:rsidRPr="001567B7">
        <w:rPr>
          <w:rFonts w:ascii="ProbaPro" w:eastAsia="Times New Roman" w:hAnsi="ProbaPro" w:cs="Times New Roman"/>
          <w:color w:val="000000"/>
          <w:sz w:val="28"/>
          <w:szCs w:val="28"/>
          <w:lang w:val="uk-UA" w:eastAsia="ru-RU"/>
        </w:rPr>
        <w:t>ма розрахована на період до 2024</w:t>
      </w:r>
      <w:r w:rsidRPr="001567B7">
        <w:rPr>
          <w:rFonts w:ascii="ProbaPro" w:eastAsia="Times New Roman" w:hAnsi="ProbaPro" w:cs="Times New Roman"/>
          <w:color w:val="000000"/>
          <w:sz w:val="28"/>
          <w:szCs w:val="28"/>
          <w:lang w:val="uk-UA" w:eastAsia="ru-RU"/>
        </w:rPr>
        <w:t xml:space="preserve"> року, її виконання  посилить соціальний захист людей, які потребують сторонньої допомоги, особливо тих, які проживають окремо від близьких та рідних, сприятиме покращанню умов їх проживання, врахуванню індивідуальних життєвих потреб людей, що потрапили у складні життєві обставини і потребують соціальних послуг.</w:t>
      </w:r>
    </w:p>
    <w:p w:rsidR="00751FB2" w:rsidRPr="001567B7" w:rsidRDefault="00751FB2"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p>
    <w:p w:rsidR="0048075D" w:rsidRPr="002D005C" w:rsidRDefault="008C7607" w:rsidP="00751FB2">
      <w:pPr>
        <w:shd w:val="clear" w:color="auto" w:fill="FFFFFF"/>
        <w:spacing w:after="0" w:line="240" w:lineRule="auto"/>
        <w:ind w:firstLine="567"/>
        <w:jc w:val="center"/>
        <w:textAlignment w:val="baseline"/>
        <w:rPr>
          <w:rFonts w:ascii="ProbaPro" w:eastAsia="Times New Roman" w:hAnsi="ProbaPro" w:cs="Times New Roman"/>
          <w:b/>
          <w:bCs/>
          <w:color w:val="000000"/>
          <w:sz w:val="28"/>
          <w:szCs w:val="28"/>
          <w:bdr w:val="none" w:sz="0" w:space="0" w:color="auto" w:frame="1"/>
          <w:lang w:val="uk-UA" w:eastAsia="ru-RU"/>
        </w:rPr>
      </w:pPr>
      <w:r w:rsidRPr="002D005C">
        <w:rPr>
          <w:rFonts w:ascii="ProbaPro" w:eastAsia="Times New Roman" w:hAnsi="ProbaPro" w:cs="Times New Roman"/>
          <w:b/>
          <w:bCs/>
          <w:color w:val="000000"/>
          <w:sz w:val="28"/>
          <w:szCs w:val="28"/>
          <w:bdr w:val="none" w:sz="0" w:space="0" w:color="auto" w:frame="1"/>
          <w:lang w:val="uk-UA" w:eastAsia="ru-RU"/>
        </w:rPr>
        <w:t>8</w:t>
      </w:r>
      <w:r w:rsidR="0048075D" w:rsidRPr="002D005C">
        <w:rPr>
          <w:rFonts w:ascii="ProbaPro" w:eastAsia="Times New Roman" w:hAnsi="ProbaPro" w:cs="Times New Roman"/>
          <w:b/>
          <w:bCs/>
          <w:color w:val="000000"/>
          <w:sz w:val="28"/>
          <w:szCs w:val="28"/>
          <w:bdr w:val="none" w:sz="0" w:space="0" w:color="auto" w:frame="1"/>
          <w:lang w:val="uk-UA" w:eastAsia="ru-RU"/>
        </w:rPr>
        <w:t>.  Напрям</w:t>
      </w:r>
      <w:r w:rsidR="00751FB2" w:rsidRPr="002D005C">
        <w:rPr>
          <w:rFonts w:ascii="ProbaPro" w:eastAsia="Times New Roman" w:hAnsi="ProbaPro" w:cs="Times New Roman"/>
          <w:b/>
          <w:bCs/>
          <w:color w:val="000000"/>
          <w:sz w:val="28"/>
          <w:szCs w:val="28"/>
          <w:bdr w:val="none" w:sz="0" w:space="0" w:color="auto" w:frame="1"/>
          <w:lang w:val="uk-UA" w:eastAsia="ru-RU"/>
        </w:rPr>
        <w:t>и діяльності та заходи Програми</w:t>
      </w:r>
    </w:p>
    <w:p w:rsidR="00751FB2" w:rsidRPr="0048075D" w:rsidRDefault="00751FB2" w:rsidP="00751FB2">
      <w:pPr>
        <w:shd w:val="clear" w:color="auto" w:fill="FFFFFF"/>
        <w:spacing w:after="0" w:line="240" w:lineRule="auto"/>
        <w:ind w:firstLine="567"/>
        <w:jc w:val="both"/>
        <w:textAlignment w:val="baseline"/>
        <w:rPr>
          <w:rFonts w:ascii="ProbaPro" w:eastAsia="Times New Roman" w:hAnsi="ProbaPro" w:cs="Times New Roman"/>
          <w:color w:val="000000"/>
          <w:sz w:val="28"/>
          <w:szCs w:val="28"/>
          <w:lang w:val="uk-UA" w:eastAsia="ru-RU"/>
        </w:rPr>
      </w:pPr>
    </w:p>
    <w:tbl>
      <w:tblPr>
        <w:tblW w:w="9923"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910"/>
        <w:gridCol w:w="1276"/>
        <w:gridCol w:w="1418"/>
        <w:gridCol w:w="1417"/>
        <w:gridCol w:w="992"/>
        <w:gridCol w:w="993"/>
        <w:gridCol w:w="917"/>
      </w:tblGrid>
      <w:tr w:rsidR="008C7607" w:rsidRPr="00286E72" w:rsidTr="001B2503">
        <w:trPr>
          <w:trHeight w:val="739"/>
        </w:trPr>
        <w:tc>
          <w:tcPr>
            <w:tcW w:w="2910" w:type="dxa"/>
            <w:vMerge w:val="restart"/>
            <w:tcMar>
              <w:top w:w="225" w:type="dxa"/>
              <w:left w:w="75" w:type="dxa"/>
              <w:bottom w:w="225" w:type="dxa"/>
              <w:right w:w="75" w:type="dxa"/>
            </w:tcMar>
            <w:vAlign w:val="center"/>
            <w:hideMark/>
          </w:tcPr>
          <w:p w:rsidR="0048075D" w:rsidRPr="00E965D2" w:rsidRDefault="008C7607" w:rsidP="00FE6AF8">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Перелік</w:t>
            </w:r>
            <w:r w:rsidR="00E965D2">
              <w:rPr>
                <w:rFonts w:ascii="Times New Roman" w:eastAsia="Times New Roman" w:hAnsi="Times New Roman" w:cs="Times New Roman"/>
                <w:color w:val="000000"/>
                <w:sz w:val="24"/>
                <w:szCs w:val="24"/>
                <w:lang w:val="uk-UA" w:eastAsia="ru-RU"/>
              </w:rPr>
              <w:t xml:space="preserve"> </w:t>
            </w:r>
            <w:r w:rsidRPr="00E965D2">
              <w:rPr>
                <w:rFonts w:ascii="Times New Roman" w:eastAsia="Times New Roman" w:hAnsi="Times New Roman" w:cs="Times New Roman"/>
                <w:color w:val="000000"/>
                <w:sz w:val="24"/>
                <w:szCs w:val="24"/>
                <w:lang w:val="uk-UA" w:eastAsia="ru-RU"/>
              </w:rPr>
              <w:t>заходів</w:t>
            </w:r>
            <w:r w:rsidR="00E965D2">
              <w:rPr>
                <w:rFonts w:ascii="Times New Roman" w:eastAsia="Times New Roman" w:hAnsi="Times New Roman" w:cs="Times New Roman"/>
                <w:color w:val="000000"/>
                <w:sz w:val="24"/>
                <w:szCs w:val="24"/>
                <w:lang w:val="uk-UA" w:eastAsia="ru-RU"/>
              </w:rPr>
              <w:t xml:space="preserve"> </w:t>
            </w:r>
            <w:r w:rsidRPr="00E965D2">
              <w:rPr>
                <w:rFonts w:ascii="Times New Roman" w:eastAsia="Times New Roman" w:hAnsi="Times New Roman" w:cs="Times New Roman"/>
                <w:color w:val="000000"/>
                <w:sz w:val="24"/>
                <w:szCs w:val="24"/>
                <w:lang w:val="uk-UA" w:eastAsia="ru-RU"/>
              </w:rPr>
              <w:t>Програми</w:t>
            </w:r>
          </w:p>
        </w:tc>
        <w:tc>
          <w:tcPr>
            <w:tcW w:w="1276" w:type="dxa"/>
            <w:vMerge w:val="restart"/>
            <w:tcMar>
              <w:top w:w="225" w:type="dxa"/>
              <w:left w:w="75" w:type="dxa"/>
              <w:bottom w:w="225" w:type="dxa"/>
              <w:right w:w="75" w:type="dxa"/>
            </w:tcMar>
            <w:vAlign w:val="center"/>
            <w:hideMark/>
          </w:tcPr>
          <w:p w:rsidR="008C7607" w:rsidRPr="00E965D2" w:rsidRDefault="008C7607" w:rsidP="00FE6AF8">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Строки</w:t>
            </w:r>
          </w:p>
          <w:p w:rsidR="0048075D" w:rsidRPr="00E965D2" w:rsidRDefault="008C7607" w:rsidP="00FE6AF8">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виконання</w:t>
            </w:r>
          </w:p>
        </w:tc>
        <w:tc>
          <w:tcPr>
            <w:tcW w:w="1418" w:type="dxa"/>
            <w:vMerge w:val="restart"/>
            <w:tcMar>
              <w:top w:w="225" w:type="dxa"/>
              <w:left w:w="75" w:type="dxa"/>
              <w:bottom w:w="225" w:type="dxa"/>
              <w:right w:w="75" w:type="dxa"/>
            </w:tcMar>
            <w:vAlign w:val="center"/>
            <w:hideMark/>
          </w:tcPr>
          <w:p w:rsidR="0048075D" w:rsidRPr="00E965D2" w:rsidRDefault="008C7607" w:rsidP="00FE6AF8">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Виконавці</w:t>
            </w:r>
          </w:p>
        </w:tc>
        <w:tc>
          <w:tcPr>
            <w:tcW w:w="1417" w:type="dxa"/>
            <w:vMerge w:val="restart"/>
            <w:tcMar>
              <w:top w:w="225" w:type="dxa"/>
              <w:left w:w="75" w:type="dxa"/>
              <w:bottom w:w="225" w:type="dxa"/>
              <w:right w:w="75" w:type="dxa"/>
            </w:tcMar>
            <w:vAlign w:val="center"/>
            <w:hideMark/>
          </w:tcPr>
          <w:p w:rsidR="0048075D" w:rsidRPr="00E965D2" w:rsidRDefault="008C7607" w:rsidP="00FE6AF8">
            <w:pPr>
              <w:spacing w:after="0" w:line="240" w:lineRule="auto"/>
              <w:ind w:left="-75"/>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Джерела</w:t>
            </w:r>
            <w:r w:rsidR="00F53694">
              <w:rPr>
                <w:rFonts w:ascii="Times New Roman" w:eastAsia="Times New Roman" w:hAnsi="Times New Roman" w:cs="Times New Roman"/>
                <w:color w:val="000000"/>
                <w:sz w:val="24"/>
                <w:szCs w:val="24"/>
                <w:lang w:val="uk-UA" w:eastAsia="ru-RU"/>
              </w:rPr>
              <w:t xml:space="preserve"> </w:t>
            </w:r>
            <w:proofErr w:type="spellStart"/>
            <w:r w:rsidR="00FE6AF8">
              <w:rPr>
                <w:rFonts w:ascii="Times New Roman" w:eastAsia="Times New Roman" w:hAnsi="Times New Roman" w:cs="Times New Roman"/>
                <w:color w:val="000000"/>
                <w:sz w:val="24"/>
                <w:szCs w:val="24"/>
                <w:lang w:val="uk-UA" w:eastAsia="ru-RU"/>
              </w:rPr>
              <w:t>фінансуван</w:t>
            </w:r>
            <w:r w:rsidR="000F364A">
              <w:rPr>
                <w:rFonts w:ascii="Times New Roman" w:eastAsia="Times New Roman" w:hAnsi="Times New Roman" w:cs="Times New Roman"/>
                <w:color w:val="000000"/>
                <w:sz w:val="24"/>
                <w:szCs w:val="24"/>
                <w:lang w:val="uk-UA" w:eastAsia="ru-RU"/>
              </w:rPr>
              <w:t>-</w:t>
            </w:r>
            <w:r w:rsidRPr="00E965D2">
              <w:rPr>
                <w:rFonts w:ascii="Times New Roman" w:eastAsia="Times New Roman" w:hAnsi="Times New Roman" w:cs="Times New Roman"/>
                <w:color w:val="000000"/>
                <w:sz w:val="24"/>
                <w:szCs w:val="24"/>
                <w:lang w:val="uk-UA" w:eastAsia="ru-RU"/>
              </w:rPr>
              <w:t>ня</w:t>
            </w:r>
            <w:proofErr w:type="spellEnd"/>
          </w:p>
        </w:tc>
        <w:tc>
          <w:tcPr>
            <w:tcW w:w="2902" w:type="dxa"/>
            <w:gridSpan w:val="3"/>
            <w:tcMar>
              <w:top w:w="225" w:type="dxa"/>
              <w:left w:w="75" w:type="dxa"/>
              <w:bottom w:w="225" w:type="dxa"/>
              <w:right w:w="75" w:type="dxa"/>
            </w:tcMar>
            <w:vAlign w:val="center"/>
            <w:hideMark/>
          </w:tcPr>
          <w:p w:rsidR="008C7607" w:rsidRPr="00E965D2" w:rsidRDefault="00F53694" w:rsidP="00FE6AF8">
            <w:pPr>
              <w:spacing w:after="0" w:line="240" w:lineRule="auto"/>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Орієнтовні обсяги фінансування</w:t>
            </w:r>
            <w:r w:rsidR="008C7607" w:rsidRPr="00E965D2">
              <w:rPr>
                <w:rFonts w:ascii="Times New Roman" w:eastAsia="Times New Roman" w:hAnsi="Times New Roman" w:cs="Times New Roman"/>
                <w:color w:val="000000"/>
                <w:sz w:val="24"/>
                <w:szCs w:val="24"/>
                <w:lang w:val="uk-UA" w:eastAsia="ru-RU"/>
              </w:rPr>
              <w:t>,</w:t>
            </w:r>
          </w:p>
          <w:p w:rsidR="008C7607" w:rsidRPr="00E965D2" w:rsidRDefault="001B2503" w:rsidP="00FE6AF8">
            <w:pPr>
              <w:spacing w:after="0" w:line="240" w:lineRule="auto"/>
              <w:jc w:val="center"/>
              <w:rPr>
                <w:rFonts w:ascii="Times New Roman" w:eastAsia="Times New Roman" w:hAnsi="Times New Roman" w:cs="Times New Roman"/>
                <w:color w:val="212529"/>
                <w:sz w:val="24"/>
                <w:szCs w:val="24"/>
                <w:lang w:val="uk-UA" w:eastAsia="ru-RU"/>
              </w:rPr>
            </w:pPr>
            <w:proofErr w:type="spellStart"/>
            <w:r>
              <w:rPr>
                <w:rFonts w:ascii="Times New Roman" w:eastAsia="Times New Roman" w:hAnsi="Times New Roman" w:cs="Times New Roman"/>
                <w:color w:val="000000"/>
                <w:sz w:val="24"/>
                <w:szCs w:val="24"/>
                <w:lang w:val="uk-UA" w:eastAsia="ru-RU"/>
              </w:rPr>
              <w:t>грн</w:t>
            </w:r>
            <w:proofErr w:type="spellEnd"/>
          </w:p>
        </w:tc>
      </w:tr>
      <w:tr w:rsidR="008C7607" w:rsidRPr="00E965D2" w:rsidTr="001B2503">
        <w:trPr>
          <w:trHeight w:val="20"/>
        </w:trPr>
        <w:tc>
          <w:tcPr>
            <w:tcW w:w="2910" w:type="dxa"/>
            <w:vMerge/>
            <w:vAlign w:val="center"/>
            <w:hideMark/>
          </w:tcPr>
          <w:p w:rsidR="008C7607" w:rsidRPr="00E965D2" w:rsidRDefault="008C7607" w:rsidP="00E965D2">
            <w:pPr>
              <w:spacing w:after="0" w:line="240" w:lineRule="auto"/>
              <w:jc w:val="both"/>
              <w:rPr>
                <w:rFonts w:ascii="Times New Roman" w:eastAsia="Times New Roman" w:hAnsi="Times New Roman" w:cs="Times New Roman"/>
                <w:color w:val="000000"/>
                <w:sz w:val="24"/>
                <w:szCs w:val="24"/>
                <w:lang w:val="uk-UA" w:eastAsia="ru-RU"/>
              </w:rPr>
            </w:pPr>
          </w:p>
        </w:tc>
        <w:tc>
          <w:tcPr>
            <w:tcW w:w="1276" w:type="dxa"/>
            <w:vMerge/>
            <w:vAlign w:val="center"/>
            <w:hideMark/>
          </w:tcPr>
          <w:p w:rsidR="008C7607" w:rsidRPr="00E965D2" w:rsidRDefault="008C7607" w:rsidP="00FE6AF8">
            <w:pPr>
              <w:spacing w:after="0" w:line="240" w:lineRule="auto"/>
              <w:jc w:val="center"/>
              <w:rPr>
                <w:rFonts w:ascii="Times New Roman" w:eastAsia="Times New Roman" w:hAnsi="Times New Roman" w:cs="Times New Roman"/>
                <w:color w:val="000000"/>
                <w:sz w:val="24"/>
                <w:szCs w:val="24"/>
                <w:lang w:val="uk-UA" w:eastAsia="ru-RU"/>
              </w:rPr>
            </w:pPr>
          </w:p>
        </w:tc>
        <w:tc>
          <w:tcPr>
            <w:tcW w:w="1418" w:type="dxa"/>
            <w:vMerge/>
            <w:vAlign w:val="center"/>
            <w:hideMark/>
          </w:tcPr>
          <w:p w:rsidR="008C7607" w:rsidRPr="00E965D2" w:rsidRDefault="008C7607" w:rsidP="00FE6AF8">
            <w:pPr>
              <w:spacing w:after="0" w:line="240" w:lineRule="auto"/>
              <w:jc w:val="center"/>
              <w:rPr>
                <w:rFonts w:ascii="Times New Roman" w:eastAsia="Times New Roman" w:hAnsi="Times New Roman" w:cs="Times New Roman"/>
                <w:color w:val="000000"/>
                <w:sz w:val="24"/>
                <w:szCs w:val="24"/>
                <w:lang w:val="uk-UA" w:eastAsia="ru-RU"/>
              </w:rPr>
            </w:pPr>
          </w:p>
        </w:tc>
        <w:tc>
          <w:tcPr>
            <w:tcW w:w="1417" w:type="dxa"/>
            <w:vMerge/>
            <w:vAlign w:val="center"/>
            <w:hideMark/>
          </w:tcPr>
          <w:p w:rsidR="008C7607" w:rsidRPr="00E965D2" w:rsidRDefault="008C7607" w:rsidP="00FE6AF8">
            <w:pPr>
              <w:spacing w:after="0" w:line="240" w:lineRule="auto"/>
              <w:jc w:val="center"/>
              <w:rPr>
                <w:rFonts w:ascii="Times New Roman" w:eastAsia="Times New Roman" w:hAnsi="Times New Roman" w:cs="Times New Roman"/>
                <w:color w:val="000000"/>
                <w:sz w:val="24"/>
                <w:szCs w:val="24"/>
                <w:lang w:val="uk-UA" w:eastAsia="ru-RU"/>
              </w:rPr>
            </w:pPr>
          </w:p>
        </w:tc>
        <w:tc>
          <w:tcPr>
            <w:tcW w:w="992" w:type="dxa"/>
            <w:tcMar>
              <w:top w:w="225" w:type="dxa"/>
              <w:left w:w="75" w:type="dxa"/>
              <w:bottom w:w="225" w:type="dxa"/>
              <w:right w:w="75" w:type="dxa"/>
            </w:tcMar>
            <w:vAlign w:val="center"/>
            <w:hideMark/>
          </w:tcPr>
          <w:p w:rsidR="0048075D" w:rsidRPr="00E965D2" w:rsidRDefault="00751FB2" w:rsidP="00FE6AF8">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2022</w:t>
            </w:r>
          </w:p>
        </w:tc>
        <w:tc>
          <w:tcPr>
            <w:tcW w:w="993" w:type="dxa"/>
            <w:tcMar>
              <w:top w:w="225" w:type="dxa"/>
              <w:left w:w="75" w:type="dxa"/>
              <w:bottom w:w="225" w:type="dxa"/>
              <w:right w:w="75" w:type="dxa"/>
            </w:tcMar>
            <w:vAlign w:val="center"/>
            <w:hideMark/>
          </w:tcPr>
          <w:p w:rsidR="0048075D" w:rsidRPr="00E965D2" w:rsidRDefault="00751FB2" w:rsidP="00FE6AF8">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2023</w:t>
            </w:r>
          </w:p>
        </w:tc>
        <w:tc>
          <w:tcPr>
            <w:tcW w:w="917" w:type="dxa"/>
            <w:tcMar>
              <w:top w:w="225" w:type="dxa"/>
              <w:left w:w="75" w:type="dxa"/>
              <w:bottom w:w="225" w:type="dxa"/>
              <w:right w:w="75" w:type="dxa"/>
            </w:tcMar>
            <w:vAlign w:val="center"/>
            <w:hideMark/>
          </w:tcPr>
          <w:p w:rsidR="0048075D" w:rsidRPr="00E965D2" w:rsidRDefault="00751FB2" w:rsidP="00FE6AF8">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2024</w:t>
            </w:r>
          </w:p>
        </w:tc>
      </w:tr>
      <w:tr w:rsidR="008C7607" w:rsidRPr="00E965D2" w:rsidTr="001B2503">
        <w:tc>
          <w:tcPr>
            <w:tcW w:w="2910" w:type="dxa"/>
            <w:tcMar>
              <w:top w:w="225" w:type="dxa"/>
              <w:left w:w="75" w:type="dxa"/>
              <w:bottom w:w="225" w:type="dxa"/>
              <w:right w:w="75" w:type="dxa"/>
            </w:tcMar>
            <w:hideMark/>
          </w:tcPr>
          <w:p w:rsidR="0048075D" w:rsidRPr="00E965D2" w:rsidRDefault="00C676C4" w:rsidP="002E7D32">
            <w:pPr>
              <w:spacing w:after="0" w:line="240" w:lineRule="auto"/>
              <w:jc w:val="both"/>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Призначення та в</w:t>
            </w:r>
            <w:r w:rsidR="008C7607" w:rsidRPr="00E965D2">
              <w:rPr>
                <w:rFonts w:ascii="Times New Roman" w:eastAsia="Times New Roman" w:hAnsi="Times New Roman" w:cs="Times New Roman"/>
                <w:color w:val="000000"/>
                <w:sz w:val="24"/>
                <w:szCs w:val="24"/>
                <w:lang w:val="uk-UA" w:eastAsia="ru-RU"/>
              </w:rPr>
              <w:t>иплата компенсації фізичним особам, які надають соціальні послуги</w:t>
            </w:r>
            <w:r w:rsidR="002E7D32">
              <w:rPr>
                <w:rFonts w:ascii="Times New Roman" w:eastAsia="Times New Roman" w:hAnsi="Times New Roman" w:cs="Times New Roman"/>
                <w:color w:val="000000"/>
                <w:sz w:val="24"/>
                <w:szCs w:val="24"/>
                <w:lang w:val="uk-UA" w:eastAsia="ru-RU"/>
              </w:rPr>
              <w:t xml:space="preserve"> </w:t>
            </w:r>
            <w:r w:rsidR="008C7607" w:rsidRPr="00E965D2">
              <w:rPr>
                <w:rFonts w:ascii="Times New Roman" w:eastAsia="Times New Roman" w:hAnsi="Times New Roman" w:cs="Times New Roman"/>
                <w:color w:val="000000"/>
                <w:sz w:val="24"/>
                <w:szCs w:val="24"/>
                <w:lang w:val="uk-UA" w:eastAsia="ru-RU"/>
              </w:rPr>
              <w:t>на непрофесійній основі</w:t>
            </w:r>
          </w:p>
        </w:tc>
        <w:tc>
          <w:tcPr>
            <w:tcW w:w="1276" w:type="dxa"/>
            <w:tcMar>
              <w:top w:w="225" w:type="dxa"/>
              <w:left w:w="75" w:type="dxa"/>
              <w:bottom w:w="225" w:type="dxa"/>
              <w:right w:w="75" w:type="dxa"/>
            </w:tcMar>
            <w:hideMark/>
          </w:tcPr>
          <w:p w:rsidR="0048075D" w:rsidRPr="00E965D2" w:rsidRDefault="008C7607" w:rsidP="003E69E3">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202</w:t>
            </w:r>
            <w:r w:rsidR="00751FB2" w:rsidRPr="00E965D2">
              <w:rPr>
                <w:rFonts w:ascii="Times New Roman" w:eastAsia="Times New Roman" w:hAnsi="Times New Roman" w:cs="Times New Roman"/>
                <w:color w:val="000000"/>
                <w:sz w:val="24"/>
                <w:szCs w:val="24"/>
                <w:lang w:val="uk-UA" w:eastAsia="ru-RU"/>
              </w:rPr>
              <w:t>2-2024</w:t>
            </w:r>
            <w:r w:rsidRPr="00E965D2">
              <w:rPr>
                <w:rFonts w:ascii="Times New Roman" w:eastAsia="Times New Roman" w:hAnsi="Times New Roman" w:cs="Times New Roman"/>
                <w:color w:val="000000"/>
                <w:sz w:val="24"/>
                <w:szCs w:val="24"/>
                <w:lang w:val="uk-UA" w:eastAsia="ru-RU"/>
              </w:rPr>
              <w:t xml:space="preserve"> роки</w:t>
            </w:r>
          </w:p>
        </w:tc>
        <w:tc>
          <w:tcPr>
            <w:tcW w:w="1418" w:type="dxa"/>
            <w:tcMar>
              <w:top w:w="225" w:type="dxa"/>
              <w:left w:w="75" w:type="dxa"/>
              <w:bottom w:w="225" w:type="dxa"/>
              <w:right w:w="75" w:type="dxa"/>
            </w:tcMar>
            <w:hideMark/>
          </w:tcPr>
          <w:p w:rsidR="0048075D" w:rsidRPr="00E965D2" w:rsidRDefault="00635883" w:rsidP="003E69E3">
            <w:pPr>
              <w:spacing w:after="0" w:line="240" w:lineRule="auto"/>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В</w:t>
            </w:r>
            <w:r w:rsidR="008C7607" w:rsidRPr="00E965D2">
              <w:rPr>
                <w:rFonts w:ascii="Times New Roman" w:eastAsia="Times New Roman" w:hAnsi="Times New Roman" w:cs="Times New Roman"/>
                <w:color w:val="000000"/>
                <w:sz w:val="24"/>
                <w:szCs w:val="24"/>
                <w:lang w:val="uk-UA" w:eastAsia="ru-RU"/>
              </w:rPr>
              <w:t>иконавчий комітет</w:t>
            </w:r>
          </w:p>
        </w:tc>
        <w:tc>
          <w:tcPr>
            <w:tcW w:w="1417" w:type="dxa"/>
            <w:tcMar>
              <w:top w:w="225" w:type="dxa"/>
              <w:left w:w="75" w:type="dxa"/>
              <w:bottom w:w="225" w:type="dxa"/>
              <w:right w:w="75" w:type="dxa"/>
            </w:tcMar>
            <w:hideMark/>
          </w:tcPr>
          <w:p w:rsidR="00C676C4" w:rsidRPr="00E965D2" w:rsidRDefault="008C7607" w:rsidP="000F364A">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Кошти бюджет</w:t>
            </w:r>
            <w:r w:rsidR="00C676C4" w:rsidRPr="00E965D2">
              <w:rPr>
                <w:rFonts w:ascii="Times New Roman" w:eastAsia="Times New Roman" w:hAnsi="Times New Roman" w:cs="Times New Roman"/>
                <w:color w:val="000000"/>
                <w:sz w:val="24"/>
                <w:szCs w:val="24"/>
                <w:lang w:val="uk-UA" w:eastAsia="ru-RU"/>
              </w:rPr>
              <w:t>у</w:t>
            </w:r>
          </w:p>
          <w:p w:rsidR="0048075D" w:rsidRPr="00E965D2" w:rsidRDefault="000F364A" w:rsidP="000F364A">
            <w:pPr>
              <w:spacing w:after="0" w:line="240" w:lineRule="auto"/>
              <w:jc w:val="center"/>
              <w:textAlignment w:val="baseline"/>
              <w:rPr>
                <w:rFonts w:ascii="Times New Roman" w:eastAsia="Times New Roman" w:hAnsi="Times New Roman" w:cs="Times New Roman"/>
                <w:color w:val="000000"/>
                <w:sz w:val="24"/>
                <w:szCs w:val="24"/>
                <w:lang w:val="uk-UA" w:eastAsia="ru-RU"/>
              </w:rPr>
            </w:pPr>
            <w:proofErr w:type="spellStart"/>
            <w:r>
              <w:rPr>
                <w:rFonts w:ascii="Times New Roman" w:eastAsia="Times New Roman" w:hAnsi="Times New Roman" w:cs="Times New Roman"/>
                <w:color w:val="000000"/>
                <w:sz w:val="24"/>
                <w:szCs w:val="24"/>
                <w:lang w:val="uk-UA" w:eastAsia="ru-RU"/>
              </w:rPr>
              <w:t>т</w:t>
            </w:r>
            <w:r w:rsidR="008C7607" w:rsidRPr="00E965D2">
              <w:rPr>
                <w:rFonts w:ascii="Times New Roman" w:eastAsia="Times New Roman" w:hAnsi="Times New Roman" w:cs="Times New Roman"/>
                <w:color w:val="000000"/>
                <w:sz w:val="24"/>
                <w:szCs w:val="24"/>
                <w:lang w:val="uk-UA" w:eastAsia="ru-RU"/>
              </w:rPr>
              <w:t>ериторі</w:t>
            </w:r>
            <w:r>
              <w:rPr>
                <w:rFonts w:ascii="Times New Roman" w:eastAsia="Times New Roman" w:hAnsi="Times New Roman" w:cs="Times New Roman"/>
                <w:color w:val="000000"/>
                <w:sz w:val="24"/>
                <w:szCs w:val="24"/>
                <w:lang w:val="uk-UA" w:eastAsia="ru-RU"/>
              </w:rPr>
              <w:t>-</w:t>
            </w:r>
            <w:r w:rsidR="008C7607" w:rsidRPr="00E965D2">
              <w:rPr>
                <w:rFonts w:ascii="Times New Roman" w:eastAsia="Times New Roman" w:hAnsi="Times New Roman" w:cs="Times New Roman"/>
                <w:color w:val="000000"/>
                <w:sz w:val="24"/>
                <w:szCs w:val="24"/>
                <w:lang w:val="uk-UA" w:eastAsia="ru-RU"/>
              </w:rPr>
              <w:t>альної</w:t>
            </w:r>
            <w:proofErr w:type="spellEnd"/>
            <w:r w:rsidR="008C7607" w:rsidRPr="00E965D2">
              <w:rPr>
                <w:rFonts w:ascii="Times New Roman" w:eastAsia="Times New Roman" w:hAnsi="Times New Roman" w:cs="Times New Roman"/>
                <w:color w:val="000000"/>
                <w:sz w:val="24"/>
                <w:szCs w:val="24"/>
                <w:lang w:val="uk-UA" w:eastAsia="ru-RU"/>
              </w:rPr>
              <w:t xml:space="preserve"> громади</w:t>
            </w:r>
          </w:p>
        </w:tc>
        <w:tc>
          <w:tcPr>
            <w:tcW w:w="992" w:type="dxa"/>
            <w:tcMar>
              <w:top w:w="225" w:type="dxa"/>
              <w:left w:w="75" w:type="dxa"/>
              <w:bottom w:w="225" w:type="dxa"/>
              <w:right w:w="75" w:type="dxa"/>
            </w:tcMar>
          </w:tcPr>
          <w:p w:rsidR="0048075D" w:rsidRPr="00E965D2" w:rsidRDefault="001B2503" w:rsidP="00E965D2">
            <w:pPr>
              <w:spacing w:after="0" w:line="240" w:lineRule="auto"/>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163000</w:t>
            </w:r>
          </w:p>
        </w:tc>
        <w:tc>
          <w:tcPr>
            <w:tcW w:w="993" w:type="dxa"/>
            <w:tcMar>
              <w:top w:w="225" w:type="dxa"/>
              <w:left w:w="75" w:type="dxa"/>
              <w:bottom w:w="225" w:type="dxa"/>
              <w:right w:w="75" w:type="dxa"/>
            </w:tcMar>
          </w:tcPr>
          <w:p w:rsidR="0048075D" w:rsidRPr="00E965D2" w:rsidRDefault="001B2503" w:rsidP="00E965D2">
            <w:pPr>
              <w:spacing w:after="0" w:line="240" w:lineRule="auto"/>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187000</w:t>
            </w:r>
          </w:p>
        </w:tc>
        <w:tc>
          <w:tcPr>
            <w:tcW w:w="917" w:type="dxa"/>
            <w:tcMar>
              <w:top w:w="225" w:type="dxa"/>
              <w:left w:w="75" w:type="dxa"/>
              <w:bottom w:w="225" w:type="dxa"/>
              <w:right w:w="75" w:type="dxa"/>
            </w:tcMar>
          </w:tcPr>
          <w:p w:rsidR="0048075D" w:rsidRPr="00E965D2" w:rsidRDefault="001B2503" w:rsidP="00E965D2">
            <w:pPr>
              <w:spacing w:after="0" w:line="240" w:lineRule="auto"/>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215000</w:t>
            </w:r>
          </w:p>
        </w:tc>
      </w:tr>
      <w:tr w:rsidR="008C7607" w:rsidRPr="00E965D2" w:rsidTr="001B2503">
        <w:trPr>
          <w:trHeight w:val="993"/>
        </w:trPr>
        <w:tc>
          <w:tcPr>
            <w:tcW w:w="2910" w:type="dxa"/>
            <w:tcMar>
              <w:top w:w="225" w:type="dxa"/>
              <w:left w:w="75" w:type="dxa"/>
              <w:bottom w:w="225" w:type="dxa"/>
              <w:right w:w="75" w:type="dxa"/>
            </w:tcMar>
            <w:hideMark/>
          </w:tcPr>
          <w:p w:rsidR="0048075D" w:rsidRPr="00E965D2" w:rsidRDefault="003E69E3" w:rsidP="00E965D2">
            <w:pPr>
              <w:spacing w:after="0" w:line="240" w:lineRule="auto"/>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Забезпечення постійного та </w:t>
            </w:r>
            <w:r w:rsidR="008C7607" w:rsidRPr="00E965D2">
              <w:rPr>
                <w:rFonts w:ascii="Times New Roman" w:eastAsia="Times New Roman" w:hAnsi="Times New Roman" w:cs="Times New Roman"/>
                <w:color w:val="000000"/>
                <w:sz w:val="24"/>
                <w:szCs w:val="24"/>
                <w:lang w:val="uk-UA" w:eastAsia="ru-RU"/>
              </w:rPr>
              <w:t>належн</w:t>
            </w:r>
            <w:r>
              <w:rPr>
                <w:rFonts w:ascii="Times New Roman" w:eastAsia="Times New Roman" w:hAnsi="Times New Roman" w:cs="Times New Roman"/>
                <w:color w:val="000000"/>
                <w:sz w:val="24"/>
                <w:szCs w:val="24"/>
                <w:lang w:val="uk-UA" w:eastAsia="ru-RU"/>
              </w:rPr>
              <w:t xml:space="preserve">ого </w:t>
            </w:r>
            <w:r w:rsidR="002E7D32">
              <w:rPr>
                <w:rFonts w:ascii="Times New Roman" w:eastAsia="Times New Roman" w:hAnsi="Times New Roman" w:cs="Times New Roman"/>
                <w:color w:val="000000"/>
                <w:sz w:val="24"/>
                <w:szCs w:val="24"/>
                <w:lang w:val="uk-UA" w:eastAsia="ru-RU"/>
              </w:rPr>
              <w:t xml:space="preserve">наповнення інформацією про </w:t>
            </w:r>
            <w:r w:rsidR="008C7607" w:rsidRPr="00E965D2">
              <w:rPr>
                <w:rFonts w:ascii="Times New Roman" w:eastAsia="Times New Roman" w:hAnsi="Times New Roman" w:cs="Times New Roman"/>
                <w:color w:val="000000"/>
                <w:sz w:val="24"/>
                <w:szCs w:val="24"/>
                <w:lang w:val="uk-UA" w:eastAsia="ru-RU"/>
              </w:rPr>
              <w:t>отримувачів  компенсації фізичним особам,</w:t>
            </w:r>
            <w:r w:rsidR="002E7D32">
              <w:rPr>
                <w:rFonts w:ascii="Times New Roman" w:eastAsia="Times New Roman" w:hAnsi="Times New Roman" w:cs="Times New Roman"/>
                <w:color w:val="000000"/>
                <w:sz w:val="24"/>
                <w:szCs w:val="24"/>
                <w:lang w:val="uk-UA" w:eastAsia="ru-RU"/>
              </w:rPr>
              <w:t xml:space="preserve"> які</w:t>
            </w:r>
            <w:r w:rsidR="006407C3">
              <w:rPr>
                <w:rFonts w:ascii="Times New Roman" w:eastAsia="Times New Roman" w:hAnsi="Times New Roman" w:cs="Times New Roman"/>
                <w:color w:val="000000"/>
                <w:sz w:val="24"/>
                <w:szCs w:val="24"/>
                <w:lang w:val="uk-UA" w:eastAsia="ru-RU"/>
              </w:rPr>
              <w:t xml:space="preserve"> </w:t>
            </w:r>
            <w:r w:rsidR="008C7607" w:rsidRPr="00E965D2">
              <w:rPr>
                <w:rFonts w:ascii="Times New Roman" w:eastAsia="Times New Roman" w:hAnsi="Times New Roman" w:cs="Times New Roman"/>
                <w:color w:val="000000"/>
                <w:sz w:val="24"/>
                <w:szCs w:val="24"/>
                <w:lang w:val="uk-UA" w:eastAsia="ru-RU"/>
              </w:rPr>
              <w:t>надають соціальні послуги на непрофесійній основі</w:t>
            </w:r>
          </w:p>
        </w:tc>
        <w:tc>
          <w:tcPr>
            <w:tcW w:w="1276" w:type="dxa"/>
            <w:tcMar>
              <w:top w:w="225" w:type="dxa"/>
              <w:left w:w="75" w:type="dxa"/>
              <w:bottom w:w="225" w:type="dxa"/>
              <w:right w:w="75" w:type="dxa"/>
            </w:tcMar>
            <w:hideMark/>
          </w:tcPr>
          <w:p w:rsidR="0048075D" w:rsidRPr="00E965D2" w:rsidRDefault="008C7607" w:rsidP="003E69E3">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Постійно</w:t>
            </w:r>
          </w:p>
        </w:tc>
        <w:tc>
          <w:tcPr>
            <w:tcW w:w="1418" w:type="dxa"/>
            <w:tcMar>
              <w:top w:w="225" w:type="dxa"/>
              <w:left w:w="75" w:type="dxa"/>
              <w:bottom w:w="225" w:type="dxa"/>
              <w:right w:w="75" w:type="dxa"/>
            </w:tcMar>
            <w:hideMark/>
          </w:tcPr>
          <w:p w:rsidR="0048075D" w:rsidRPr="00E965D2" w:rsidRDefault="00635883" w:rsidP="006407C3">
            <w:pPr>
              <w:spacing w:after="0" w:line="240" w:lineRule="auto"/>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В</w:t>
            </w:r>
            <w:r w:rsidR="008C7607" w:rsidRPr="00E965D2">
              <w:rPr>
                <w:rFonts w:ascii="Times New Roman" w:eastAsia="Times New Roman" w:hAnsi="Times New Roman" w:cs="Times New Roman"/>
                <w:color w:val="000000"/>
                <w:sz w:val="24"/>
                <w:szCs w:val="24"/>
                <w:lang w:val="uk-UA" w:eastAsia="ru-RU"/>
              </w:rPr>
              <w:t>иконавчий комітет</w:t>
            </w:r>
          </w:p>
        </w:tc>
        <w:tc>
          <w:tcPr>
            <w:tcW w:w="4319" w:type="dxa"/>
            <w:gridSpan w:val="4"/>
            <w:tcMar>
              <w:top w:w="225" w:type="dxa"/>
              <w:left w:w="75" w:type="dxa"/>
              <w:bottom w:w="225" w:type="dxa"/>
              <w:right w:w="75" w:type="dxa"/>
            </w:tcMar>
            <w:hideMark/>
          </w:tcPr>
          <w:p w:rsidR="008C7607" w:rsidRPr="00E965D2" w:rsidRDefault="008C7607" w:rsidP="003E69E3">
            <w:pPr>
              <w:spacing w:after="0" w:line="240" w:lineRule="auto"/>
              <w:jc w:val="center"/>
              <w:rPr>
                <w:rFonts w:ascii="Times New Roman" w:eastAsia="Times New Roman" w:hAnsi="Times New Roman" w:cs="Times New Roman"/>
                <w:color w:val="212529"/>
                <w:sz w:val="24"/>
                <w:szCs w:val="24"/>
                <w:lang w:val="uk-UA" w:eastAsia="ru-RU"/>
              </w:rPr>
            </w:pPr>
            <w:r w:rsidRPr="00E965D2">
              <w:rPr>
                <w:rFonts w:ascii="Times New Roman" w:eastAsia="Times New Roman" w:hAnsi="Times New Roman" w:cs="Times New Roman"/>
                <w:color w:val="000000"/>
                <w:sz w:val="24"/>
                <w:szCs w:val="24"/>
                <w:lang w:val="uk-UA" w:eastAsia="ru-RU"/>
              </w:rPr>
              <w:t>Не потребує</w:t>
            </w:r>
          </w:p>
        </w:tc>
      </w:tr>
      <w:tr w:rsidR="008C7607" w:rsidRPr="00E965D2" w:rsidTr="001B2503">
        <w:trPr>
          <w:trHeight w:val="25"/>
        </w:trPr>
        <w:tc>
          <w:tcPr>
            <w:tcW w:w="2910" w:type="dxa"/>
            <w:tcMar>
              <w:top w:w="225" w:type="dxa"/>
              <w:left w:w="75" w:type="dxa"/>
              <w:bottom w:w="225" w:type="dxa"/>
              <w:right w:w="75" w:type="dxa"/>
            </w:tcMar>
            <w:hideMark/>
          </w:tcPr>
          <w:p w:rsidR="008C7607" w:rsidRPr="00E965D2" w:rsidRDefault="008C7607" w:rsidP="00FE6AF8">
            <w:pPr>
              <w:spacing w:after="0" w:line="240" w:lineRule="auto"/>
              <w:jc w:val="both"/>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Зді</w:t>
            </w:r>
            <w:r w:rsidR="006407C3">
              <w:rPr>
                <w:rFonts w:ascii="Times New Roman" w:eastAsia="Times New Roman" w:hAnsi="Times New Roman" w:cs="Times New Roman"/>
                <w:color w:val="000000"/>
                <w:sz w:val="24"/>
                <w:szCs w:val="24"/>
                <w:lang w:val="uk-UA" w:eastAsia="ru-RU"/>
              </w:rPr>
              <w:t xml:space="preserve">йснення моніторингу, планування  і </w:t>
            </w:r>
            <w:r w:rsidRPr="00E965D2">
              <w:rPr>
                <w:rFonts w:ascii="Times New Roman" w:eastAsia="Times New Roman" w:hAnsi="Times New Roman" w:cs="Times New Roman"/>
                <w:color w:val="000000"/>
                <w:sz w:val="24"/>
                <w:szCs w:val="24"/>
                <w:lang w:val="uk-UA" w:eastAsia="ru-RU"/>
              </w:rPr>
              <w:lastRenderedPageBreak/>
              <w:t>прогнозування потреби у коштах щодо виплати компенсації фізичним особам, які надають соціальні послуги</w:t>
            </w:r>
          </w:p>
          <w:p w:rsidR="0048075D" w:rsidRPr="00E965D2" w:rsidRDefault="008C7607" w:rsidP="00E965D2">
            <w:pPr>
              <w:spacing w:after="0" w:line="240" w:lineRule="auto"/>
              <w:jc w:val="both"/>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на непрофесійній основі</w:t>
            </w:r>
          </w:p>
        </w:tc>
        <w:tc>
          <w:tcPr>
            <w:tcW w:w="1276" w:type="dxa"/>
            <w:tcMar>
              <w:top w:w="225" w:type="dxa"/>
              <w:left w:w="75" w:type="dxa"/>
              <w:bottom w:w="225" w:type="dxa"/>
              <w:right w:w="75" w:type="dxa"/>
            </w:tcMar>
            <w:hideMark/>
          </w:tcPr>
          <w:p w:rsidR="0048075D" w:rsidRPr="00E965D2" w:rsidRDefault="008C7607" w:rsidP="003E69E3">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lastRenderedPageBreak/>
              <w:t>Постійно</w:t>
            </w:r>
          </w:p>
        </w:tc>
        <w:tc>
          <w:tcPr>
            <w:tcW w:w="1418" w:type="dxa"/>
            <w:tcMar>
              <w:top w:w="225" w:type="dxa"/>
              <w:left w:w="75" w:type="dxa"/>
              <w:bottom w:w="225" w:type="dxa"/>
              <w:right w:w="75" w:type="dxa"/>
            </w:tcMar>
            <w:hideMark/>
          </w:tcPr>
          <w:p w:rsidR="0048075D" w:rsidRPr="00E965D2" w:rsidRDefault="00635883" w:rsidP="003E69E3">
            <w:pPr>
              <w:spacing w:after="0" w:line="240" w:lineRule="auto"/>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В</w:t>
            </w:r>
            <w:r w:rsidR="008C7607" w:rsidRPr="00E965D2">
              <w:rPr>
                <w:rFonts w:ascii="Times New Roman" w:eastAsia="Times New Roman" w:hAnsi="Times New Roman" w:cs="Times New Roman"/>
                <w:color w:val="000000"/>
                <w:sz w:val="24"/>
                <w:szCs w:val="24"/>
                <w:lang w:val="uk-UA" w:eastAsia="ru-RU"/>
              </w:rPr>
              <w:t>иконавчий комітет</w:t>
            </w:r>
          </w:p>
        </w:tc>
        <w:tc>
          <w:tcPr>
            <w:tcW w:w="4319" w:type="dxa"/>
            <w:gridSpan w:val="4"/>
            <w:tcMar>
              <w:top w:w="225" w:type="dxa"/>
              <w:left w:w="75" w:type="dxa"/>
              <w:bottom w:w="225" w:type="dxa"/>
              <w:right w:w="75" w:type="dxa"/>
            </w:tcMar>
            <w:hideMark/>
          </w:tcPr>
          <w:p w:rsidR="008C7607" w:rsidRPr="00E965D2" w:rsidRDefault="008C7607" w:rsidP="003E69E3">
            <w:pPr>
              <w:spacing w:after="0" w:line="240" w:lineRule="auto"/>
              <w:jc w:val="center"/>
              <w:rPr>
                <w:rFonts w:ascii="Times New Roman" w:eastAsia="Times New Roman" w:hAnsi="Times New Roman" w:cs="Times New Roman"/>
                <w:color w:val="212529"/>
                <w:sz w:val="24"/>
                <w:szCs w:val="24"/>
                <w:lang w:val="uk-UA" w:eastAsia="ru-RU"/>
              </w:rPr>
            </w:pPr>
            <w:r w:rsidRPr="00E965D2">
              <w:rPr>
                <w:rFonts w:ascii="Times New Roman" w:eastAsia="Times New Roman" w:hAnsi="Times New Roman" w:cs="Times New Roman"/>
                <w:color w:val="000000"/>
                <w:sz w:val="24"/>
                <w:szCs w:val="24"/>
                <w:lang w:val="uk-UA" w:eastAsia="ru-RU"/>
              </w:rPr>
              <w:t>Не потребує</w:t>
            </w:r>
          </w:p>
        </w:tc>
      </w:tr>
      <w:tr w:rsidR="00751FB2" w:rsidRPr="00E965D2" w:rsidTr="001B2503">
        <w:tc>
          <w:tcPr>
            <w:tcW w:w="2910" w:type="dxa"/>
            <w:tcMar>
              <w:top w:w="225" w:type="dxa"/>
              <w:left w:w="75" w:type="dxa"/>
              <w:bottom w:w="225" w:type="dxa"/>
              <w:right w:w="75" w:type="dxa"/>
            </w:tcMar>
            <w:hideMark/>
          </w:tcPr>
          <w:p w:rsidR="0048075D" w:rsidRPr="00E965D2" w:rsidRDefault="00751FB2" w:rsidP="00E965D2">
            <w:pPr>
              <w:spacing w:after="0" w:line="240" w:lineRule="auto"/>
              <w:jc w:val="both"/>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lastRenderedPageBreak/>
              <w:t>Надання консультативної допомоги з питань оформлення компенсації фізичним особам,</w:t>
            </w:r>
            <w:r w:rsidR="00716041">
              <w:rPr>
                <w:rFonts w:ascii="Times New Roman" w:eastAsia="Times New Roman" w:hAnsi="Times New Roman" w:cs="Times New Roman"/>
                <w:color w:val="000000"/>
                <w:sz w:val="24"/>
                <w:szCs w:val="24"/>
                <w:lang w:val="uk-UA" w:eastAsia="ru-RU"/>
              </w:rPr>
              <w:t xml:space="preserve"> які </w:t>
            </w:r>
            <w:r w:rsidRPr="00E965D2">
              <w:rPr>
                <w:rFonts w:ascii="Times New Roman" w:eastAsia="Times New Roman" w:hAnsi="Times New Roman" w:cs="Times New Roman"/>
                <w:color w:val="000000"/>
                <w:sz w:val="24"/>
                <w:szCs w:val="24"/>
                <w:lang w:val="uk-UA" w:eastAsia="ru-RU"/>
              </w:rPr>
              <w:t>надають соціальні послуги на непрофесійній основі</w:t>
            </w:r>
          </w:p>
        </w:tc>
        <w:tc>
          <w:tcPr>
            <w:tcW w:w="1276" w:type="dxa"/>
            <w:tcMar>
              <w:top w:w="225" w:type="dxa"/>
              <w:left w:w="75" w:type="dxa"/>
              <w:bottom w:w="225" w:type="dxa"/>
              <w:right w:w="75" w:type="dxa"/>
            </w:tcMar>
            <w:hideMark/>
          </w:tcPr>
          <w:p w:rsidR="0048075D" w:rsidRPr="00E965D2" w:rsidRDefault="00751FB2" w:rsidP="00716041">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Постійно</w:t>
            </w:r>
          </w:p>
        </w:tc>
        <w:tc>
          <w:tcPr>
            <w:tcW w:w="1418" w:type="dxa"/>
            <w:tcMar>
              <w:top w:w="225" w:type="dxa"/>
              <w:left w:w="75" w:type="dxa"/>
              <w:bottom w:w="225" w:type="dxa"/>
              <w:right w:w="75" w:type="dxa"/>
            </w:tcMar>
            <w:hideMark/>
          </w:tcPr>
          <w:p w:rsidR="0048075D" w:rsidRPr="00E965D2" w:rsidRDefault="002D005C" w:rsidP="00716041">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 xml:space="preserve">Відділ </w:t>
            </w:r>
            <w:proofErr w:type="spellStart"/>
            <w:r w:rsidRPr="00E965D2">
              <w:rPr>
                <w:rFonts w:ascii="Times New Roman" w:eastAsia="Times New Roman" w:hAnsi="Times New Roman" w:cs="Times New Roman"/>
                <w:color w:val="000000"/>
                <w:sz w:val="24"/>
                <w:szCs w:val="24"/>
                <w:lang w:val="uk-UA" w:eastAsia="ru-RU"/>
              </w:rPr>
              <w:t>організа</w:t>
            </w:r>
            <w:r w:rsidR="00716041">
              <w:rPr>
                <w:rFonts w:ascii="Times New Roman" w:eastAsia="Times New Roman" w:hAnsi="Times New Roman" w:cs="Times New Roman"/>
                <w:color w:val="000000"/>
                <w:sz w:val="24"/>
                <w:szCs w:val="24"/>
                <w:lang w:val="uk-UA" w:eastAsia="ru-RU"/>
              </w:rPr>
              <w:t>-</w:t>
            </w:r>
            <w:r w:rsidRPr="00E965D2">
              <w:rPr>
                <w:rFonts w:ascii="Times New Roman" w:eastAsia="Times New Roman" w:hAnsi="Times New Roman" w:cs="Times New Roman"/>
                <w:color w:val="000000"/>
                <w:sz w:val="24"/>
                <w:szCs w:val="24"/>
                <w:lang w:val="uk-UA" w:eastAsia="ru-RU"/>
              </w:rPr>
              <w:t>ційної</w:t>
            </w:r>
            <w:proofErr w:type="spellEnd"/>
            <w:r w:rsidRPr="00E965D2">
              <w:rPr>
                <w:rFonts w:ascii="Times New Roman" w:eastAsia="Times New Roman" w:hAnsi="Times New Roman" w:cs="Times New Roman"/>
                <w:color w:val="000000"/>
                <w:sz w:val="24"/>
                <w:szCs w:val="24"/>
                <w:lang w:val="uk-UA" w:eastAsia="ru-RU"/>
              </w:rPr>
              <w:t xml:space="preserve"> роботи та соціального захисту населення</w:t>
            </w:r>
          </w:p>
        </w:tc>
        <w:tc>
          <w:tcPr>
            <w:tcW w:w="4319" w:type="dxa"/>
            <w:gridSpan w:val="4"/>
            <w:tcMar>
              <w:top w:w="225" w:type="dxa"/>
              <w:left w:w="75" w:type="dxa"/>
              <w:bottom w:w="225" w:type="dxa"/>
              <w:right w:w="75" w:type="dxa"/>
            </w:tcMar>
            <w:hideMark/>
          </w:tcPr>
          <w:p w:rsidR="00751FB2" w:rsidRPr="00E965D2" w:rsidRDefault="00751FB2" w:rsidP="00716041">
            <w:pPr>
              <w:spacing w:after="0" w:line="240" w:lineRule="auto"/>
              <w:jc w:val="center"/>
              <w:rPr>
                <w:rFonts w:ascii="Times New Roman" w:eastAsia="Times New Roman" w:hAnsi="Times New Roman" w:cs="Times New Roman"/>
                <w:color w:val="212529"/>
                <w:sz w:val="24"/>
                <w:szCs w:val="24"/>
                <w:lang w:val="uk-UA" w:eastAsia="ru-RU"/>
              </w:rPr>
            </w:pPr>
            <w:r w:rsidRPr="00E965D2">
              <w:rPr>
                <w:rFonts w:ascii="Times New Roman" w:eastAsia="Times New Roman" w:hAnsi="Times New Roman" w:cs="Times New Roman"/>
                <w:color w:val="000000"/>
                <w:sz w:val="24"/>
                <w:szCs w:val="24"/>
                <w:lang w:val="uk-UA" w:eastAsia="ru-RU"/>
              </w:rPr>
              <w:t>Не потребує</w:t>
            </w:r>
          </w:p>
        </w:tc>
      </w:tr>
      <w:tr w:rsidR="00751FB2" w:rsidRPr="00E965D2" w:rsidTr="001B2503">
        <w:trPr>
          <w:trHeight w:val="1891"/>
        </w:trPr>
        <w:tc>
          <w:tcPr>
            <w:tcW w:w="2910" w:type="dxa"/>
            <w:tcMar>
              <w:top w:w="225" w:type="dxa"/>
              <w:left w:w="75" w:type="dxa"/>
              <w:bottom w:w="225" w:type="dxa"/>
              <w:right w:w="75" w:type="dxa"/>
            </w:tcMar>
            <w:hideMark/>
          </w:tcPr>
          <w:p w:rsidR="0048075D" w:rsidRPr="00E965D2" w:rsidRDefault="002A4191" w:rsidP="002A4191">
            <w:pPr>
              <w:spacing w:after="0" w:line="240" w:lineRule="auto"/>
              <w:jc w:val="both"/>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Контроль за якістю надання соціальних </w:t>
            </w:r>
            <w:r w:rsidR="00751FB2" w:rsidRPr="00E965D2">
              <w:rPr>
                <w:rFonts w:ascii="Times New Roman" w:eastAsia="Times New Roman" w:hAnsi="Times New Roman" w:cs="Times New Roman"/>
                <w:color w:val="000000"/>
                <w:sz w:val="24"/>
                <w:szCs w:val="24"/>
                <w:lang w:val="uk-UA" w:eastAsia="ru-RU"/>
              </w:rPr>
              <w:t xml:space="preserve">послуг особами, що отримують компенсацію </w:t>
            </w:r>
            <w:r>
              <w:rPr>
                <w:rFonts w:ascii="Times New Roman" w:eastAsia="Times New Roman" w:hAnsi="Times New Roman" w:cs="Times New Roman"/>
                <w:color w:val="000000"/>
                <w:sz w:val="24"/>
                <w:szCs w:val="24"/>
                <w:lang w:val="uk-UA" w:eastAsia="ru-RU"/>
              </w:rPr>
              <w:t>за надання соціальних послуг</w:t>
            </w:r>
            <w:r w:rsidR="00751FB2" w:rsidRPr="00E965D2">
              <w:rPr>
                <w:rFonts w:ascii="Times New Roman" w:eastAsia="Times New Roman" w:hAnsi="Times New Roman" w:cs="Times New Roman"/>
                <w:color w:val="000000"/>
                <w:sz w:val="24"/>
                <w:szCs w:val="24"/>
                <w:lang w:val="uk-UA" w:eastAsia="ru-RU"/>
              </w:rPr>
              <w:t xml:space="preserve"> на непрофесійній основі</w:t>
            </w:r>
          </w:p>
        </w:tc>
        <w:tc>
          <w:tcPr>
            <w:tcW w:w="1276" w:type="dxa"/>
            <w:tcMar>
              <w:top w:w="225" w:type="dxa"/>
              <w:left w:w="75" w:type="dxa"/>
              <w:bottom w:w="225" w:type="dxa"/>
              <w:right w:w="75" w:type="dxa"/>
            </w:tcMar>
            <w:hideMark/>
          </w:tcPr>
          <w:p w:rsidR="0048075D" w:rsidRPr="00E965D2" w:rsidRDefault="00C676C4" w:rsidP="00343A7D">
            <w:pPr>
              <w:spacing w:after="0" w:line="240" w:lineRule="auto"/>
              <w:jc w:val="center"/>
              <w:textAlignment w:val="baseline"/>
              <w:rPr>
                <w:rFonts w:ascii="Times New Roman" w:eastAsia="Times New Roman" w:hAnsi="Times New Roman" w:cs="Times New Roman"/>
                <w:color w:val="000000"/>
                <w:sz w:val="24"/>
                <w:szCs w:val="24"/>
                <w:lang w:val="uk-UA" w:eastAsia="ru-RU"/>
              </w:rPr>
            </w:pPr>
            <w:r w:rsidRPr="00E965D2">
              <w:rPr>
                <w:rFonts w:ascii="Times New Roman" w:eastAsia="Times New Roman" w:hAnsi="Times New Roman" w:cs="Times New Roman"/>
                <w:color w:val="000000"/>
                <w:sz w:val="24"/>
                <w:szCs w:val="24"/>
                <w:lang w:val="uk-UA" w:eastAsia="ru-RU"/>
              </w:rPr>
              <w:t>Постійно</w:t>
            </w:r>
          </w:p>
        </w:tc>
        <w:tc>
          <w:tcPr>
            <w:tcW w:w="1418" w:type="dxa"/>
            <w:tcMar>
              <w:top w:w="225" w:type="dxa"/>
              <w:left w:w="75" w:type="dxa"/>
              <w:bottom w:w="225" w:type="dxa"/>
              <w:right w:w="75" w:type="dxa"/>
            </w:tcMar>
            <w:hideMark/>
          </w:tcPr>
          <w:p w:rsidR="0048075D" w:rsidRPr="00E965D2" w:rsidRDefault="00635883" w:rsidP="00716041">
            <w:pPr>
              <w:spacing w:after="0" w:line="240" w:lineRule="auto"/>
              <w:jc w:val="center"/>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В</w:t>
            </w:r>
            <w:r w:rsidR="00751FB2" w:rsidRPr="00E965D2">
              <w:rPr>
                <w:rFonts w:ascii="Times New Roman" w:eastAsia="Times New Roman" w:hAnsi="Times New Roman" w:cs="Times New Roman"/>
                <w:color w:val="000000"/>
                <w:sz w:val="24"/>
                <w:szCs w:val="24"/>
                <w:lang w:val="uk-UA" w:eastAsia="ru-RU"/>
              </w:rPr>
              <w:t>иконавчий комітет</w:t>
            </w:r>
          </w:p>
        </w:tc>
        <w:tc>
          <w:tcPr>
            <w:tcW w:w="4319" w:type="dxa"/>
            <w:gridSpan w:val="4"/>
            <w:tcMar>
              <w:top w:w="225" w:type="dxa"/>
              <w:left w:w="75" w:type="dxa"/>
              <w:bottom w:w="225" w:type="dxa"/>
              <w:right w:w="75" w:type="dxa"/>
            </w:tcMar>
            <w:hideMark/>
          </w:tcPr>
          <w:p w:rsidR="00751FB2" w:rsidRPr="00E965D2" w:rsidRDefault="00751FB2" w:rsidP="00716041">
            <w:pPr>
              <w:spacing w:after="0" w:line="240" w:lineRule="auto"/>
              <w:jc w:val="center"/>
              <w:rPr>
                <w:rFonts w:ascii="Times New Roman" w:eastAsia="Times New Roman" w:hAnsi="Times New Roman" w:cs="Times New Roman"/>
                <w:color w:val="212529"/>
                <w:sz w:val="24"/>
                <w:szCs w:val="24"/>
                <w:lang w:val="uk-UA" w:eastAsia="ru-RU"/>
              </w:rPr>
            </w:pPr>
            <w:r w:rsidRPr="00E965D2">
              <w:rPr>
                <w:rFonts w:ascii="Times New Roman" w:eastAsia="Times New Roman" w:hAnsi="Times New Roman" w:cs="Times New Roman"/>
                <w:color w:val="000000"/>
                <w:sz w:val="24"/>
                <w:szCs w:val="24"/>
                <w:lang w:val="uk-UA" w:eastAsia="ru-RU"/>
              </w:rPr>
              <w:t>Не потребує</w:t>
            </w:r>
          </w:p>
        </w:tc>
      </w:tr>
    </w:tbl>
    <w:p w:rsidR="00751FB2" w:rsidRDefault="00751FB2" w:rsidP="00751FB2">
      <w:pPr>
        <w:shd w:val="clear" w:color="auto" w:fill="FFFFFF"/>
        <w:spacing w:after="0" w:line="240" w:lineRule="auto"/>
        <w:ind w:firstLine="567"/>
        <w:jc w:val="both"/>
        <w:textAlignment w:val="baseline"/>
        <w:rPr>
          <w:rFonts w:ascii="ProbaPro" w:eastAsia="Times New Roman" w:hAnsi="ProbaPro" w:cs="Times New Roman"/>
          <w:b/>
          <w:bCs/>
          <w:color w:val="000000"/>
          <w:sz w:val="27"/>
          <w:szCs w:val="27"/>
          <w:bdr w:val="none" w:sz="0" w:space="0" w:color="auto" w:frame="1"/>
          <w:lang w:val="uk-UA" w:eastAsia="ru-RU"/>
        </w:rPr>
      </w:pPr>
    </w:p>
    <w:p w:rsidR="0048075D" w:rsidRPr="000E1AED" w:rsidRDefault="00751FB2" w:rsidP="00751FB2">
      <w:pPr>
        <w:shd w:val="clear" w:color="auto" w:fill="FFFFFF"/>
        <w:spacing w:after="0" w:line="240" w:lineRule="auto"/>
        <w:ind w:firstLine="567"/>
        <w:jc w:val="center"/>
        <w:textAlignment w:val="baseline"/>
        <w:rPr>
          <w:rFonts w:ascii="Times New Roman" w:eastAsia="Times New Roman" w:hAnsi="Times New Roman" w:cs="Times New Roman"/>
          <w:b/>
          <w:bCs/>
          <w:color w:val="000000"/>
          <w:sz w:val="28"/>
          <w:szCs w:val="28"/>
          <w:bdr w:val="none" w:sz="0" w:space="0" w:color="auto" w:frame="1"/>
          <w:lang w:val="uk-UA" w:eastAsia="ru-RU"/>
        </w:rPr>
      </w:pPr>
      <w:r w:rsidRPr="000E1AED">
        <w:rPr>
          <w:rFonts w:ascii="Times New Roman" w:eastAsia="Times New Roman" w:hAnsi="Times New Roman" w:cs="Times New Roman"/>
          <w:b/>
          <w:bCs/>
          <w:color w:val="000000"/>
          <w:sz w:val="28"/>
          <w:szCs w:val="28"/>
          <w:bdr w:val="none" w:sz="0" w:space="0" w:color="auto" w:frame="1"/>
          <w:lang w:val="uk-UA" w:eastAsia="ru-RU"/>
        </w:rPr>
        <w:t>9</w:t>
      </w:r>
      <w:r w:rsidR="0048075D" w:rsidRPr="000E1AED">
        <w:rPr>
          <w:rFonts w:ascii="Times New Roman" w:eastAsia="Times New Roman" w:hAnsi="Times New Roman" w:cs="Times New Roman"/>
          <w:b/>
          <w:bCs/>
          <w:color w:val="000000"/>
          <w:sz w:val="28"/>
          <w:szCs w:val="28"/>
          <w:bdr w:val="none" w:sz="0" w:space="0" w:color="auto" w:frame="1"/>
          <w:lang w:val="uk-UA" w:eastAsia="ru-RU"/>
        </w:rPr>
        <w:t>.  Координація та контр</w:t>
      </w:r>
      <w:r w:rsidR="00FB1145" w:rsidRPr="000E1AED">
        <w:rPr>
          <w:rFonts w:ascii="Times New Roman" w:eastAsia="Times New Roman" w:hAnsi="Times New Roman" w:cs="Times New Roman"/>
          <w:b/>
          <w:bCs/>
          <w:color w:val="000000"/>
          <w:sz w:val="28"/>
          <w:szCs w:val="28"/>
          <w:bdr w:val="none" w:sz="0" w:space="0" w:color="auto" w:frame="1"/>
          <w:lang w:val="uk-UA" w:eastAsia="ru-RU"/>
        </w:rPr>
        <w:t>оль за ходом виконання Програми</w:t>
      </w:r>
    </w:p>
    <w:p w:rsidR="00751FB2" w:rsidRPr="000E1AED" w:rsidRDefault="00751FB2" w:rsidP="00751FB2">
      <w:pPr>
        <w:shd w:val="clear" w:color="auto" w:fill="FFFFFF"/>
        <w:spacing w:after="0" w:line="240" w:lineRule="auto"/>
        <w:ind w:firstLine="567"/>
        <w:jc w:val="center"/>
        <w:textAlignment w:val="baseline"/>
        <w:rPr>
          <w:rFonts w:ascii="Times New Roman" w:eastAsia="Times New Roman" w:hAnsi="Times New Roman" w:cs="Times New Roman"/>
          <w:color w:val="000000"/>
          <w:sz w:val="28"/>
          <w:szCs w:val="28"/>
          <w:lang w:val="uk-UA" w:eastAsia="ru-RU"/>
        </w:rPr>
      </w:pPr>
    </w:p>
    <w:p w:rsidR="00C676C4" w:rsidRPr="000E1AED" w:rsidRDefault="0048075D" w:rsidP="00751FB2">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lang w:val="uk-UA" w:eastAsia="ru-RU"/>
        </w:rPr>
      </w:pPr>
      <w:r w:rsidRPr="000E1AED">
        <w:rPr>
          <w:rFonts w:ascii="Times New Roman" w:eastAsia="Times New Roman" w:hAnsi="Times New Roman" w:cs="Times New Roman"/>
          <w:color w:val="000000"/>
          <w:sz w:val="28"/>
          <w:szCs w:val="28"/>
          <w:lang w:val="uk-UA" w:eastAsia="ru-RU"/>
        </w:rPr>
        <w:t>Функції з координа</w:t>
      </w:r>
      <w:r w:rsidR="000E1AED">
        <w:rPr>
          <w:rFonts w:ascii="Times New Roman" w:eastAsia="Times New Roman" w:hAnsi="Times New Roman" w:cs="Times New Roman"/>
          <w:color w:val="000000"/>
          <w:sz w:val="28"/>
          <w:szCs w:val="28"/>
          <w:lang w:val="uk-UA" w:eastAsia="ru-RU"/>
        </w:rPr>
        <w:t xml:space="preserve">ції виконання заходів </w:t>
      </w:r>
      <w:r w:rsidRPr="000E1AED">
        <w:rPr>
          <w:rFonts w:ascii="Times New Roman" w:eastAsia="Times New Roman" w:hAnsi="Times New Roman" w:cs="Times New Roman"/>
          <w:color w:val="000000"/>
          <w:sz w:val="28"/>
          <w:szCs w:val="28"/>
          <w:lang w:val="uk-UA" w:eastAsia="ru-RU"/>
        </w:rPr>
        <w:t>Програми покладаються на виконавчи</w:t>
      </w:r>
      <w:r w:rsidR="00C676C4" w:rsidRPr="000E1AED">
        <w:rPr>
          <w:rFonts w:ascii="Times New Roman" w:eastAsia="Times New Roman" w:hAnsi="Times New Roman" w:cs="Times New Roman"/>
          <w:color w:val="000000"/>
          <w:sz w:val="28"/>
          <w:szCs w:val="28"/>
          <w:lang w:val="uk-UA" w:eastAsia="ru-RU"/>
        </w:rPr>
        <w:t xml:space="preserve">й комітет сільської ради. </w:t>
      </w:r>
    </w:p>
    <w:p w:rsidR="002D005C" w:rsidRPr="00751FB2" w:rsidRDefault="00751FB2" w:rsidP="002D005C">
      <w:pPr>
        <w:tabs>
          <w:tab w:val="left" w:pos="2010"/>
        </w:tabs>
        <w:spacing w:after="0" w:line="240" w:lineRule="auto"/>
        <w:ind w:firstLine="709"/>
        <w:jc w:val="both"/>
        <w:rPr>
          <w:rFonts w:ascii="Times New Roman" w:hAnsi="Times New Roman" w:cs="Times New Roman"/>
          <w:sz w:val="28"/>
          <w:szCs w:val="28"/>
          <w:lang w:val="uk-UA"/>
        </w:rPr>
      </w:pPr>
      <w:r w:rsidRPr="000E1AED">
        <w:rPr>
          <w:rFonts w:ascii="Times New Roman" w:eastAsia="Times New Roman" w:hAnsi="Times New Roman" w:cs="Times New Roman"/>
          <w:color w:val="000000"/>
          <w:sz w:val="28"/>
          <w:szCs w:val="28"/>
          <w:lang w:val="uk-UA" w:eastAsia="ru-RU"/>
        </w:rPr>
        <w:t xml:space="preserve">Контроль за ходом виконання сільської Програми покладається </w:t>
      </w:r>
      <w:r w:rsidR="000E1AED">
        <w:rPr>
          <w:rFonts w:ascii="Times New Roman" w:eastAsia="Times New Roman" w:hAnsi="Times New Roman" w:cs="Times New Roman"/>
          <w:color w:val="000000"/>
          <w:sz w:val="28"/>
          <w:szCs w:val="28"/>
          <w:lang w:val="uk-UA" w:eastAsia="ru-RU"/>
        </w:rPr>
        <w:t>на керуючого справами виконавчого комітету сільської ради (</w:t>
      </w:r>
      <w:proofErr w:type="spellStart"/>
      <w:r w:rsidR="000E1AED">
        <w:rPr>
          <w:rFonts w:ascii="Times New Roman" w:eastAsia="Times New Roman" w:hAnsi="Times New Roman" w:cs="Times New Roman"/>
          <w:color w:val="000000"/>
          <w:sz w:val="28"/>
          <w:szCs w:val="28"/>
          <w:lang w:val="uk-UA" w:eastAsia="ru-RU"/>
        </w:rPr>
        <w:t>Шелупець</w:t>
      </w:r>
      <w:proofErr w:type="spellEnd"/>
      <w:r w:rsidR="000E1AED">
        <w:rPr>
          <w:rFonts w:ascii="Times New Roman" w:eastAsia="Times New Roman" w:hAnsi="Times New Roman" w:cs="Times New Roman"/>
          <w:color w:val="000000"/>
          <w:sz w:val="28"/>
          <w:szCs w:val="28"/>
          <w:lang w:val="uk-UA" w:eastAsia="ru-RU"/>
        </w:rPr>
        <w:t xml:space="preserve"> О.І.), </w:t>
      </w:r>
      <w:r w:rsidR="002D005C" w:rsidRPr="00751FB2">
        <w:rPr>
          <w:rFonts w:ascii="Times New Roman" w:hAnsi="Times New Roman" w:cs="Times New Roman"/>
          <w:sz w:val="28"/>
          <w:szCs w:val="28"/>
          <w:lang w:val="uk-UA"/>
        </w:rPr>
        <w:t>на постійну комісію з питань комунальної власності, фінансів, бюджету, регіонального розвитку та інвестицій (</w:t>
      </w:r>
      <w:proofErr w:type="spellStart"/>
      <w:r w:rsidR="002D005C" w:rsidRPr="00751FB2">
        <w:rPr>
          <w:rFonts w:ascii="Times New Roman" w:hAnsi="Times New Roman" w:cs="Times New Roman"/>
          <w:sz w:val="28"/>
          <w:szCs w:val="28"/>
          <w:lang w:val="uk-UA"/>
        </w:rPr>
        <w:t>Буцко</w:t>
      </w:r>
      <w:proofErr w:type="spellEnd"/>
      <w:r w:rsidR="002D005C" w:rsidRPr="00751FB2">
        <w:rPr>
          <w:rFonts w:ascii="Times New Roman" w:hAnsi="Times New Roman" w:cs="Times New Roman"/>
          <w:sz w:val="28"/>
          <w:szCs w:val="28"/>
          <w:lang w:val="uk-UA"/>
        </w:rPr>
        <w:t xml:space="preserve"> О.В.) та на постійну комісію з питань освіти, охорони здоров’я, соціального захисту, культури, молодіжної політики та спорту (Мироненко А.І.).</w:t>
      </w:r>
    </w:p>
    <w:p w:rsidR="00751FB2" w:rsidRPr="000E1AED" w:rsidRDefault="00751FB2" w:rsidP="002D005C">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lang w:val="uk-UA" w:eastAsia="ru-RU"/>
        </w:rPr>
      </w:pPr>
    </w:p>
    <w:p w:rsidR="00751FB2" w:rsidRPr="000E1AED" w:rsidRDefault="00751FB2" w:rsidP="00751FB2">
      <w:pPr>
        <w:shd w:val="clear" w:color="auto" w:fill="FFFFFF"/>
        <w:spacing w:after="0" w:line="240" w:lineRule="auto"/>
        <w:ind w:firstLine="567"/>
        <w:jc w:val="both"/>
        <w:textAlignment w:val="baseline"/>
        <w:rPr>
          <w:rFonts w:ascii="Times New Roman" w:eastAsia="Times New Roman" w:hAnsi="Times New Roman" w:cs="Times New Roman"/>
          <w:color w:val="000000"/>
          <w:sz w:val="27"/>
          <w:szCs w:val="27"/>
          <w:lang w:val="uk-UA" w:eastAsia="ru-RU"/>
        </w:rPr>
      </w:pPr>
    </w:p>
    <w:p w:rsidR="00E27602" w:rsidRPr="002D005C" w:rsidRDefault="00E27602" w:rsidP="00751FB2">
      <w:pPr>
        <w:spacing w:after="0"/>
        <w:ind w:firstLine="567"/>
        <w:jc w:val="both"/>
        <w:rPr>
          <w:lang w:val="uk-UA"/>
        </w:rPr>
      </w:pPr>
    </w:p>
    <w:sectPr w:rsidR="00E27602" w:rsidRPr="002D005C" w:rsidSect="009D34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666A7"/>
    <w:multiLevelType w:val="hybridMultilevel"/>
    <w:tmpl w:val="FAB20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343D7C"/>
    <w:multiLevelType w:val="hybridMultilevel"/>
    <w:tmpl w:val="994A4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075D"/>
    <w:rsid w:val="00055326"/>
    <w:rsid w:val="000E1AED"/>
    <w:rsid w:val="000F364A"/>
    <w:rsid w:val="00144D13"/>
    <w:rsid w:val="001567B7"/>
    <w:rsid w:val="001B2503"/>
    <w:rsid w:val="001F63D7"/>
    <w:rsid w:val="00261E17"/>
    <w:rsid w:val="00286E72"/>
    <w:rsid w:val="002A4191"/>
    <w:rsid w:val="002D005C"/>
    <w:rsid w:val="002E7D32"/>
    <w:rsid w:val="00332663"/>
    <w:rsid w:val="00343A7D"/>
    <w:rsid w:val="003E69E3"/>
    <w:rsid w:val="004779D2"/>
    <w:rsid w:val="0048075D"/>
    <w:rsid w:val="00493E5E"/>
    <w:rsid w:val="005738DF"/>
    <w:rsid w:val="00635883"/>
    <w:rsid w:val="006407C3"/>
    <w:rsid w:val="00671212"/>
    <w:rsid w:val="006855CD"/>
    <w:rsid w:val="006E15A3"/>
    <w:rsid w:val="006F6338"/>
    <w:rsid w:val="00716041"/>
    <w:rsid w:val="00751FB2"/>
    <w:rsid w:val="007B563D"/>
    <w:rsid w:val="00812664"/>
    <w:rsid w:val="008676E8"/>
    <w:rsid w:val="008C7607"/>
    <w:rsid w:val="008F7979"/>
    <w:rsid w:val="009C286F"/>
    <w:rsid w:val="009D3468"/>
    <w:rsid w:val="009E05D5"/>
    <w:rsid w:val="00A0140A"/>
    <w:rsid w:val="00AE299A"/>
    <w:rsid w:val="00B263A0"/>
    <w:rsid w:val="00B27422"/>
    <w:rsid w:val="00B83A41"/>
    <w:rsid w:val="00C03D06"/>
    <w:rsid w:val="00C676C4"/>
    <w:rsid w:val="00C76650"/>
    <w:rsid w:val="00C95CFD"/>
    <w:rsid w:val="00D16F67"/>
    <w:rsid w:val="00D711D5"/>
    <w:rsid w:val="00DB39D8"/>
    <w:rsid w:val="00DF4CAF"/>
    <w:rsid w:val="00E27602"/>
    <w:rsid w:val="00E845B2"/>
    <w:rsid w:val="00E965D2"/>
    <w:rsid w:val="00EC47BA"/>
    <w:rsid w:val="00EF0CCA"/>
    <w:rsid w:val="00F53694"/>
    <w:rsid w:val="00F77A77"/>
    <w:rsid w:val="00F932ED"/>
    <w:rsid w:val="00FB1145"/>
    <w:rsid w:val="00FC4687"/>
    <w:rsid w:val="00FC664A"/>
    <w:rsid w:val="00FE6AF8"/>
    <w:rsid w:val="00FE6B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4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5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51FB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51F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5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51FB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51F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08109910">
      <w:bodyDiv w:val="1"/>
      <w:marLeft w:val="0"/>
      <w:marRight w:val="0"/>
      <w:marTop w:val="0"/>
      <w:marBottom w:val="0"/>
      <w:divBdr>
        <w:top w:val="none" w:sz="0" w:space="0" w:color="auto"/>
        <w:left w:val="none" w:sz="0" w:space="0" w:color="auto"/>
        <w:bottom w:val="none" w:sz="0" w:space="0" w:color="auto"/>
        <w:right w:val="none" w:sz="0" w:space="0" w:color="auto"/>
      </w:divBdr>
    </w:div>
    <w:div w:id="1604387038">
      <w:bodyDiv w:val="1"/>
      <w:marLeft w:val="0"/>
      <w:marRight w:val="0"/>
      <w:marTop w:val="0"/>
      <w:marBottom w:val="0"/>
      <w:divBdr>
        <w:top w:val="none" w:sz="0" w:space="0" w:color="auto"/>
        <w:left w:val="none" w:sz="0" w:space="0" w:color="auto"/>
        <w:bottom w:val="none" w:sz="0" w:space="0" w:color="auto"/>
        <w:right w:val="none" w:sz="0" w:space="0" w:color="auto"/>
      </w:divBdr>
    </w:div>
    <w:div w:id="195135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161-2018-%D0%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F17CB-9D68-4014-9BF8-63F0BE164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8</Pages>
  <Words>1764</Words>
  <Characters>10058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uv-user1</dc:creator>
  <cp:lastModifiedBy>Terehivka</cp:lastModifiedBy>
  <cp:revision>21</cp:revision>
  <dcterms:created xsi:type="dcterms:W3CDTF">2022-01-11T12:29:00Z</dcterms:created>
  <dcterms:modified xsi:type="dcterms:W3CDTF">2022-01-16T10:42:00Z</dcterms:modified>
</cp:coreProperties>
</file>