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75" w:rsidRPr="001F3011" w:rsidRDefault="00193F75" w:rsidP="00193F75">
      <w:pPr>
        <w:spacing w:after="0" w:line="240" w:lineRule="auto"/>
        <w:jc w:val="center"/>
        <w:rPr>
          <w:rFonts w:ascii="Times New Roman" w:hAnsi="Times New Roman"/>
          <w:sz w:val="6"/>
          <w:szCs w:val="28"/>
          <w:lang w:val="uk-UA" w:eastAsia="uk-UA" w:bidi="ar-DZ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9B819F" wp14:editId="49C8A054">
            <wp:extent cx="40957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 w:bidi="ar-DZ"/>
        </w:rPr>
        <w:t xml:space="preserve"> </w:t>
      </w:r>
    </w:p>
    <w:p w:rsidR="00193F75" w:rsidRPr="001F3011" w:rsidRDefault="00193F75" w:rsidP="00193F75">
      <w:pPr>
        <w:spacing w:after="0" w:line="240" w:lineRule="auto"/>
        <w:jc w:val="right"/>
        <w:rPr>
          <w:rFonts w:ascii="Times New Roman" w:hAnsi="Times New Roman"/>
          <w:b/>
          <w:sz w:val="14"/>
          <w:szCs w:val="28"/>
          <w:lang w:val="uk-UA" w:eastAsia="uk-UA" w:bidi="ar-DZ"/>
        </w:rPr>
      </w:pPr>
      <w:r w:rsidRPr="001F3011">
        <w:rPr>
          <w:rFonts w:ascii="Times New Roman" w:hAnsi="Times New Roman"/>
          <w:sz w:val="28"/>
          <w:szCs w:val="28"/>
          <w:lang w:val="uk-UA" w:eastAsia="uk-UA" w:bidi="ar-DZ"/>
        </w:rPr>
        <w:t>ПРОЄКТ</w:t>
      </w:r>
      <w:r w:rsidRPr="001F3011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        </w:t>
      </w:r>
      <w:r w:rsidRPr="001F3011">
        <w:rPr>
          <w:rFonts w:ascii="Times New Roman" w:hAnsi="Times New Roman"/>
          <w:b/>
          <w:sz w:val="28"/>
          <w:szCs w:val="28"/>
          <w:lang w:val="uk-UA" w:eastAsia="uk-UA" w:bidi="ar-DZ"/>
        </w:rPr>
        <w:br w:type="textWrapping" w:clear="all"/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 w:bidi="ar-DZ"/>
        </w:rPr>
      </w:pP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>У К Р А Ї Н А</w:t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>КИСЕЛІВСЬКА СІЛЬСЬКА РАДА</w:t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>ЧЕРНІГІВСЬКОГО РАЙОНУ ЧЕРНІГІВСЬКОЇ ОБЛАСТІ</w:t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( </w:t>
      </w:r>
      <w:r w:rsidR="008B50D7">
        <w:rPr>
          <w:rFonts w:ascii="Times New Roman" w:hAnsi="Times New Roman"/>
          <w:b/>
          <w:sz w:val="28"/>
          <w:szCs w:val="28"/>
          <w:lang w:val="uk-UA" w:eastAsia="uk-UA" w:bidi="ar-DZ"/>
        </w:rPr>
        <w:t>Чотирнадцята</w:t>
      </w: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 сесія </w:t>
      </w:r>
      <w:r w:rsidR="008B50D7">
        <w:rPr>
          <w:rFonts w:ascii="Times New Roman" w:hAnsi="Times New Roman"/>
          <w:b/>
          <w:sz w:val="28"/>
          <w:szCs w:val="28"/>
          <w:lang w:val="uk-UA" w:eastAsia="uk-UA" w:bidi="ar-DZ"/>
        </w:rPr>
        <w:t>восьмого</w:t>
      </w: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 скликання )</w:t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0D143E">
        <w:rPr>
          <w:rFonts w:ascii="Times New Roman" w:hAnsi="Times New Roman"/>
          <w:b/>
          <w:sz w:val="28"/>
          <w:szCs w:val="28"/>
          <w:lang w:val="uk-UA" w:eastAsia="uk-UA" w:bidi="ar-DZ"/>
        </w:rPr>
        <w:t>РІШЕННЯ</w:t>
      </w: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</w:p>
    <w:p w:rsidR="00193F75" w:rsidRPr="000D143E" w:rsidRDefault="00193F75" w:rsidP="00193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bidi="ar-DZ"/>
        </w:rPr>
      </w:pPr>
      <w:r w:rsidRPr="000D143E">
        <w:rPr>
          <w:rFonts w:ascii="Times New Roman" w:hAnsi="Times New Roman"/>
          <w:sz w:val="28"/>
          <w:szCs w:val="28"/>
          <w:lang w:val="uk-UA" w:eastAsia="uk-UA" w:bidi="ar-DZ"/>
        </w:rPr>
        <w:t xml:space="preserve">_________  2021 року                   с. </w:t>
      </w:r>
      <w:proofErr w:type="spellStart"/>
      <w:r w:rsidRPr="000D143E">
        <w:rPr>
          <w:rFonts w:ascii="Times New Roman" w:hAnsi="Times New Roman"/>
          <w:sz w:val="28"/>
          <w:szCs w:val="28"/>
          <w:lang w:val="uk-UA" w:eastAsia="uk-UA" w:bidi="ar-DZ"/>
        </w:rPr>
        <w:t>Киселівка</w:t>
      </w:r>
      <w:proofErr w:type="spellEnd"/>
      <w:r w:rsidRPr="000D143E">
        <w:rPr>
          <w:rFonts w:ascii="Times New Roman" w:hAnsi="Times New Roman"/>
          <w:sz w:val="28"/>
          <w:szCs w:val="28"/>
          <w:lang w:val="uk-UA" w:eastAsia="uk-UA" w:bidi="ar-DZ"/>
        </w:rPr>
        <w:t xml:space="preserve">                   №  </w:t>
      </w:r>
      <w:r w:rsidR="008B50D7">
        <w:rPr>
          <w:rFonts w:ascii="Times New Roman" w:hAnsi="Times New Roman"/>
          <w:sz w:val="28"/>
          <w:szCs w:val="28"/>
          <w:lang w:val="uk-UA" w:eastAsia="uk-UA" w:bidi="ar-DZ"/>
        </w:rPr>
        <w:t>14</w:t>
      </w:r>
      <w:r w:rsidRPr="000D143E">
        <w:rPr>
          <w:rFonts w:ascii="Times New Roman" w:hAnsi="Times New Roman"/>
          <w:sz w:val="28"/>
          <w:szCs w:val="28"/>
          <w:lang w:val="uk-UA" w:eastAsia="uk-UA" w:bidi="ar-DZ"/>
        </w:rPr>
        <w:t>/VІІІ-</w:t>
      </w:r>
      <w:r w:rsidRPr="000D143E">
        <w:rPr>
          <w:rFonts w:ascii="Times New Roman" w:hAnsi="Times New Roman"/>
          <w:noProof/>
          <w:sz w:val="24"/>
          <w:szCs w:val="24"/>
          <w:lang w:val="uk-UA" w:eastAsia="uk-UA" w:bidi="ar-DZ"/>
        </w:rPr>
        <w:t xml:space="preserve"> </w:t>
      </w:r>
      <w:r w:rsidRPr="000D143E">
        <w:rPr>
          <w:rFonts w:ascii="Times New Roman" w:hAnsi="Times New Roman"/>
          <w:sz w:val="28"/>
          <w:szCs w:val="28"/>
          <w:lang w:val="uk-UA" w:eastAsia="uk-UA" w:bidi="ar-DZ"/>
        </w:rPr>
        <w:t xml:space="preserve"> </w:t>
      </w:r>
      <w:r w:rsidRPr="000D143E">
        <w:rPr>
          <w:rFonts w:ascii="Times New Roman" w:hAnsi="Times New Roman"/>
          <w:bCs/>
          <w:snapToGrid w:val="0"/>
          <w:sz w:val="20"/>
          <w:szCs w:val="20"/>
          <w:lang w:val="uk-UA" w:eastAsia="uk-UA" w:bidi="ar-DZ"/>
        </w:rPr>
        <w:t xml:space="preserve">                                                          </w:t>
      </w:r>
    </w:p>
    <w:p w:rsidR="00193F75" w:rsidRPr="000D143E" w:rsidRDefault="00193F75" w:rsidP="00193F75">
      <w:pPr>
        <w:spacing w:after="0" w:line="240" w:lineRule="auto"/>
        <w:rPr>
          <w:rFonts w:ascii="Times New Roman" w:hAnsi="Times New Roman"/>
          <w:b/>
          <w:sz w:val="24"/>
          <w:szCs w:val="28"/>
          <w:lang w:val="uk-UA" w:eastAsia="uk-UA" w:bidi="ar-DZ"/>
        </w:rPr>
      </w:pPr>
    </w:p>
    <w:p w:rsidR="00193F75" w:rsidRPr="00193F75" w:rsidRDefault="00193F75" w:rsidP="00193F7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bidi="ar-DZ"/>
        </w:rPr>
      </w:pPr>
      <w:r>
        <w:rPr>
          <w:rFonts w:ascii="Times New Roman" w:hAnsi="Times New Roman"/>
          <w:b/>
          <w:i/>
          <w:sz w:val="28"/>
          <w:szCs w:val="28"/>
          <w:lang w:val="uk-UA" w:bidi="ar-DZ"/>
        </w:rPr>
        <w:t>Про затвердження Програми</w:t>
      </w:r>
    </w:p>
    <w:p w:rsidR="00193F75" w:rsidRDefault="00193F75" w:rsidP="00193F7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bidi="ar-DZ"/>
        </w:rPr>
      </w:pPr>
      <w:r w:rsidRPr="00193F75">
        <w:rPr>
          <w:rFonts w:ascii="Times New Roman" w:hAnsi="Times New Roman"/>
          <w:b/>
          <w:i/>
          <w:sz w:val="28"/>
          <w:szCs w:val="28"/>
          <w:lang w:val="uk-UA" w:bidi="ar-DZ"/>
        </w:rPr>
        <w:t>забезпечення безоплатним харчуванням</w:t>
      </w:r>
    </w:p>
    <w:p w:rsidR="00193F75" w:rsidRDefault="00193F75" w:rsidP="00193F7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bidi="ar-DZ"/>
        </w:rPr>
      </w:pPr>
      <w:r w:rsidRPr="00193F75">
        <w:rPr>
          <w:rFonts w:ascii="Times New Roman" w:hAnsi="Times New Roman"/>
          <w:b/>
          <w:i/>
          <w:sz w:val="28"/>
          <w:szCs w:val="28"/>
          <w:lang w:val="uk-UA" w:bidi="ar-DZ"/>
        </w:rPr>
        <w:t xml:space="preserve"> дітей із сімей учасників антитерористичної</w:t>
      </w:r>
    </w:p>
    <w:p w:rsidR="00193F75" w:rsidRPr="00193F75" w:rsidRDefault="00193F75" w:rsidP="00193F7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bidi="ar-DZ"/>
        </w:rPr>
      </w:pPr>
      <w:r w:rsidRPr="00193F75">
        <w:rPr>
          <w:rFonts w:ascii="Times New Roman" w:hAnsi="Times New Roman"/>
          <w:b/>
          <w:i/>
          <w:sz w:val="28"/>
          <w:szCs w:val="28"/>
          <w:lang w:val="uk-UA" w:bidi="ar-DZ"/>
        </w:rPr>
        <w:t xml:space="preserve"> операції та операції об’єднаних сил на 2022 рік</w:t>
      </w:r>
    </w:p>
    <w:p w:rsidR="00193F75" w:rsidRPr="000D143E" w:rsidRDefault="00193F75" w:rsidP="00193F7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 w:bidi="ar-DZ"/>
        </w:rPr>
      </w:pPr>
    </w:p>
    <w:p w:rsidR="00193F75" w:rsidRPr="000D143E" w:rsidRDefault="00193F75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193F75">
        <w:rPr>
          <w:rFonts w:ascii="Times New Roman" w:hAnsi="Times New Roman"/>
          <w:sz w:val="28"/>
          <w:szCs w:val="28"/>
          <w:lang w:val="uk-UA" w:bidi="ar-DZ"/>
        </w:rPr>
        <w:t xml:space="preserve">Відповідно до Закону України «Про місцеве самоврядування в Україні», з метою соціального захисту учасників антитерористичної операції, </w:t>
      </w:r>
      <w:proofErr w:type="spellStart"/>
      <w:r w:rsidRPr="00193F75">
        <w:rPr>
          <w:rFonts w:ascii="Times New Roman" w:hAnsi="Times New Roman"/>
          <w:sz w:val="28"/>
          <w:szCs w:val="28"/>
          <w:lang w:val="uk-UA" w:bidi="ar-DZ"/>
        </w:rPr>
        <w:t>операції</w:t>
      </w:r>
      <w:proofErr w:type="spellEnd"/>
      <w:r w:rsidRPr="00193F75">
        <w:rPr>
          <w:rFonts w:ascii="Times New Roman" w:hAnsi="Times New Roman"/>
          <w:sz w:val="28"/>
          <w:szCs w:val="28"/>
          <w:lang w:val="uk-UA" w:bidi="ar-DZ"/>
        </w:rPr>
        <w:t xml:space="preserve"> об’єднаних сил та членів їх сімей</w:t>
      </w:r>
      <w:r>
        <w:rPr>
          <w:rFonts w:ascii="Times New Roman" w:hAnsi="Times New Roman"/>
          <w:i/>
          <w:sz w:val="28"/>
          <w:szCs w:val="28"/>
          <w:lang w:val="uk-UA" w:bidi="ar-DZ"/>
        </w:rPr>
        <w:t>,</w:t>
      </w:r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 </w:t>
      </w:r>
      <w:proofErr w:type="spellStart"/>
      <w:r w:rsidRPr="000D143E">
        <w:rPr>
          <w:rFonts w:ascii="Times New Roman" w:hAnsi="Times New Roman"/>
          <w:sz w:val="28"/>
          <w:szCs w:val="28"/>
          <w:lang w:val="uk-UA" w:bidi="ar-DZ"/>
        </w:rPr>
        <w:t>Киселівська</w:t>
      </w:r>
      <w:proofErr w:type="spellEnd"/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 сільська рада </w:t>
      </w:r>
      <w:r w:rsidRPr="000D143E">
        <w:rPr>
          <w:rFonts w:ascii="Times New Roman" w:hAnsi="Times New Roman"/>
          <w:b/>
          <w:sz w:val="28"/>
          <w:szCs w:val="28"/>
          <w:lang w:val="uk-UA" w:bidi="ar-DZ"/>
        </w:rPr>
        <w:t>ВИРІШИЛА:</w:t>
      </w:r>
    </w:p>
    <w:p w:rsidR="00193F75" w:rsidRPr="000D143E" w:rsidRDefault="00193F75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193F75" w:rsidRPr="00DD2DF3" w:rsidRDefault="00193F75" w:rsidP="00DD2DF3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 w:bidi="ar-DZ"/>
        </w:rPr>
      </w:pPr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1. </w:t>
      </w:r>
      <w:r w:rsidR="00DD2DF3">
        <w:rPr>
          <w:rFonts w:ascii="Times New Roman" w:hAnsi="Times New Roman"/>
          <w:sz w:val="28"/>
          <w:szCs w:val="28"/>
          <w:lang w:val="uk-UA" w:bidi="ar-DZ"/>
        </w:rPr>
        <w:t xml:space="preserve">Затвердити Програму </w:t>
      </w:r>
      <w:r w:rsidR="00DD2DF3" w:rsidRPr="00DD2DF3">
        <w:rPr>
          <w:rFonts w:ascii="Times New Roman" w:hAnsi="Times New Roman"/>
          <w:sz w:val="28"/>
          <w:szCs w:val="28"/>
          <w:lang w:val="uk-UA" w:bidi="ar-DZ"/>
        </w:rPr>
        <w:t>забезпечення безоплатним харчуванням дітей із сімей учасників антитерористичної операції та операції об’єднаних сил на 2022 рік</w:t>
      </w:r>
      <w:r w:rsidR="009B6CBF">
        <w:rPr>
          <w:rFonts w:ascii="Times New Roman" w:hAnsi="Times New Roman"/>
          <w:sz w:val="28"/>
          <w:szCs w:val="28"/>
          <w:lang w:val="uk-UA" w:bidi="ar-DZ"/>
        </w:rPr>
        <w:t xml:space="preserve"> </w:t>
      </w:r>
      <w:r w:rsidR="00DD2DF3" w:rsidRPr="00DD2DF3">
        <w:rPr>
          <w:rFonts w:ascii="Times New Roman" w:hAnsi="Times New Roman"/>
          <w:sz w:val="28"/>
          <w:szCs w:val="28"/>
          <w:lang w:val="uk-UA" w:bidi="ar-DZ"/>
        </w:rPr>
        <w:t>( далі – Програма), що додається.</w:t>
      </w:r>
    </w:p>
    <w:p w:rsidR="00193F75" w:rsidRDefault="00193F75" w:rsidP="00193F7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2. Фінансовому відділу </w:t>
      </w:r>
      <w:proofErr w:type="spellStart"/>
      <w:r w:rsidRPr="000D143E">
        <w:rPr>
          <w:rFonts w:ascii="Times New Roman" w:hAnsi="Times New Roman"/>
          <w:sz w:val="28"/>
          <w:szCs w:val="28"/>
          <w:lang w:val="uk-UA" w:bidi="ar-DZ"/>
        </w:rPr>
        <w:t>Киселівської</w:t>
      </w:r>
      <w:proofErr w:type="spellEnd"/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 сільської ради (</w:t>
      </w:r>
      <w:proofErr w:type="spellStart"/>
      <w:r w:rsidRPr="000D143E">
        <w:rPr>
          <w:rFonts w:ascii="Times New Roman" w:hAnsi="Times New Roman"/>
          <w:sz w:val="28"/>
          <w:szCs w:val="28"/>
          <w:lang w:val="uk-UA" w:bidi="ar-DZ"/>
        </w:rPr>
        <w:t>Бакеєва</w:t>
      </w:r>
      <w:proofErr w:type="spellEnd"/>
      <w:r w:rsidRPr="000D143E">
        <w:rPr>
          <w:rFonts w:ascii="Times New Roman" w:hAnsi="Times New Roman"/>
          <w:sz w:val="28"/>
          <w:szCs w:val="28"/>
          <w:lang w:val="uk-UA" w:bidi="ar-DZ"/>
        </w:rPr>
        <w:t xml:space="preserve"> Л.А.) передбачити видатки для фінансува</w:t>
      </w:r>
      <w:r>
        <w:rPr>
          <w:rFonts w:ascii="Times New Roman" w:hAnsi="Times New Roman"/>
          <w:sz w:val="28"/>
          <w:szCs w:val="28"/>
          <w:lang w:val="uk-UA" w:bidi="ar-DZ"/>
        </w:rPr>
        <w:t>ння Програми виходячи із фінансових можливостей бюджету.</w:t>
      </w:r>
    </w:p>
    <w:p w:rsidR="00193F75" w:rsidRPr="000D143E" w:rsidRDefault="009B6CBF" w:rsidP="00193F7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042F4C">
        <w:rPr>
          <w:rFonts w:ascii="Times New Roman" w:hAnsi="Times New Roman"/>
          <w:sz w:val="28"/>
          <w:szCs w:val="28"/>
          <w:lang w:val="uk-UA" w:bidi="ar-DZ"/>
        </w:rPr>
        <w:t>3</w:t>
      </w:r>
      <w:r w:rsidR="00193F75" w:rsidRPr="00042F4C">
        <w:rPr>
          <w:rFonts w:ascii="Times New Roman" w:hAnsi="Times New Roman"/>
          <w:sz w:val="28"/>
          <w:szCs w:val="28"/>
          <w:lang w:val="uk-UA" w:bidi="ar-DZ"/>
        </w:rPr>
        <w:t>. Контроль</w:t>
      </w:r>
      <w:r w:rsidR="00193F75" w:rsidRPr="000D143E">
        <w:rPr>
          <w:rFonts w:ascii="Times New Roman" w:hAnsi="Times New Roman"/>
          <w:sz w:val="28"/>
          <w:szCs w:val="28"/>
          <w:lang w:val="uk-UA" w:bidi="ar-DZ"/>
        </w:rPr>
        <w:t xml:space="preserve"> за виконанням рішення покласти на заступника сільського голови з питань діяльності виконавчих органів (Грабина В.В.) та  на  постійні комісії з питань комунальної власності, фінансів, бюджету, регіонального розвитку та інвестицій (</w:t>
      </w:r>
      <w:proofErr w:type="spellStart"/>
      <w:r w:rsidR="00193F75" w:rsidRPr="000D143E">
        <w:rPr>
          <w:rFonts w:ascii="Times New Roman" w:hAnsi="Times New Roman"/>
          <w:sz w:val="28"/>
          <w:szCs w:val="28"/>
          <w:lang w:val="uk-UA" w:bidi="ar-DZ"/>
        </w:rPr>
        <w:t>Буцко</w:t>
      </w:r>
      <w:proofErr w:type="spellEnd"/>
      <w:r w:rsidR="00193F75" w:rsidRPr="000D143E">
        <w:rPr>
          <w:rFonts w:ascii="Times New Roman" w:hAnsi="Times New Roman"/>
          <w:sz w:val="28"/>
          <w:szCs w:val="28"/>
          <w:lang w:val="uk-UA" w:bidi="ar-DZ"/>
        </w:rPr>
        <w:t xml:space="preserve"> О.В.) та  з питань освіти, охорони здоров’я, соціального захисту, культури, молодіжної політики та спорту (Мироненко А.І.).</w:t>
      </w:r>
    </w:p>
    <w:p w:rsidR="00193F75" w:rsidRDefault="00193F75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DD2DF3" w:rsidRPr="000D143E" w:rsidRDefault="00DD2DF3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E4430B" w:rsidRDefault="00193F75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0D143E">
        <w:rPr>
          <w:rFonts w:ascii="Times New Roman" w:hAnsi="Times New Roman"/>
          <w:sz w:val="28"/>
          <w:szCs w:val="28"/>
          <w:lang w:val="uk-UA" w:bidi="ar-DZ"/>
        </w:rPr>
        <w:t>Сільський голова                                                       Володимир ШЕЛУПЕЦЬ</w:t>
      </w:r>
    </w:p>
    <w:p w:rsidR="00621FA2" w:rsidRPr="00193F75" w:rsidRDefault="00621FA2" w:rsidP="00193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DD2DF3" w:rsidRDefault="00DD2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94"/>
        <w:gridCol w:w="1980"/>
        <w:gridCol w:w="3197"/>
      </w:tblGrid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b/>
                <w:i/>
                <w:sz w:val="28"/>
                <w:szCs w:val="28"/>
                <w:lang w:val="uk-UA" w:eastAsia="uk-UA"/>
              </w:rPr>
              <w:lastRenderedPageBreak/>
              <w:t>Розроблено:</w:t>
            </w: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Начальник відділу освіти, культури, туризму, сім’ї, молоді та спорту </w:t>
            </w: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Конюший В.А.</w:t>
            </w: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b/>
                <w:i/>
                <w:sz w:val="28"/>
                <w:szCs w:val="28"/>
                <w:lang w:val="uk-UA" w:eastAsia="uk-UA"/>
              </w:rPr>
              <w:t>Погоджено:</w:t>
            </w: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 w:bidi="ar-DZ"/>
              </w:rPr>
            </w:pPr>
            <w:r>
              <w:rPr>
                <w:sz w:val="28"/>
                <w:szCs w:val="28"/>
                <w:lang w:val="uk-UA" w:eastAsia="uk-UA" w:bidi="ar-DZ"/>
              </w:rPr>
              <w:t>Заступник сільського голови з питань діяльності виконавчих органів</w:t>
            </w:r>
          </w:p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Грабина В.В.</w:t>
            </w: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 відділу юридично-кадрової та організаційної роботи</w:t>
            </w:r>
          </w:p>
        </w:tc>
        <w:tc>
          <w:tcPr>
            <w:tcW w:w="2067" w:type="dxa"/>
            <w:vAlign w:val="center"/>
            <w:hideMark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   </w:t>
            </w:r>
          </w:p>
        </w:tc>
        <w:tc>
          <w:tcPr>
            <w:tcW w:w="3285" w:type="dxa"/>
            <w:vAlign w:val="center"/>
            <w:hideMark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Рем В.О.</w:t>
            </w: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 фінансового відділу</w:t>
            </w: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Бакеєва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Л.А.</w:t>
            </w:r>
          </w:p>
        </w:tc>
      </w:tr>
      <w:tr w:rsidR="00621FA2" w:rsidTr="00621FA2">
        <w:trPr>
          <w:trHeight w:val="966"/>
        </w:trPr>
        <w:tc>
          <w:tcPr>
            <w:tcW w:w="4503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 бухгалтерського обліку та звітності</w:t>
            </w:r>
          </w:p>
        </w:tc>
        <w:tc>
          <w:tcPr>
            <w:tcW w:w="2067" w:type="dxa"/>
            <w:vAlign w:val="center"/>
          </w:tcPr>
          <w:p w:rsidR="00621FA2" w:rsidRDefault="00621FA2">
            <w:pPr>
              <w:pStyle w:val="a6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621FA2" w:rsidRDefault="00621FA2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Кость Л.М.</w:t>
            </w:r>
          </w:p>
        </w:tc>
      </w:tr>
    </w:tbl>
    <w:p w:rsidR="00621FA2" w:rsidRDefault="00621FA2" w:rsidP="003916E7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lang w:val="uk-UA"/>
        </w:rPr>
      </w:pPr>
    </w:p>
    <w:p w:rsidR="00621FA2" w:rsidRDefault="00621FA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3916E7" w:rsidRPr="00C81881" w:rsidRDefault="009B6CBF" w:rsidP="003916E7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uk-UA"/>
        </w:rPr>
      </w:pPr>
      <w:r w:rsidRPr="00C818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9B6CBF" w:rsidRPr="00C81881" w:rsidRDefault="009B6CBF" w:rsidP="003916E7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uk-UA"/>
        </w:rPr>
      </w:pPr>
      <w:r w:rsidRPr="00C81881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B6CBF" w:rsidRPr="00C81881" w:rsidRDefault="003916E7" w:rsidP="009B6CB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uk-UA"/>
        </w:rPr>
      </w:pPr>
      <w:r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B6CBF"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14 сесії 8 скликання </w:t>
      </w:r>
      <w:proofErr w:type="spellStart"/>
      <w:r w:rsidRPr="00C8188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3D301A" w:rsidRPr="00C81881" w:rsidRDefault="009B6CBF" w:rsidP="009B6CB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uk-UA"/>
        </w:rPr>
      </w:pPr>
      <w:r w:rsidRPr="00C818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D301A"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 ______ 2021 року № __/___</w:t>
      </w:r>
      <w:r w:rsidR="003916E7" w:rsidRPr="00C8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301A" w:rsidRPr="003D301A" w:rsidRDefault="003D301A" w:rsidP="003916E7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uk-UA"/>
        </w:rPr>
      </w:pPr>
    </w:p>
    <w:p w:rsidR="003D301A" w:rsidRPr="003D301A" w:rsidRDefault="003D301A" w:rsidP="003D301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301A" w:rsidRPr="003D301A" w:rsidRDefault="003916E7" w:rsidP="003D3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3916E7" w:rsidRPr="003D301A" w:rsidRDefault="003916E7" w:rsidP="003D3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b/>
          <w:sz w:val="28"/>
          <w:szCs w:val="28"/>
          <w:lang w:val="uk-UA"/>
        </w:rPr>
        <w:t>забезпечення безоплатним харчуванням дітей із сімей учасників антитерористичної операції та</w:t>
      </w:r>
      <w:r w:rsidR="003D301A" w:rsidRPr="003D3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301A">
        <w:rPr>
          <w:rFonts w:ascii="Times New Roman" w:hAnsi="Times New Roman" w:cs="Times New Roman"/>
          <w:b/>
          <w:sz w:val="28"/>
          <w:szCs w:val="28"/>
          <w:lang w:val="uk-UA"/>
        </w:rPr>
        <w:t>операції об’єднаних сил на 2022</w:t>
      </w:r>
      <w:r w:rsidRPr="003D3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D301A" w:rsidRPr="003D301A" w:rsidRDefault="003D301A" w:rsidP="003D30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916E7" w:rsidRPr="003D301A" w:rsidRDefault="003916E7" w:rsidP="003D301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 w:rsidRPr="003D301A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Киселівська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3D301A" w:rsidRPr="003D301A" w:rsidRDefault="003D301A" w:rsidP="003D30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</w:p>
          <w:p w:rsidR="003D301A" w:rsidRPr="003D301A" w:rsidRDefault="003D301A" w:rsidP="003D30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D301A" w:rsidRPr="00F931A3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Відповідальні виконавці Програми</w:t>
            </w:r>
          </w:p>
        </w:tc>
        <w:tc>
          <w:tcPr>
            <w:tcW w:w="4786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культури, тризму, сім’ї, молоді та спорту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ради; відділ бухгалтерського обліку та звітності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ради.</w:t>
            </w:r>
          </w:p>
        </w:tc>
      </w:tr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B818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B818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Перелі</w:t>
            </w:r>
            <w:proofErr w:type="gram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бюджетів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B818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бюджет</w:t>
            </w:r>
          </w:p>
        </w:tc>
      </w:tr>
      <w:tr w:rsidR="003D301A" w:rsidRPr="003D301A" w:rsidTr="003D301A">
        <w:tc>
          <w:tcPr>
            <w:tcW w:w="4785" w:type="dxa"/>
          </w:tcPr>
          <w:p w:rsidR="003D301A" w:rsidRPr="003D301A" w:rsidRDefault="003D301A" w:rsidP="003D30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0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86" w:type="dxa"/>
          </w:tcPr>
          <w:p w:rsidR="003D301A" w:rsidRPr="003D301A" w:rsidRDefault="003D301A" w:rsidP="00B818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129440,00 грн.</w:t>
            </w:r>
          </w:p>
        </w:tc>
      </w:tr>
    </w:tbl>
    <w:p w:rsidR="003D301A" w:rsidRPr="003D301A" w:rsidRDefault="003D301A" w:rsidP="00DD2D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916E7" w:rsidRPr="003D301A" w:rsidRDefault="003916E7" w:rsidP="00DD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Питання соціального захисту членів сімей учасників антитерористичної операції та операції об’єднаних сил є надзвичайно актуальним, що зумовлено подіями на сході країни. </w:t>
      </w:r>
      <w:r w:rsidRPr="008B50D7">
        <w:rPr>
          <w:rFonts w:ascii="Times New Roman" w:hAnsi="Times New Roman" w:cs="Times New Roman"/>
          <w:sz w:val="28"/>
          <w:szCs w:val="28"/>
          <w:lang w:val="uk-UA"/>
        </w:rPr>
        <w:t>Організація безоплатного харчування дітей із сімей учасників антитерористичної операції та операції об’єднаних сил в закладах освіти на сьогодні є важливою соціальною програмою.</w:t>
      </w:r>
    </w:p>
    <w:p w:rsidR="003916E7" w:rsidRPr="00B818C5" w:rsidRDefault="00B818C5" w:rsidP="00DD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3916E7" w:rsidRPr="00B81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Мета програми</w:t>
      </w:r>
    </w:p>
    <w:p w:rsidR="003916E7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дітей із сімей учасників антитерористичної операції та операції об’єднаних сил безоплатним харчуванням у закладах загальної середньої і дошкільної освіти та дошкільних груп закладів загальної середньої освіти. </w:t>
      </w:r>
    </w:p>
    <w:p w:rsidR="00E23FB4" w:rsidRPr="003D301A" w:rsidRDefault="00E23FB4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1A3" w:rsidRDefault="00F931A3" w:rsidP="00DD2D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16E7" w:rsidRPr="00B818C5" w:rsidRDefault="003916E7" w:rsidP="00DD2D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818C5">
        <w:rPr>
          <w:rFonts w:ascii="Times New Roman" w:hAnsi="Times New Roman" w:cs="Times New Roman"/>
          <w:b/>
          <w:sz w:val="28"/>
          <w:szCs w:val="28"/>
        </w:rPr>
        <w:lastRenderedPageBreak/>
        <w:t>III</w:t>
      </w:r>
      <w:r w:rsidRPr="00B818C5">
        <w:rPr>
          <w:rFonts w:ascii="Times New Roman" w:hAnsi="Times New Roman" w:cs="Times New Roman"/>
          <w:b/>
          <w:sz w:val="28"/>
          <w:szCs w:val="28"/>
          <w:lang w:val="uk-UA"/>
        </w:rPr>
        <w:t>. Основні завдання Програми</w:t>
      </w:r>
    </w:p>
    <w:p w:rsidR="003916E7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 Основним завданням цієї Програми є організація безоплатного харчування дітей із сімей учасників антитерористичної операції та операції об’єднаних сил у закладах загальної середньої і дошкільної освіти та дошкільних груп закладів загальної середньої освіти.</w:t>
      </w:r>
    </w:p>
    <w:p w:rsidR="00E23FB4" w:rsidRPr="003D301A" w:rsidRDefault="00E23FB4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6E7" w:rsidRPr="00B818C5" w:rsidRDefault="003916E7" w:rsidP="00DD2D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8C5">
        <w:rPr>
          <w:rFonts w:ascii="Times New Roman" w:hAnsi="Times New Roman" w:cs="Times New Roman"/>
          <w:b/>
          <w:sz w:val="28"/>
          <w:szCs w:val="28"/>
        </w:rPr>
        <w:t xml:space="preserve">IV. Порядок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безоплатного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харчування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дітям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818C5">
        <w:rPr>
          <w:rFonts w:ascii="Times New Roman" w:hAnsi="Times New Roman" w:cs="Times New Roman"/>
          <w:b/>
          <w:sz w:val="28"/>
          <w:szCs w:val="28"/>
        </w:rPr>
        <w:t>сімей</w:t>
      </w:r>
      <w:proofErr w:type="spellEnd"/>
      <w:proofErr w:type="gram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учасників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антитерористичної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операції</w:t>
      </w:r>
      <w:proofErr w:type="spellEnd"/>
      <w:r w:rsidR="00B818C5" w:rsidRPr="00B81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операції об’єднаних сил</w:t>
      </w:r>
    </w:p>
    <w:p w:rsidR="003916E7" w:rsidRPr="00042F4C" w:rsidRDefault="003916E7" w:rsidP="00042F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42F4C"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Право на безоплатне харчування надається дітям дошкільного та шкільного віку із сімей батьки яких мають посвідчення учасника бойових дій та безпосередньо брали або беруть участь в антитерористичній операції та операції об’єднаних сил в східних областях України, або батьки яких загинули(померли) або отримали інвалідність під час участі в АТО та ООС. 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443FD5">
        <w:rPr>
          <w:rFonts w:ascii="Times New Roman" w:hAnsi="Times New Roman" w:cs="Times New Roman"/>
          <w:sz w:val="28"/>
          <w:szCs w:val="28"/>
          <w:lang w:val="uk-UA"/>
        </w:rPr>
        <w:t xml:space="preserve">Право на безоплатне харчування надається протягом навчального року з розрахунку вартості </w:t>
      </w:r>
      <w:proofErr w:type="spellStart"/>
      <w:r w:rsidRPr="00443FD5">
        <w:rPr>
          <w:rFonts w:ascii="Times New Roman" w:hAnsi="Times New Roman" w:cs="Times New Roman"/>
          <w:sz w:val="28"/>
          <w:szCs w:val="28"/>
          <w:lang w:val="uk-UA"/>
        </w:rPr>
        <w:t>дітодня</w:t>
      </w:r>
      <w:proofErr w:type="spellEnd"/>
      <w:r w:rsidRPr="00443FD5">
        <w:rPr>
          <w:rFonts w:ascii="Times New Roman" w:hAnsi="Times New Roman" w:cs="Times New Roman"/>
          <w:sz w:val="28"/>
          <w:szCs w:val="28"/>
          <w:lang w:val="uk-UA"/>
        </w:rPr>
        <w:t xml:space="preserve"> для д</w:t>
      </w:r>
      <w:r w:rsidR="00B818C5" w:rsidRPr="00443FD5">
        <w:rPr>
          <w:rFonts w:ascii="Times New Roman" w:hAnsi="Times New Roman" w:cs="Times New Roman"/>
          <w:sz w:val="28"/>
          <w:szCs w:val="28"/>
          <w:lang w:val="uk-UA"/>
        </w:rPr>
        <w:t xml:space="preserve">ітей шкільного віку </w:t>
      </w:r>
      <w:r w:rsidR="00443FD5"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згідно рішення </w:t>
      </w:r>
      <w:proofErr w:type="spellStart"/>
      <w:r w:rsidR="00443FD5" w:rsidRPr="00042F4C">
        <w:rPr>
          <w:rFonts w:ascii="Times New Roman" w:hAnsi="Times New Roman" w:cs="Times New Roman"/>
          <w:sz w:val="28"/>
          <w:szCs w:val="28"/>
          <w:lang w:val="uk-UA"/>
        </w:rPr>
        <w:t>Киселів</w:t>
      </w:r>
      <w:r w:rsidR="009B6CBF" w:rsidRPr="00042F4C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9B6CBF"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</w:t>
      </w:r>
      <w:r w:rsidR="00443FD5" w:rsidRPr="00042F4C">
        <w:rPr>
          <w:rFonts w:ascii="Times New Roman" w:hAnsi="Times New Roman" w:cs="Times New Roman"/>
          <w:sz w:val="28"/>
          <w:szCs w:val="28"/>
          <w:lang w:val="uk-UA"/>
        </w:rPr>
        <w:t>ро організацію харчування окремих категорій учнів та вихованців дошкільних груп у закладах загальної середньої освіти та закладах дошкільної освіти</w:t>
      </w:r>
      <w:r w:rsidR="009B6CBF"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рік.</w:t>
      </w:r>
      <w:r w:rsidRPr="00443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>3. Підставою для надання безоплатного харчування є: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 - заява одного з батьків на ім’я керівника закладу освіти; </w:t>
      </w:r>
    </w:p>
    <w:p w:rsidR="00B818C5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>- копія свідоцтва про народження дитини;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9B6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01A">
        <w:rPr>
          <w:rFonts w:ascii="Times New Roman" w:hAnsi="Times New Roman" w:cs="Times New Roman"/>
          <w:sz w:val="28"/>
          <w:szCs w:val="28"/>
          <w:lang w:val="uk-UA"/>
        </w:rPr>
        <w:t>копія довідки або іншого документа, що підтверджує безпосередню участь в антитерористичній операції чи операції об’єднаних сил, зокрема довідок, виданих командирами (начальниками) військових частин (органів, підрозділів), або іншими керівниками підприємств, установ, організацій, закладів, у підпорядкуванні яких перебували військові частини (органи, підрозділи), установи та заклади, в складі яких проходили службу чи працювали особи;</w:t>
      </w:r>
    </w:p>
    <w:p w:rsidR="003916E7" w:rsidRPr="003D301A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 - копія свідоцтва про смерть (для членів сім'ї загиблих).</w:t>
      </w:r>
    </w:p>
    <w:p w:rsidR="003916E7" w:rsidRDefault="003916E7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01A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Оплата харчування </w:t>
      </w:r>
      <w:r w:rsidR="007E6EFE"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за визначену в пункті 1 даного розділу категорію </w:t>
      </w:r>
      <w:r w:rsidRPr="00042F4C">
        <w:rPr>
          <w:rFonts w:ascii="Times New Roman" w:hAnsi="Times New Roman" w:cs="Times New Roman"/>
          <w:sz w:val="28"/>
          <w:szCs w:val="28"/>
          <w:lang w:val="uk-UA"/>
        </w:rPr>
        <w:t xml:space="preserve">здійснюється </w:t>
      </w:r>
      <w:r w:rsidR="009B6CBF" w:rsidRPr="00042F4C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</w:t>
      </w:r>
      <w:r w:rsidRPr="00042F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B50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FB4" w:rsidRPr="00E23FB4" w:rsidRDefault="00E23FB4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6E7" w:rsidRPr="00B818C5" w:rsidRDefault="003916E7" w:rsidP="00DD2D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8C5">
        <w:rPr>
          <w:rFonts w:ascii="Times New Roman" w:hAnsi="Times New Roman" w:cs="Times New Roman"/>
          <w:b/>
          <w:sz w:val="28"/>
          <w:szCs w:val="28"/>
        </w:rPr>
        <w:t>V</w:t>
      </w:r>
      <w:r w:rsidRPr="00B818C5"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</w:t>
      </w:r>
    </w:p>
    <w:p w:rsidR="00B818C5" w:rsidRDefault="00B818C5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8C5"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Програми  здійснюється за рахунок асигнувань сільського бюджету, які передбачаються у кошторисах відповідальних виконавців Програми, а також інших джерел, не заборонених законодавством. Обсяг фінансування програми за рахунок сільського  бюджету визначається щороку, виходячи з конкретних завдань та реальних можливостей бюджету.</w:t>
      </w:r>
    </w:p>
    <w:p w:rsidR="00E23FB4" w:rsidRDefault="00E23FB4" w:rsidP="00DD2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6E7" w:rsidRPr="00B818C5" w:rsidRDefault="003916E7" w:rsidP="00DD2D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8C5">
        <w:rPr>
          <w:rFonts w:ascii="Times New Roman" w:hAnsi="Times New Roman" w:cs="Times New Roman"/>
          <w:b/>
          <w:sz w:val="28"/>
          <w:szCs w:val="28"/>
        </w:rPr>
        <w:t>VI</w:t>
      </w:r>
      <w:r w:rsidRPr="00B81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B818C5">
        <w:rPr>
          <w:rFonts w:ascii="Times New Roman" w:hAnsi="Times New Roman" w:cs="Times New Roman"/>
          <w:b/>
          <w:sz w:val="28"/>
          <w:szCs w:val="28"/>
        </w:rPr>
        <w:t xml:space="preserve">Контроль за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виконанням</w:t>
      </w:r>
      <w:proofErr w:type="spellEnd"/>
      <w:r w:rsidRPr="00B818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818C5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B602D0" w:rsidRPr="00B818C5" w:rsidRDefault="00B818C5" w:rsidP="001527B2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8C5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та контроль  виконання заходів програми покладається на заступника сільського голови з питань </w:t>
      </w:r>
      <w:r w:rsidR="00E23FB4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r w:rsidR="00E23FB4" w:rsidRPr="00E23FB4">
        <w:rPr>
          <w:rFonts w:ascii="Times New Roman" w:hAnsi="Times New Roman" w:cs="Times New Roman"/>
          <w:sz w:val="28"/>
          <w:szCs w:val="28"/>
          <w:lang w:val="uk-UA"/>
        </w:rPr>
        <w:t>та  на  постійні комісії з питань комунальної власності, фінансів, бюджету, регіонального роз</w:t>
      </w:r>
      <w:r w:rsidR="00E23FB4">
        <w:rPr>
          <w:rFonts w:ascii="Times New Roman" w:hAnsi="Times New Roman" w:cs="Times New Roman"/>
          <w:sz w:val="28"/>
          <w:szCs w:val="28"/>
          <w:lang w:val="uk-UA"/>
        </w:rPr>
        <w:t>витку та інвестицій,</w:t>
      </w:r>
      <w:r w:rsidR="00E23FB4" w:rsidRPr="00E23FB4">
        <w:rPr>
          <w:rFonts w:ascii="Times New Roman" w:hAnsi="Times New Roman" w:cs="Times New Roman"/>
          <w:sz w:val="28"/>
          <w:szCs w:val="28"/>
          <w:lang w:val="uk-UA"/>
        </w:rPr>
        <w:t xml:space="preserve"> та  з питань освіти, охорони здоров’я, соціального захисту, культури</w:t>
      </w:r>
      <w:r w:rsidR="00E23FB4">
        <w:rPr>
          <w:rFonts w:ascii="Times New Roman" w:hAnsi="Times New Roman" w:cs="Times New Roman"/>
          <w:sz w:val="28"/>
          <w:szCs w:val="28"/>
          <w:lang w:val="uk-UA"/>
        </w:rPr>
        <w:t>, молодіжної політики та спорту.</w:t>
      </w:r>
    </w:p>
    <w:sectPr w:rsidR="00B602D0" w:rsidRPr="00B818C5" w:rsidSect="001527B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3"/>
    <w:rsid w:val="00042F4C"/>
    <w:rsid w:val="001527B2"/>
    <w:rsid w:val="00193F75"/>
    <w:rsid w:val="00197243"/>
    <w:rsid w:val="003916E7"/>
    <w:rsid w:val="003D301A"/>
    <w:rsid w:val="00443FD5"/>
    <w:rsid w:val="00621FA2"/>
    <w:rsid w:val="007113BC"/>
    <w:rsid w:val="007E6EFE"/>
    <w:rsid w:val="008B50D7"/>
    <w:rsid w:val="00925213"/>
    <w:rsid w:val="009B6CBF"/>
    <w:rsid w:val="00B602D0"/>
    <w:rsid w:val="00B818C5"/>
    <w:rsid w:val="00C81881"/>
    <w:rsid w:val="00DD2DF3"/>
    <w:rsid w:val="00E23FB4"/>
    <w:rsid w:val="00E4430B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F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2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F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2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Osvita-user</dc:creator>
  <cp:keywords/>
  <dc:description/>
  <cp:lastModifiedBy>Osvita-user</cp:lastModifiedBy>
  <cp:revision>11</cp:revision>
  <dcterms:created xsi:type="dcterms:W3CDTF">2021-11-22T11:51:00Z</dcterms:created>
  <dcterms:modified xsi:type="dcterms:W3CDTF">2021-11-24T13:51:00Z</dcterms:modified>
</cp:coreProperties>
</file>