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D4" w:rsidRDefault="00845FD4" w:rsidP="00845FD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</w:t>
      </w: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ПРОЄКТ</w:t>
      </w:r>
      <w:r>
        <w:rPr>
          <w:sz w:val="28"/>
          <w:szCs w:val="28"/>
        </w:rPr>
        <w:br w:type="textWrapping" w:clear="all"/>
      </w:r>
    </w:p>
    <w:p w:rsidR="00845FD4" w:rsidRDefault="00845FD4" w:rsidP="00845F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Ї Н А</w:t>
      </w:r>
    </w:p>
    <w:p w:rsidR="00845FD4" w:rsidRDefault="00845FD4" w:rsidP="00845FD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КИСЕЛ</w:t>
      </w:r>
      <w:proofErr w:type="gramEnd"/>
      <w:r>
        <w:rPr>
          <w:b/>
          <w:sz w:val="28"/>
          <w:szCs w:val="28"/>
        </w:rPr>
        <w:t>ІВСЬКА СІЛЬСЬКА РАДА</w:t>
      </w:r>
    </w:p>
    <w:p w:rsidR="00845FD4" w:rsidRDefault="00845FD4" w:rsidP="00845FD4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ЧЕРНІГІВСЬКОГО РАЙОНУ ЧЕРНІГІВСЬКОЇ ОБЛАСТІ</w:t>
      </w:r>
    </w:p>
    <w:p w:rsidR="00845FD4" w:rsidRDefault="00845FD4" w:rsidP="00845FD4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</w:rPr>
        <w:t xml:space="preserve">( </w:t>
      </w:r>
      <w:proofErr w:type="spellStart"/>
      <w:r>
        <w:rPr>
          <w:b/>
          <w:sz w:val="28"/>
          <w:szCs w:val="28"/>
        </w:rPr>
        <w:t>сімнадцята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восьмого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Start"/>
      <w:r>
        <w:rPr>
          <w:b/>
          <w:sz w:val="28"/>
          <w:szCs w:val="28"/>
        </w:rPr>
        <w:t xml:space="preserve"> )</w:t>
      </w:r>
      <w:proofErr w:type="gramEnd"/>
    </w:p>
    <w:p w:rsidR="00845FD4" w:rsidRDefault="00845FD4" w:rsidP="00845FD4">
      <w:pPr>
        <w:jc w:val="center"/>
        <w:rPr>
          <w:b/>
          <w:sz w:val="28"/>
          <w:szCs w:val="28"/>
          <w:lang w:eastAsia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845FD4" w:rsidRDefault="00845FD4" w:rsidP="00845FD4">
      <w:pPr>
        <w:jc w:val="center"/>
        <w:rPr>
          <w:b/>
          <w:sz w:val="28"/>
          <w:szCs w:val="28"/>
          <w:lang w:eastAsia="ru-RU"/>
        </w:rPr>
      </w:pPr>
    </w:p>
    <w:tbl>
      <w:tblPr>
        <w:tblW w:w="994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8"/>
        <w:gridCol w:w="1702"/>
        <w:gridCol w:w="4364"/>
        <w:gridCol w:w="1611"/>
      </w:tblGrid>
      <w:tr w:rsidR="00845FD4" w:rsidTr="00845FD4">
        <w:trPr>
          <w:trHeight w:hRule="exact" w:val="3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5FD4" w:rsidRDefault="00845FD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1703" w:type="dxa"/>
            <w:vAlign w:val="bottom"/>
            <w:hideMark/>
          </w:tcPr>
          <w:p w:rsidR="00845FD4" w:rsidRDefault="00845FD4">
            <w:pPr>
              <w:spacing w:after="20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року</w:t>
            </w:r>
          </w:p>
        </w:tc>
        <w:tc>
          <w:tcPr>
            <w:tcW w:w="4367" w:type="dxa"/>
            <w:vAlign w:val="bottom"/>
            <w:hideMark/>
          </w:tcPr>
          <w:p w:rsidR="00845FD4" w:rsidRDefault="00845FD4">
            <w:pPr>
              <w:keepNext/>
              <w:spacing w:before="60" w:after="200" w:line="240" w:lineRule="exact"/>
              <w:ind w:right="-29"/>
              <w:jc w:val="center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Киселівка</w:t>
            </w:r>
            <w:proofErr w:type="spellEnd"/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5FD4" w:rsidRDefault="00845FD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17/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eastAsia="en-US"/>
              </w:rPr>
              <w:t>ІІІ-</w:t>
            </w:r>
          </w:p>
        </w:tc>
      </w:tr>
    </w:tbl>
    <w:p w:rsidR="00E71859" w:rsidRPr="00751427" w:rsidRDefault="00E71859" w:rsidP="00E71859">
      <w:pPr>
        <w:suppressAutoHyphens w:val="0"/>
        <w:spacing w:line="276" w:lineRule="auto"/>
        <w:rPr>
          <w:rFonts w:eastAsiaTheme="minorEastAsia"/>
          <w:sz w:val="28"/>
          <w:szCs w:val="28"/>
          <w:lang w:val="uk-UA" w:eastAsia="ru-RU"/>
        </w:rPr>
      </w:pPr>
    </w:p>
    <w:p w:rsidR="00BC05CE" w:rsidRDefault="00E71859" w:rsidP="00E71859">
      <w:pPr>
        <w:suppressAutoHyphens w:val="0"/>
        <w:spacing w:line="276" w:lineRule="auto"/>
        <w:rPr>
          <w:b/>
          <w:i/>
          <w:sz w:val="28"/>
          <w:szCs w:val="28"/>
          <w:lang w:val="uk-UA" w:eastAsia="ru-RU"/>
        </w:rPr>
      </w:pPr>
      <w:r w:rsidRPr="00751427">
        <w:rPr>
          <w:b/>
          <w:i/>
          <w:sz w:val="28"/>
          <w:szCs w:val="28"/>
          <w:lang w:val="uk-UA" w:eastAsia="ru-RU"/>
        </w:rPr>
        <w:t xml:space="preserve">Про </w:t>
      </w:r>
      <w:r>
        <w:rPr>
          <w:b/>
          <w:i/>
          <w:sz w:val="28"/>
          <w:szCs w:val="28"/>
          <w:lang w:val="uk-UA" w:eastAsia="ru-RU"/>
        </w:rPr>
        <w:t xml:space="preserve">перейменування </w:t>
      </w:r>
      <w:proofErr w:type="spellStart"/>
      <w:r>
        <w:rPr>
          <w:b/>
          <w:i/>
          <w:sz w:val="28"/>
          <w:szCs w:val="28"/>
          <w:lang w:val="uk-UA" w:eastAsia="ru-RU"/>
        </w:rPr>
        <w:t>Улянівської</w:t>
      </w:r>
      <w:proofErr w:type="spellEnd"/>
      <w:r>
        <w:rPr>
          <w:b/>
          <w:i/>
          <w:sz w:val="28"/>
          <w:szCs w:val="28"/>
          <w:lang w:val="uk-UA" w:eastAsia="ru-RU"/>
        </w:rPr>
        <w:t xml:space="preserve"> </w:t>
      </w:r>
    </w:p>
    <w:p w:rsidR="00BC05CE" w:rsidRDefault="00E71859" w:rsidP="00E71859">
      <w:pPr>
        <w:suppressAutoHyphens w:val="0"/>
        <w:spacing w:line="276" w:lineRule="auto"/>
        <w:rPr>
          <w:b/>
          <w:i/>
          <w:sz w:val="28"/>
          <w:szCs w:val="28"/>
          <w:lang w:val="uk-UA" w:eastAsia="ru-RU"/>
        </w:rPr>
      </w:pPr>
      <w:r>
        <w:rPr>
          <w:b/>
          <w:i/>
          <w:sz w:val="28"/>
          <w:szCs w:val="28"/>
          <w:lang w:val="uk-UA" w:eastAsia="ru-RU"/>
        </w:rPr>
        <w:t xml:space="preserve">сільської виборчої комісії </w:t>
      </w:r>
    </w:p>
    <w:p w:rsidR="00E71859" w:rsidRDefault="00E71859" w:rsidP="00E71859">
      <w:pPr>
        <w:suppressAutoHyphens w:val="0"/>
        <w:spacing w:line="276" w:lineRule="auto"/>
        <w:rPr>
          <w:b/>
          <w:i/>
          <w:sz w:val="28"/>
          <w:szCs w:val="28"/>
          <w:lang w:val="uk-UA" w:eastAsia="ru-RU"/>
        </w:rPr>
      </w:pPr>
      <w:r>
        <w:rPr>
          <w:b/>
          <w:i/>
          <w:sz w:val="28"/>
          <w:szCs w:val="28"/>
          <w:lang w:val="uk-UA" w:eastAsia="ru-RU"/>
        </w:rPr>
        <w:t>Чернігівського району</w:t>
      </w:r>
    </w:p>
    <w:p w:rsidR="00E71859" w:rsidRPr="00751427" w:rsidRDefault="00E71859" w:rsidP="00E71859">
      <w:pPr>
        <w:suppressAutoHyphens w:val="0"/>
        <w:spacing w:line="276" w:lineRule="auto"/>
        <w:rPr>
          <w:b/>
          <w:i/>
          <w:sz w:val="28"/>
          <w:szCs w:val="28"/>
          <w:lang w:val="uk-UA" w:eastAsia="ru-RU"/>
        </w:rPr>
      </w:pPr>
      <w:r>
        <w:rPr>
          <w:b/>
          <w:i/>
          <w:sz w:val="28"/>
          <w:szCs w:val="28"/>
          <w:lang w:val="uk-UA" w:eastAsia="ru-RU"/>
        </w:rPr>
        <w:t xml:space="preserve">Чернігівської області  </w:t>
      </w:r>
    </w:p>
    <w:p w:rsidR="00E71859" w:rsidRPr="00751427" w:rsidRDefault="00E71859" w:rsidP="00E7185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71859" w:rsidRPr="00B02470" w:rsidRDefault="00E71859" w:rsidP="00E71859">
      <w:pPr>
        <w:tabs>
          <w:tab w:val="left" w:pos="2010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Pr="00751427">
        <w:rPr>
          <w:color w:val="000000" w:themeColor="text1"/>
          <w:sz w:val="28"/>
          <w:szCs w:val="28"/>
          <w:lang w:val="uk-UA"/>
        </w:rPr>
        <w:t>статті 26</w:t>
      </w:r>
      <w:r>
        <w:rPr>
          <w:color w:val="000000" w:themeColor="text1"/>
          <w:sz w:val="28"/>
          <w:szCs w:val="28"/>
          <w:lang w:val="uk-UA"/>
        </w:rPr>
        <w:t xml:space="preserve"> та статті 6-1 Прикінцевих та перехідних положень</w:t>
      </w:r>
      <w:r w:rsidRPr="00751427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color w:val="000000" w:themeColor="text1"/>
          <w:sz w:val="28"/>
          <w:szCs w:val="28"/>
          <w:lang w:val="uk-UA"/>
        </w:rPr>
        <w:t xml:space="preserve"> Закону України «</w:t>
      </w:r>
      <w:r w:rsidRPr="00B02470">
        <w:rPr>
          <w:color w:val="000000" w:themeColor="text1"/>
          <w:sz w:val="28"/>
          <w:szCs w:val="28"/>
          <w:lang w:val="uk-UA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>
        <w:rPr>
          <w:color w:val="000000" w:themeColor="text1"/>
          <w:sz w:val="28"/>
          <w:szCs w:val="28"/>
          <w:lang w:val="uk-UA"/>
        </w:rPr>
        <w:t>», у зв’язку і</w:t>
      </w:r>
      <w:r w:rsidRPr="00751427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необхідністю закриття юридичної особи - </w:t>
      </w:r>
      <w:proofErr w:type="spellStart"/>
      <w:r>
        <w:rPr>
          <w:color w:val="000000" w:themeColor="text1"/>
          <w:sz w:val="28"/>
          <w:szCs w:val="28"/>
          <w:lang w:val="uk-UA"/>
        </w:rPr>
        <w:t>Улянівської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</w:t>
      </w:r>
      <w:r w:rsidRPr="00B02470">
        <w:rPr>
          <w:color w:val="000000" w:themeColor="text1"/>
          <w:sz w:val="28"/>
          <w:szCs w:val="28"/>
          <w:lang w:val="uk-UA"/>
        </w:rPr>
        <w:t>виборчо</w:t>
      </w:r>
      <w:r>
        <w:rPr>
          <w:color w:val="000000" w:themeColor="text1"/>
          <w:sz w:val="28"/>
          <w:szCs w:val="28"/>
          <w:lang w:val="uk-UA"/>
        </w:rPr>
        <w:t xml:space="preserve">ї комісії Чернігівського району </w:t>
      </w:r>
      <w:r w:rsidRPr="00B02470">
        <w:rPr>
          <w:color w:val="000000" w:themeColor="text1"/>
          <w:sz w:val="28"/>
          <w:szCs w:val="28"/>
          <w:lang w:val="uk-UA"/>
        </w:rPr>
        <w:t>Чернігівської області</w:t>
      </w:r>
      <w:r>
        <w:rPr>
          <w:color w:val="000000" w:themeColor="text1"/>
          <w:sz w:val="28"/>
          <w:szCs w:val="28"/>
          <w:lang w:val="uk-UA"/>
        </w:rPr>
        <w:t>, яка не була своєчасно перейменована засновником - Вознесенсько</w:t>
      </w:r>
      <w:r w:rsidR="001A5D58">
        <w:rPr>
          <w:color w:val="000000" w:themeColor="text1"/>
          <w:sz w:val="28"/>
          <w:szCs w:val="28"/>
          <w:lang w:val="uk-UA"/>
        </w:rPr>
        <w:t>ю</w:t>
      </w: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 xml:space="preserve"> сільською радою Чернігівського району Чернігівської області,</w:t>
      </w:r>
      <w:r w:rsidRPr="0075142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51427">
        <w:rPr>
          <w:rFonts w:eastAsiaTheme="minorHAnsi"/>
          <w:sz w:val="28"/>
          <w:szCs w:val="28"/>
          <w:lang w:val="uk-UA" w:eastAsia="en-US"/>
        </w:rPr>
        <w:t>Киселівська</w:t>
      </w:r>
      <w:proofErr w:type="spellEnd"/>
      <w:r w:rsidRPr="00751427">
        <w:rPr>
          <w:rFonts w:eastAsiaTheme="minorHAnsi"/>
          <w:sz w:val="28"/>
          <w:szCs w:val="28"/>
          <w:lang w:val="uk-UA" w:eastAsia="en-US"/>
        </w:rPr>
        <w:t xml:space="preserve"> сільська рада</w:t>
      </w:r>
      <w:r>
        <w:rPr>
          <w:rFonts w:eastAsiaTheme="minorHAnsi"/>
          <w:sz w:val="28"/>
          <w:szCs w:val="28"/>
          <w:lang w:val="uk-UA" w:eastAsia="en-US"/>
        </w:rPr>
        <w:t xml:space="preserve">, як правонаступник останньої, </w:t>
      </w:r>
      <w:r w:rsidRPr="00751427">
        <w:rPr>
          <w:rFonts w:eastAsiaTheme="minorHAnsi"/>
          <w:sz w:val="28"/>
          <w:szCs w:val="28"/>
          <w:lang w:val="uk-UA" w:eastAsia="en-US"/>
        </w:rPr>
        <w:t xml:space="preserve"> </w:t>
      </w:r>
      <w:r w:rsidRPr="00751427">
        <w:rPr>
          <w:rFonts w:eastAsiaTheme="minorHAnsi"/>
          <w:b/>
          <w:sz w:val="28"/>
          <w:szCs w:val="28"/>
          <w:lang w:val="uk-UA" w:eastAsia="en-US"/>
        </w:rPr>
        <w:t>ВИРІШИЛА</w:t>
      </w:r>
      <w:r w:rsidRPr="00751427">
        <w:rPr>
          <w:rFonts w:eastAsiaTheme="minorHAnsi"/>
          <w:sz w:val="28"/>
          <w:szCs w:val="28"/>
          <w:lang w:val="uk-UA" w:eastAsia="en-US"/>
        </w:rPr>
        <w:t xml:space="preserve">: </w:t>
      </w:r>
    </w:p>
    <w:p w:rsidR="00E71859" w:rsidRPr="00751427" w:rsidRDefault="00E71859" w:rsidP="00E71859">
      <w:pPr>
        <w:suppressAutoHyphens w:val="0"/>
        <w:overflowPunct w:val="0"/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  <w:lang w:val="uk-UA" w:eastAsia="ru-RU"/>
        </w:rPr>
      </w:pPr>
    </w:p>
    <w:p w:rsidR="00E71859" w:rsidRDefault="00E71859" w:rsidP="00E71859">
      <w:pPr>
        <w:numPr>
          <w:ilvl w:val="0"/>
          <w:numId w:val="1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Перейменувати </w:t>
      </w:r>
      <w:proofErr w:type="spellStart"/>
      <w:r>
        <w:rPr>
          <w:sz w:val="28"/>
          <w:szCs w:val="28"/>
          <w:lang w:val="uk-UA" w:eastAsia="ru-RU"/>
        </w:rPr>
        <w:t>Улянівську</w:t>
      </w:r>
      <w:proofErr w:type="spellEnd"/>
      <w:r w:rsidRPr="00B02470">
        <w:rPr>
          <w:sz w:val="28"/>
          <w:szCs w:val="28"/>
          <w:lang w:val="uk-UA" w:eastAsia="ru-RU"/>
        </w:rPr>
        <w:t xml:space="preserve"> сільськ</w:t>
      </w:r>
      <w:r>
        <w:rPr>
          <w:sz w:val="28"/>
          <w:szCs w:val="28"/>
          <w:lang w:val="uk-UA" w:eastAsia="ru-RU"/>
        </w:rPr>
        <w:t xml:space="preserve">у </w:t>
      </w:r>
      <w:r w:rsidRPr="00B02470">
        <w:rPr>
          <w:sz w:val="28"/>
          <w:szCs w:val="28"/>
          <w:lang w:val="uk-UA" w:eastAsia="ru-RU"/>
        </w:rPr>
        <w:t>виборч</w:t>
      </w:r>
      <w:r>
        <w:rPr>
          <w:sz w:val="28"/>
          <w:szCs w:val="28"/>
          <w:lang w:val="uk-UA" w:eastAsia="ru-RU"/>
        </w:rPr>
        <w:t>у</w:t>
      </w:r>
      <w:r w:rsidRPr="00B02470">
        <w:rPr>
          <w:sz w:val="28"/>
          <w:szCs w:val="28"/>
          <w:lang w:val="uk-UA" w:eastAsia="ru-RU"/>
        </w:rPr>
        <w:t xml:space="preserve"> комісі</w:t>
      </w:r>
      <w:r>
        <w:rPr>
          <w:sz w:val="28"/>
          <w:szCs w:val="28"/>
          <w:lang w:val="uk-UA" w:eastAsia="ru-RU"/>
        </w:rPr>
        <w:t>ю</w:t>
      </w:r>
      <w:r w:rsidRPr="00B02470">
        <w:rPr>
          <w:sz w:val="28"/>
          <w:szCs w:val="28"/>
          <w:lang w:val="uk-UA" w:eastAsia="ru-RU"/>
        </w:rPr>
        <w:t xml:space="preserve"> Чернігівського району</w:t>
      </w:r>
      <w:r>
        <w:rPr>
          <w:sz w:val="28"/>
          <w:szCs w:val="28"/>
          <w:lang w:val="uk-UA" w:eastAsia="ru-RU"/>
        </w:rPr>
        <w:t xml:space="preserve"> </w:t>
      </w:r>
      <w:r w:rsidRPr="00B02470">
        <w:rPr>
          <w:sz w:val="28"/>
          <w:szCs w:val="28"/>
          <w:lang w:val="uk-UA" w:eastAsia="ru-RU"/>
        </w:rPr>
        <w:t>Чернігівської області</w:t>
      </w:r>
      <w:r>
        <w:rPr>
          <w:sz w:val="28"/>
          <w:szCs w:val="28"/>
          <w:lang w:val="uk-UA" w:eastAsia="ru-RU"/>
        </w:rPr>
        <w:t xml:space="preserve"> у Вознесенську </w:t>
      </w:r>
      <w:r w:rsidRPr="00B02470">
        <w:rPr>
          <w:sz w:val="28"/>
          <w:szCs w:val="28"/>
          <w:lang w:val="uk-UA" w:eastAsia="ru-RU"/>
        </w:rPr>
        <w:t>сільськ</w:t>
      </w:r>
      <w:r>
        <w:rPr>
          <w:sz w:val="28"/>
          <w:szCs w:val="28"/>
          <w:lang w:val="uk-UA" w:eastAsia="ru-RU"/>
        </w:rPr>
        <w:t xml:space="preserve">у </w:t>
      </w:r>
      <w:r w:rsidRPr="00B02470">
        <w:rPr>
          <w:sz w:val="28"/>
          <w:szCs w:val="28"/>
          <w:lang w:val="uk-UA" w:eastAsia="ru-RU"/>
        </w:rPr>
        <w:t>виборч</w:t>
      </w:r>
      <w:r>
        <w:rPr>
          <w:sz w:val="28"/>
          <w:szCs w:val="28"/>
          <w:lang w:val="uk-UA" w:eastAsia="ru-RU"/>
        </w:rPr>
        <w:t>у</w:t>
      </w:r>
      <w:r w:rsidRPr="00B02470">
        <w:rPr>
          <w:sz w:val="28"/>
          <w:szCs w:val="28"/>
          <w:lang w:val="uk-UA" w:eastAsia="ru-RU"/>
        </w:rPr>
        <w:t xml:space="preserve"> комісі</w:t>
      </w:r>
      <w:r>
        <w:rPr>
          <w:sz w:val="28"/>
          <w:szCs w:val="28"/>
          <w:lang w:val="uk-UA" w:eastAsia="ru-RU"/>
        </w:rPr>
        <w:t>ю</w:t>
      </w:r>
      <w:r w:rsidRPr="00B02470">
        <w:rPr>
          <w:sz w:val="28"/>
          <w:szCs w:val="28"/>
          <w:lang w:val="uk-UA" w:eastAsia="ru-RU"/>
        </w:rPr>
        <w:t xml:space="preserve"> Чернігівського району</w:t>
      </w:r>
      <w:r>
        <w:rPr>
          <w:sz w:val="28"/>
          <w:szCs w:val="28"/>
          <w:lang w:val="uk-UA" w:eastAsia="ru-RU"/>
        </w:rPr>
        <w:t xml:space="preserve"> </w:t>
      </w:r>
      <w:r w:rsidRPr="00B02470">
        <w:rPr>
          <w:sz w:val="28"/>
          <w:szCs w:val="28"/>
          <w:lang w:val="uk-UA" w:eastAsia="ru-RU"/>
        </w:rPr>
        <w:t>Чернігівської області</w:t>
      </w:r>
      <w:r>
        <w:rPr>
          <w:sz w:val="28"/>
          <w:szCs w:val="28"/>
          <w:lang w:val="uk-UA" w:eastAsia="ru-RU"/>
        </w:rPr>
        <w:t>.</w:t>
      </w:r>
    </w:p>
    <w:p w:rsidR="00E71859" w:rsidRPr="00B02470" w:rsidRDefault="00E71859" w:rsidP="00E71859">
      <w:pPr>
        <w:numPr>
          <w:ilvl w:val="0"/>
          <w:numId w:val="1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Голові комісії з припинення </w:t>
      </w:r>
      <w:proofErr w:type="spellStart"/>
      <w:r>
        <w:rPr>
          <w:sz w:val="28"/>
          <w:szCs w:val="28"/>
          <w:lang w:val="uk-UA" w:eastAsia="ru-RU"/>
        </w:rPr>
        <w:t>Шелупцю</w:t>
      </w:r>
      <w:proofErr w:type="spellEnd"/>
      <w:r>
        <w:rPr>
          <w:sz w:val="28"/>
          <w:szCs w:val="28"/>
          <w:lang w:val="uk-UA" w:eastAsia="ru-RU"/>
        </w:rPr>
        <w:t xml:space="preserve"> В.М. звернутись до органів реєстрації для приведення найменування, зазначеної в п. 1 даного рішення комісії, у відповідність.</w:t>
      </w:r>
    </w:p>
    <w:p w:rsidR="00E71859" w:rsidRPr="00751427" w:rsidRDefault="00E71859" w:rsidP="00E71859">
      <w:pPr>
        <w:pStyle w:val="a3"/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Pr="007514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51427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>даного</w:t>
      </w:r>
      <w:r w:rsidRPr="00751427">
        <w:rPr>
          <w:sz w:val="28"/>
          <w:szCs w:val="28"/>
        </w:rPr>
        <w:t xml:space="preserve"> рішення покласти на постійну комісію з питань </w:t>
      </w:r>
      <w:r w:rsidRPr="00B02470">
        <w:rPr>
          <w:sz w:val="28"/>
          <w:szCs w:val="28"/>
        </w:rPr>
        <w:t>прав і свобод людини, законності, депутатської діяльності та етики, регламенту, гл</w:t>
      </w:r>
      <w:r>
        <w:rPr>
          <w:sz w:val="28"/>
          <w:szCs w:val="28"/>
        </w:rPr>
        <w:t xml:space="preserve">асності та запобігання корупції </w:t>
      </w:r>
      <w:r w:rsidRPr="00751427">
        <w:rPr>
          <w:sz w:val="28"/>
          <w:szCs w:val="28"/>
        </w:rPr>
        <w:t>(</w:t>
      </w:r>
      <w:r>
        <w:rPr>
          <w:sz w:val="28"/>
          <w:szCs w:val="28"/>
        </w:rPr>
        <w:t>Куліш В.М</w:t>
      </w:r>
      <w:r w:rsidRPr="00751427">
        <w:rPr>
          <w:sz w:val="28"/>
          <w:szCs w:val="28"/>
        </w:rPr>
        <w:t>.).</w:t>
      </w:r>
    </w:p>
    <w:p w:rsidR="00E71859" w:rsidRPr="00751427" w:rsidRDefault="00E71859" w:rsidP="00E7185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b/>
          <w:bCs/>
          <w:sz w:val="28"/>
          <w:szCs w:val="28"/>
        </w:rPr>
      </w:pPr>
    </w:p>
    <w:p w:rsidR="00E71859" w:rsidRPr="00751427" w:rsidRDefault="00E71859" w:rsidP="00E7185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bCs/>
          <w:sz w:val="28"/>
          <w:szCs w:val="28"/>
        </w:rPr>
      </w:pPr>
    </w:p>
    <w:p w:rsidR="00E71859" w:rsidRDefault="00E71859" w:rsidP="00E718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751427">
        <w:rPr>
          <w:bCs/>
          <w:sz w:val="28"/>
          <w:szCs w:val="28"/>
        </w:rPr>
        <w:t>Сільський голова                                                       Володимир ШЕЛУПЕЦЬ</w:t>
      </w:r>
    </w:p>
    <w:p w:rsidR="00E71859" w:rsidRDefault="00E71859" w:rsidP="00E718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71859" w:rsidRDefault="00E71859" w:rsidP="00E718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71859" w:rsidRDefault="00E71859" w:rsidP="00E718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71859" w:rsidRDefault="00E71859" w:rsidP="00E718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71859" w:rsidRDefault="00E71859" w:rsidP="00E718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71859" w:rsidRDefault="00E71859" w:rsidP="00E71859">
      <w:pPr>
        <w:widowControl w:val="0"/>
        <w:suppressAutoHyphens w:val="0"/>
        <w:autoSpaceDE w:val="0"/>
        <w:autoSpaceDN w:val="0"/>
        <w:rPr>
          <w:sz w:val="28"/>
          <w:szCs w:val="28"/>
          <w:lang w:val="uk-UA" w:eastAsia="en-US"/>
        </w:rPr>
      </w:pPr>
    </w:p>
    <w:p w:rsidR="00845FD4" w:rsidRPr="00186228" w:rsidRDefault="00845FD4" w:rsidP="00E71859">
      <w:pPr>
        <w:widowControl w:val="0"/>
        <w:suppressAutoHyphens w:val="0"/>
        <w:autoSpaceDE w:val="0"/>
        <w:autoSpaceDN w:val="0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>Розробник:</w:t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Начальник відділу юридично -</w:t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кадрового забезпечення</w:t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  <w:t xml:space="preserve"> </w:t>
      </w:r>
      <w:r>
        <w:rPr>
          <w:sz w:val="28"/>
          <w:szCs w:val="28"/>
          <w:lang w:val="uk-UA" w:eastAsia="en-US"/>
        </w:rPr>
        <w:t xml:space="preserve">                   Валерія РЕМ</w:t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 w:rsidRPr="00186228">
        <w:rPr>
          <w:sz w:val="28"/>
          <w:szCs w:val="28"/>
          <w:lang w:val="uk-UA" w:eastAsia="en-US"/>
        </w:rPr>
        <w:t>П</w:t>
      </w:r>
      <w:r>
        <w:rPr>
          <w:sz w:val="28"/>
          <w:szCs w:val="28"/>
          <w:lang w:val="uk-UA" w:eastAsia="en-US"/>
        </w:rPr>
        <w:t>огоджено:</w:t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 w:rsidRPr="00186228">
        <w:rPr>
          <w:sz w:val="28"/>
          <w:szCs w:val="28"/>
          <w:lang w:val="uk-UA" w:eastAsia="en-US"/>
        </w:rPr>
        <w:t>Заступник сільського голови</w:t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  <w:t>Володимир  ГРАБИНА</w:t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Керуючий справами виконавчого</w:t>
      </w:r>
    </w:p>
    <w:p w:rsidR="00E71859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комітету                                                                        </w:t>
      </w:r>
      <w:r w:rsidR="00BC05CE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  Олександр ШЕЛУПЕЦЬ </w:t>
      </w:r>
    </w:p>
    <w:p w:rsidR="00E71859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 w:rsidRPr="00186228">
        <w:rPr>
          <w:sz w:val="28"/>
          <w:szCs w:val="28"/>
          <w:lang w:val="uk-UA" w:eastAsia="en-US"/>
        </w:rPr>
        <w:t>Секретар сільської ради</w:t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  <w:t>Світлана  МАТЮХА</w:t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  <w:r w:rsidRPr="00186228">
        <w:rPr>
          <w:sz w:val="28"/>
          <w:szCs w:val="28"/>
          <w:lang w:val="uk-UA" w:eastAsia="en-US"/>
        </w:rPr>
        <w:tab/>
      </w:r>
    </w:p>
    <w:p w:rsidR="00E71859" w:rsidRPr="00186228" w:rsidRDefault="00E71859" w:rsidP="00E71859">
      <w:pPr>
        <w:widowControl w:val="0"/>
        <w:suppressAutoHyphens w:val="0"/>
        <w:autoSpaceDE w:val="0"/>
        <w:autoSpaceDN w:val="0"/>
        <w:ind w:left="284" w:hanging="284"/>
        <w:rPr>
          <w:sz w:val="28"/>
          <w:szCs w:val="28"/>
          <w:lang w:val="uk-UA" w:eastAsia="en-US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  <w:bookmarkStart w:id="1" w:name="Додаток_3_-_ресурсне_забезпечення"/>
      <w:bookmarkEnd w:id="1"/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Default="00E71859" w:rsidP="00E71859">
      <w:pPr>
        <w:suppressAutoHyphens w:val="0"/>
        <w:rPr>
          <w:sz w:val="28"/>
          <w:szCs w:val="28"/>
          <w:lang w:val="uk-UA" w:eastAsia="uk-UA"/>
        </w:rPr>
      </w:pPr>
    </w:p>
    <w:p w:rsidR="00E71859" w:rsidRPr="00186228" w:rsidRDefault="00E71859" w:rsidP="00BC05CE">
      <w:pPr>
        <w:suppressAutoHyphens w:val="0"/>
        <w:spacing w:line="235" w:lineRule="auto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Пояснювальна записка до </w:t>
      </w:r>
      <w:proofErr w:type="spellStart"/>
      <w:r>
        <w:rPr>
          <w:sz w:val="28"/>
          <w:szCs w:val="28"/>
          <w:lang w:val="uk-UA" w:eastAsia="uk-UA"/>
        </w:rPr>
        <w:t>проєкту</w:t>
      </w:r>
      <w:proofErr w:type="spellEnd"/>
      <w:r>
        <w:rPr>
          <w:sz w:val="28"/>
          <w:szCs w:val="28"/>
          <w:lang w:val="uk-UA" w:eastAsia="uk-UA"/>
        </w:rPr>
        <w:t xml:space="preserve"> рішення  «</w:t>
      </w:r>
      <w:r w:rsidRPr="00186228">
        <w:rPr>
          <w:sz w:val="28"/>
          <w:szCs w:val="28"/>
          <w:lang w:val="uk-UA" w:eastAsia="uk-UA"/>
        </w:rPr>
        <w:t xml:space="preserve">Про перейменування </w:t>
      </w:r>
      <w:proofErr w:type="spellStart"/>
      <w:r w:rsidRPr="00186228">
        <w:rPr>
          <w:sz w:val="28"/>
          <w:szCs w:val="28"/>
          <w:lang w:val="uk-UA" w:eastAsia="uk-UA"/>
        </w:rPr>
        <w:t>Улянів</w:t>
      </w:r>
      <w:r>
        <w:rPr>
          <w:sz w:val="28"/>
          <w:szCs w:val="28"/>
          <w:lang w:val="uk-UA" w:eastAsia="uk-UA"/>
        </w:rPr>
        <w:t>ської</w:t>
      </w:r>
      <w:proofErr w:type="spellEnd"/>
      <w:r>
        <w:rPr>
          <w:sz w:val="28"/>
          <w:szCs w:val="28"/>
          <w:lang w:val="uk-UA" w:eastAsia="uk-UA"/>
        </w:rPr>
        <w:t xml:space="preserve">  сільської виборчої комісії Чернігівського район Чернігівської області»</w:t>
      </w:r>
    </w:p>
    <w:p w:rsidR="00D633C0" w:rsidRPr="00FF40ED" w:rsidRDefault="00D633C0" w:rsidP="00BC05CE">
      <w:pPr>
        <w:spacing w:line="235" w:lineRule="auto"/>
        <w:rPr>
          <w:sz w:val="10"/>
          <w:szCs w:val="10"/>
          <w:lang w:val="uk-UA"/>
        </w:rPr>
      </w:pPr>
    </w:p>
    <w:p w:rsidR="00E71859" w:rsidRDefault="00E71859" w:rsidP="00BC05CE">
      <w:pPr>
        <w:spacing w:line="235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підготовки до проведення реєстраційних дій</w:t>
      </w:r>
      <w:r w:rsidR="00BC05C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направлених на ліквідацію юридичних осіб – виборчих комісій розформованих сільських рад, що є обов’язковою передумовою для реорганізації самих рад, що приєднались до сформованої </w:t>
      </w:r>
      <w:proofErr w:type="spellStart"/>
      <w:r>
        <w:rPr>
          <w:sz w:val="28"/>
          <w:szCs w:val="28"/>
          <w:lang w:val="uk-UA"/>
        </w:rPr>
        <w:t>Киселівської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</w:t>
      </w:r>
      <w:r w:rsidR="00BA4309">
        <w:rPr>
          <w:sz w:val="28"/>
          <w:szCs w:val="28"/>
          <w:lang w:val="uk-UA"/>
        </w:rPr>
        <w:t xml:space="preserve"> було виявлено наступне.</w:t>
      </w:r>
    </w:p>
    <w:p w:rsidR="00E71859" w:rsidRDefault="00E7185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proofErr w:type="spellStart"/>
      <w:r>
        <w:rPr>
          <w:sz w:val="28"/>
          <w:szCs w:val="28"/>
          <w:lang w:val="uk-UA"/>
        </w:rPr>
        <w:t>Улянівська</w:t>
      </w:r>
      <w:proofErr w:type="spellEnd"/>
      <w:r>
        <w:rPr>
          <w:sz w:val="28"/>
          <w:szCs w:val="28"/>
          <w:lang w:val="uk-UA"/>
        </w:rPr>
        <w:t xml:space="preserve"> сільська рада Чернігівського району Чернігівської області є засновником по відношенню до </w:t>
      </w:r>
      <w:proofErr w:type="spellStart"/>
      <w:r>
        <w:rPr>
          <w:sz w:val="28"/>
          <w:szCs w:val="28"/>
          <w:lang w:val="uk-UA"/>
        </w:rPr>
        <w:t>Улянівської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02470">
        <w:rPr>
          <w:sz w:val="28"/>
          <w:szCs w:val="28"/>
          <w:lang w:val="uk-UA" w:eastAsia="ru-RU"/>
        </w:rPr>
        <w:t>сільськ</w:t>
      </w:r>
      <w:r>
        <w:rPr>
          <w:sz w:val="28"/>
          <w:szCs w:val="28"/>
          <w:lang w:val="uk-UA" w:eastAsia="ru-RU"/>
        </w:rPr>
        <w:t xml:space="preserve">ої </w:t>
      </w:r>
      <w:r w:rsidRPr="00B02470">
        <w:rPr>
          <w:sz w:val="28"/>
          <w:szCs w:val="28"/>
          <w:lang w:val="uk-UA" w:eastAsia="ru-RU"/>
        </w:rPr>
        <w:t>виборч</w:t>
      </w:r>
      <w:r>
        <w:rPr>
          <w:sz w:val="28"/>
          <w:szCs w:val="28"/>
          <w:lang w:val="uk-UA" w:eastAsia="ru-RU"/>
        </w:rPr>
        <w:t>ої</w:t>
      </w:r>
      <w:r w:rsidRPr="00B02470">
        <w:rPr>
          <w:sz w:val="28"/>
          <w:szCs w:val="28"/>
          <w:lang w:val="uk-UA" w:eastAsia="ru-RU"/>
        </w:rPr>
        <w:t xml:space="preserve"> комісі</w:t>
      </w:r>
      <w:r>
        <w:rPr>
          <w:sz w:val="28"/>
          <w:szCs w:val="28"/>
          <w:lang w:val="uk-UA" w:eastAsia="ru-RU"/>
        </w:rPr>
        <w:t>ї</w:t>
      </w:r>
      <w:r w:rsidRPr="00B02470">
        <w:rPr>
          <w:sz w:val="28"/>
          <w:szCs w:val="28"/>
          <w:lang w:val="uk-UA" w:eastAsia="ru-RU"/>
        </w:rPr>
        <w:t xml:space="preserve"> Чернігівського району</w:t>
      </w:r>
      <w:r>
        <w:rPr>
          <w:sz w:val="28"/>
          <w:szCs w:val="28"/>
          <w:lang w:val="uk-UA" w:eastAsia="ru-RU"/>
        </w:rPr>
        <w:t xml:space="preserve"> </w:t>
      </w:r>
      <w:r w:rsidRPr="00B02470">
        <w:rPr>
          <w:sz w:val="28"/>
          <w:szCs w:val="28"/>
          <w:lang w:val="uk-UA" w:eastAsia="ru-RU"/>
        </w:rPr>
        <w:t>Чернігівської області</w:t>
      </w:r>
      <w:r>
        <w:rPr>
          <w:sz w:val="28"/>
          <w:szCs w:val="28"/>
          <w:lang w:val="uk-UA" w:eastAsia="ru-RU"/>
        </w:rPr>
        <w:t>.</w:t>
      </w:r>
    </w:p>
    <w:p w:rsidR="00E71859" w:rsidRDefault="00E7185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Рішеннями  6 сесії 7 скликання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від 05.04.2016 «Про перейменування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ради» та «</w:t>
      </w:r>
      <w:r w:rsidR="00BA4309">
        <w:rPr>
          <w:sz w:val="28"/>
          <w:szCs w:val="28"/>
          <w:lang w:val="uk-UA" w:eastAsia="ru-RU"/>
        </w:rPr>
        <w:t xml:space="preserve">Про перейменування </w:t>
      </w:r>
      <w:r>
        <w:rPr>
          <w:sz w:val="28"/>
          <w:szCs w:val="28"/>
          <w:lang w:val="uk-UA" w:eastAsia="ru-RU"/>
        </w:rPr>
        <w:t xml:space="preserve"> скороченої назви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ради», що були прийняті на підставі норм Закону України «Про перейменування окремих населених пунктів», Закону України «Про засудження комуністичного та націонал-соціалістичного (нацистського) тоталітарного режимів в Україні та заборону пропаганди їхньої символіки»</w:t>
      </w:r>
      <w:r w:rsidR="00BA4309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перейменовано </w:t>
      </w:r>
      <w:proofErr w:type="spellStart"/>
      <w:r>
        <w:rPr>
          <w:sz w:val="28"/>
          <w:szCs w:val="28"/>
          <w:lang w:val="uk-UA" w:eastAsia="ru-RU"/>
        </w:rPr>
        <w:t>Улянівську</w:t>
      </w:r>
      <w:proofErr w:type="spellEnd"/>
      <w:r>
        <w:rPr>
          <w:sz w:val="28"/>
          <w:szCs w:val="28"/>
          <w:lang w:val="uk-UA" w:eastAsia="ru-RU"/>
        </w:rPr>
        <w:t xml:space="preserve"> сільську раду Чернігівського район</w:t>
      </w:r>
      <w:r w:rsidR="00BA4309">
        <w:rPr>
          <w:sz w:val="28"/>
          <w:szCs w:val="28"/>
          <w:lang w:val="uk-UA" w:eastAsia="ru-RU"/>
        </w:rPr>
        <w:t>у</w:t>
      </w:r>
      <w:r>
        <w:rPr>
          <w:sz w:val="28"/>
          <w:szCs w:val="28"/>
          <w:lang w:val="uk-UA" w:eastAsia="ru-RU"/>
        </w:rPr>
        <w:t xml:space="preserve"> Чернігівської області у Вознесенську сільську раду Чернігівського району Чернігівської області.</w:t>
      </w:r>
    </w:p>
    <w:p w:rsidR="00E71859" w:rsidRDefault="00E7185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При цьому,</w:t>
      </w:r>
      <w:r w:rsidR="00BA4309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в період з 05.04.2016 по 08.12.2020 не приймалось рішення про перейменування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="00BC05CE">
        <w:rPr>
          <w:sz w:val="28"/>
          <w:szCs w:val="28"/>
          <w:lang w:val="uk-UA" w:eastAsia="ru-RU"/>
        </w:rPr>
        <w:t xml:space="preserve">сільської </w:t>
      </w:r>
      <w:r>
        <w:rPr>
          <w:sz w:val="28"/>
          <w:szCs w:val="28"/>
          <w:lang w:val="uk-UA" w:eastAsia="ru-RU"/>
        </w:rPr>
        <w:t xml:space="preserve">виборчої комісії, створеної </w:t>
      </w:r>
      <w:proofErr w:type="spellStart"/>
      <w:r>
        <w:rPr>
          <w:sz w:val="28"/>
          <w:szCs w:val="28"/>
          <w:lang w:val="uk-UA" w:eastAsia="ru-RU"/>
        </w:rPr>
        <w:t>Улянівською</w:t>
      </w:r>
      <w:proofErr w:type="spellEnd"/>
      <w:r>
        <w:rPr>
          <w:sz w:val="28"/>
          <w:szCs w:val="28"/>
          <w:lang w:val="uk-UA" w:eastAsia="ru-RU"/>
        </w:rPr>
        <w:t xml:space="preserve"> сільською радою.</w:t>
      </w:r>
    </w:p>
    <w:p w:rsidR="00BA4309" w:rsidRDefault="00BA430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09.12.2020 була сформована </w:t>
      </w:r>
      <w:proofErr w:type="spellStart"/>
      <w:r>
        <w:rPr>
          <w:sz w:val="28"/>
          <w:szCs w:val="28"/>
          <w:lang w:val="uk-UA" w:eastAsia="ru-RU"/>
        </w:rPr>
        <w:t>Киселівська</w:t>
      </w:r>
      <w:proofErr w:type="spellEnd"/>
      <w:r>
        <w:rPr>
          <w:sz w:val="28"/>
          <w:szCs w:val="28"/>
          <w:lang w:val="uk-UA" w:eastAsia="ru-RU"/>
        </w:rPr>
        <w:t xml:space="preserve"> сільська рада Чернігівськог</w:t>
      </w:r>
      <w:r w:rsidR="00FF40ED">
        <w:rPr>
          <w:sz w:val="28"/>
          <w:szCs w:val="28"/>
          <w:lang w:val="uk-UA" w:eastAsia="ru-RU"/>
        </w:rPr>
        <w:t>о</w:t>
      </w:r>
      <w:r>
        <w:rPr>
          <w:sz w:val="28"/>
          <w:szCs w:val="28"/>
          <w:lang w:val="uk-UA" w:eastAsia="ru-RU"/>
        </w:rPr>
        <w:t xml:space="preserve"> району Чернігівської області до </w:t>
      </w:r>
      <w:r w:rsidR="00BC05CE">
        <w:rPr>
          <w:sz w:val="28"/>
          <w:szCs w:val="28"/>
          <w:lang w:val="uk-UA" w:eastAsia="ru-RU"/>
        </w:rPr>
        <w:t xml:space="preserve">складу якої увійшла </w:t>
      </w:r>
      <w:r w:rsidR="00FF40ED">
        <w:rPr>
          <w:sz w:val="28"/>
          <w:szCs w:val="28"/>
          <w:lang w:val="uk-UA" w:eastAsia="ru-RU"/>
        </w:rPr>
        <w:t>Вознесенська сільська рада</w:t>
      </w:r>
      <w:r w:rsidR="00BC05CE">
        <w:rPr>
          <w:sz w:val="28"/>
          <w:szCs w:val="28"/>
          <w:lang w:val="uk-UA" w:eastAsia="ru-RU"/>
        </w:rPr>
        <w:t xml:space="preserve"> Чернігівського району Чернігівської області</w:t>
      </w:r>
      <w:r w:rsidR="00FF40ED">
        <w:rPr>
          <w:sz w:val="28"/>
          <w:szCs w:val="28"/>
          <w:lang w:val="uk-UA" w:eastAsia="ru-RU"/>
        </w:rPr>
        <w:t>.</w:t>
      </w:r>
    </w:p>
    <w:p w:rsidR="00E71859" w:rsidRDefault="00E7185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27 вересня 2021 року на 11 сесії 8 скликання </w:t>
      </w:r>
      <w:proofErr w:type="spellStart"/>
      <w:r>
        <w:rPr>
          <w:sz w:val="28"/>
          <w:szCs w:val="28"/>
          <w:lang w:val="uk-UA" w:eastAsia="ru-RU"/>
        </w:rPr>
        <w:t>Киселівської</w:t>
      </w:r>
      <w:proofErr w:type="spellEnd"/>
      <w:r>
        <w:rPr>
          <w:sz w:val="28"/>
          <w:szCs w:val="28"/>
          <w:lang w:val="uk-UA" w:eastAsia="ru-RU"/>
        </w:rPr>
        <w:t xml:space="preserve"> сільської ради </w:t>
      </w:r>
      <w:r w:rsidR="00BA4309">
        <w:rPr>
          <w:sz w:val="28"/>
          <w:szCs w:val="28"/>
          <w:lang w:val="uk-UA" w:eastAsia="ru-RU"/>
        </w:rPr>
        <w:t>було прийнято рішення № 11-</w:t>
      </w:r>
      <w:r w:rsidR="00BA4309">
        <w:rPr>
          <w:sz w:val="28"/>
          <w:szCs w:val="28"/>
          <w:lang w:val="en-US" w:eastAsia="ru-RU"/>
        </w:rPr>
        <w:t>VIII</w:t>
      </w:r>
      <w:r w:rsidR="00BA4309">
        <w:rPr>
          <w:sz w:val="28"/>
          <w:szCs w:val="28"/>
          <w:lang w:val="uk-UA" w:eastAsia="ru-RU"/>
        </w:rPr>
        <w:t>-14 «Про припинення сільських виборчих комісій шляхом ліквідації</w:t>
      </w:r>
      <w:r w:rsidR="00FF40ED">
        <w:rPr>
          <w:sz w:val="28"/>
          <w:szCs w:val="28"/>
          <w:lang w:val="uk-UA" w:eastAsia="ru-RU"/>
        </w:rPr>
        <w:t>»</w:t>
      </w:r>
      <w:r w:rsidR="00BA4309">
        <w:rPr>
          <w:sz w:val="28"/>
          <w:szCs w:val="28"/>
          <w:lang w:val="uk-UA" w:eastAsia="ru-RU"/>
        </w:rPr>
        <w:t xml:space="preserve">. Головою ліквідаційної комісії став </w:t>
      </w:r>
      <w:proofErr w:type="spellStart"/>
      <w:r w:rsidR="00BA4309">
        <w:rPr>
          <w:sz w:val="28"/>
          <w:szCs w:val="28"/>
          <w:lang w:val="uk-UA" w:eastAsia="ru-RU"/>
        </w:rPr>
        <w:t>Шелупець</w:t>
      </w:r>
      <w:proofErr w:type="spellEnd"/>
      <w:r w:rsidR="00BA4309">
        <w:rPr>
          <w:sz w:val="28"/>
          <w:szCs w:val="28"/>
          <w:lang w:val="uk-UA" w:eastAsia="ru-RU"/>
        </w:rPr>
        <w:t xml:space="preserve"> Володимир Михайлович.</w:t>
      </w:r>
    </w:p>
    <w:p w:rsidR="00BA4309" w:rsidRDefault="00BA430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Головою ліквідаційної комісії вчинені належні дії щодо звернення до органів реєстрації для припинення юридичних осіб – виборчих комісії розформованих сільських рад. В ході вчинення дій було з’ясовано, що без приведення найменування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="00BC05CE">
        <w:rPr>
          <w:sz w:val="28"/>
          <w:szCs w:val="28"/>
          <w:lang w:val="uk-UA" w:eastAsia="ru-RU"/>
        </w:rPr>
        <w:t xml:space="preserve">сільської </w:t>
      </w:r>
      <w:r>
        <w:rPr>
          <w:sz w:val="28"/>
          <w:szCs w:val="28"/>
          <w:lang w:val="uk-UA" w:eastAsia="ru-RU"/>
        </w:rPr>
        <w:t>виборчої комісії у відповідність  до найменування засновника та норм</w:t>
      </w:r>
      <w:r w:rsidRPr="00BA4309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Закону України «Про засудження комуністичного та націонал-соціалістичного (нацистського) тоталітарного режимів в Україні та заборону пропаганди їхньої символіки»</w:t>
      </w:r>
      <w:r w:rsidR="00FF40ED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вчинення дій з остаточного припинення </w:t>
      </w:r>
      <w:r w:rsidR="00FF40ED">
        <w:rPr>
          <w:sz w:val="28"/>
          <w:szCs w:val="28"/>
          <w:lang w:val="uk-UA" w:eastAsia="ru-RU"/>
        </w:rPr>
        <w:t xml:space="preserve">виборчої комісії </w:t>
      </w:r>
      <w:r>
        <w:rPr>
          <w:sz w:val="28"/>
          <w:szCs w:val="28"/>
          <w:lang w:val="uk-UA" w:eastAsia="ru-RU"/>
        </w:rPr>
        <w:t xml:space="preserve">є неможливим. У зв’язку </w:t>
      </w:r>
      <w:r w:rsidR="00FF40ED">
        <w:rPr>
          <w:sz w:val="28"/>
          <w:szCs w:val="28"/>
          <w:lang w:val="uk-UA" w:eastAsia="ru-RU"/>
        </w:rPr>
        <w:t>з цим постала необхідність</w:t>
      </w:r>
      <w:r>
        <w:rPr>
          <w:sz w:val="28"/>
          <w:szCs w:val="28"/>
          <w:lang w:val="uk-UA" w:eastAsia="ru-RU"/>
        </w:rPr>
        <w:t xml:space="preserve"> прийняття рішення </w:t>
      </w:r>
      <w:r w:rsidR="00FF40ED">
        <w:rPr>
          <w:sz w:val="28"/>
          <w:szCs w:val="28"/>
          <w:lang w:val="uk-UA" w:eastAsia="ru-RU"/>
        </w:rPr>
        <w:t>п</w:t>
      </w:r>
      <w:r>
        <w:rPr>
          <w:sz w:val="28"/>
          <w:szCs w:val="28"/>
          <w:lang w:val="uk-UA" w:eastAsia="ru-RU"/>
        </w:rPr>
        <w:t xml:space="preserve">ро перейменування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 сільської виборчої комісії  Чернігівського району Чернігівської області</w:t>
      </w:r>
      <w:r w:rsidR="00FF40ED">
        <w:rPr>
          <w:sz w:val="28"/>
          <w:szCs w:val="28"/>
          <w:lang w:val="uk-UA" w:eastAsia="ru-RU"/>
        </w:rPr>
        <w:t xml:space="preserve"> у Вознесенську </w:t>
      </w:r>
      <w:r w:rsidR="00BC05CE">
        <w:rPr>
          <w:sz w:val="28"/>
          <w:szCs w:val="28"/>
          <w:lang w:val="uk-UA" w:eastAsia="ru-RU"/>
        </w:rPr>
        <w:t xml:space="preserve">сільську </w:t>
      </w:r>
      <w:r w:rsidR="00FF40ED">
        <w:rPr>
          <w:sz w:val="28"/>
          <w:szCs w:val="28"/>
          <w:lang w:val="uk-UA" w:eastAsia="ru-RU"/>
        </w:rPr>
        <w:t>виборчу комісію Чернігівського району Чернігівської області.</w:t>
      </w:r>
    </w:p>
    <w:p w:rsidR="00BA4309" w:rsidRDefault="00BA4309" w:rsidP="00BC05CE">
      <w:pPr>
        <w:spacing w:line="235" w:lineRule="auto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Проект рішення погоджено з державним реєстратором, яким розпочата процедура припинення </w:t>
      </w:r>
      <w:proofErr w:type="spellStart"/>
      <w:r>
        <w:rPr>
          <w:sz w:val="28"/>
          <w:szCs w:val="28"/>
          <w:lang w:val="uk-UA" w:eastAsia="ru-RU"/>
        </w:rPr>
        <w:t>Улянівської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="00BC05CE">
        <w:rPr>
          <w:sz w:val="28"/>
          <w:szCs w:val="28"/>
          <w:lang w:val="uk-UA" w:eastAsia="ru-RU"/>
        </w:rPr>
        <w:t xml:space="preserve">сільської </w:t>
      </w:r>
      <w:r>
        <w:rPr>
          <w:sz w:val="28"/>
          <w:szCs w:val="28"/>
          <w:lang w:val="uk-UA" w:eastAsia="ru-RU"/>
        </w:rPr>
        <w:t>виборчої комісії</w:t>
      </w:r>
      <w:r w:rsidR="00FF40ED" w:rsidRPr="00FF40ED">
        <w:rPr>
          <w:sz w:val="28"/>
          <w:szCs w:val="28"/>
          <w:lang w:val="uk-UA" w:eastAsia="ru-RU"/>
        </w:rPr>
        <w:t xml:space="preserve"> </w:t>
      </w:r>
      <w:r w:rsidR="00FF40ED">
        <w:rPr>
          <w:sz w:val="28"/>
          <w:szCs w:val="28"/>
          <w:lang w:val="uk-UA" w:eastAsia="ru-RU"/>
        </w:rPr>
        <w:t>Чернігівського району Чернігівської області</w:t>
      </w:r>
      <w:r>
        <w:rPr>
          <w:sz w:val="28"/>
          <w:szCs w:val="28"/>
          <w:lang w:val="uk-UA" w:eastAsia="ru-RU"/>
        </w:rPr>
        <w:t>.</w:t>
      </w:r>
    </w:p>
    <w:p w:rsidR="00BA4309" w:rsidRDefault="00BA4309" w:rsidP="00BC05CE">
      <w:pPr>
        <w:spacing w:line="235" w:lineRule="auto"/>
        <w:jc w:val="both"/>
        <w:rPr>
          <w:sz w:val="10"/>
          <w:szCs w:val="10"/>
          <w:lang w:val="uk-UA" w:eastAsia="ru-RU"/>
        </w:rPr>
      </w:pPr>
    </w:p>
    <w:p w:rsidR="00BC05CE" w:rsidRPr="00BC05CE" w:rsidRDefault="00BC05CE" w:rsidP="00BC05CE">
      <w:pPr>
        <w:spacing w:line="235" w:lineRule="auto"/>
        <w:jc w:val="both"/>
        <w:rPr>
          <w:sz w:val="10"/>
          <w:szCs w:val="10"/>
          <w:lang w:val="uk-UA" w:eastAsia="ru-RU"/>
        </w:rPr>
      </w:pPr>
    </w:p>
    <w:p w:rsidR="00BA4309" w:rsidRDefault="00BA4309" w:rsidP="00BC05CE">
      <w:pPr>
        <w:spacing w:line="235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юридично -</w:t>
      </w:r>
    </w:p>
    <w:p w:rsidR="00BA4309" w:rsidRPr="00BA4309" w:rsidRDefault="00BA4309" w:rsidP="00BC05CE">
      <w:pPr>
        <w:spacing w:line="235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кадрового забезпечення                                    </w:t>
      </w:r>
      <w:r w:rsidR="00FF40ED">
        <w:rPr>
          <w:sz w:val="28"/>
          <w:szCs w:val="28"/>
          <w:lang w:val="uk-UA" w:eastAsia="ru-RU"/>
        </w:rPr>
        <w:t xml:space="preserve">          </w:t>
      </w:r>
      <w:r>
        <w:rPr>
          <w:sz w:val="28"/>
          <w:szCs w:val="28"/>
          <w:lang w:val="uk-UA" w:eastAsia="ru-RU"/>
        </w:rPr>
        <w:t xml:space="preserve">          Валерія РЕМ        </w:t>
      </w:r>
    </w:p>
    <w:sectPr w:rsidR="00BA4309" w:rsidRPr="00BA4309" w:rsidSect="00BC05CE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C5B08"/>
    <w:multiLevelType w:val="multilevel"/>
    <w:tmpl w:val="294E16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 w:val="0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859"/>
    <w:rsid w:val="0004140B"/>
    <w:rsid w:val="001A5D58"/>
    <w:rsid w:val="00845FD4"/>
    <w:rsid w:val="009D4523"/>
    <w:rsid w:val="00BA4309"/>
    <w:rsid w:val="00BC05CE"/>
    <w:rsid w:val="00D633C0"/>
    <w:rsid w:val="00E71859"/>
    <w:rsid w:val="00FF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859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718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85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859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718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8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Terehivka</cp:lastModifiedBy>
  <cp:revision>5</cp:revision>
  <cp:lastPrinted>2022-02-11T10:12:00Z</cp:lastPrinted>
  <dcterms:created xsi:type="dcterms:W3CDTF">2022-02-11T07:20:00Z</dcterms:created>
  <dcterms:modified xsi:type="dcterms:W3CDTF">2022-02-14T16:01:00Z</dcterms:modified>
</cp:coreProperties>
</file>