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       </w:t>
      </w:r>
      <w:r w:rsidRPr="00D134E7">
        <w:rPr>
          <w:noProof/>
          <w:color w:val="000000"/>
          <w:sz w:val="27"/>
          <w:szCs w:val="27"/>
        </w:rPr>
        <w:drawing>
          <wp:inline distT="0" distB="0" distL="0" distR="0" wp14:anchorId="4E990B53" wp14:editId="605457AD">
            <wp:extent cx="428625" cy="581025"/>
            <wp:effectExtent l="19050" t="0" r="9525" b="0"/>
            <wp:docPr id="37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 xml:space="preserve">                             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ПРОЄКТ</w:t>
      </w:r>
    </w:p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</w:rPr>
      </w:pPr>
      <w:r w:rsidRPr="00D134E7">
        <w:rPr>
          <w:rFonts w:ascii="Times New Roman" w:hAnsi="Times New Roman"/>
          <w:b/>
          <w:sz w:val="27"/>
          <w:szCs w:val="27"/>
        </w:rPr>
        <w:t xml:space="preserve">У К </w:t>
      </w:r>
      <w:proofErr w:type="gramStart"/>
      <w:r w:rsidRPr="00D134E7">
        <w:rPr>
          <w:rFonts w:ascii="Times New Roman" w:hAnsi="Times New Roman"/>
          <w:b/>
          <w:sz w:val="27"/>
          <w:szCs w:val="27"/>
        </w:rPr>
        <w:t>Р</w:t>
      </w:r>
      <w:proofErr w:type="gramEnd"/>
      <w:r w:rsidRPr="00D134E7">
        <w:rPr>
          <w:rFonts w:ascii="Times New Roman" w:hAnsi="Times New Roman"/>
          <w:b/>
          <w:sz w:val="27"/>
          <w:szCs w:val="27"/>
        </w:rPr>
        <w:t xml:space="preserve"> А Ї Н А</w:t>
      </w:r>
    </w:p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proofErr w:type="gramStart"/>
      <w:r w:rsidRPr="00D134E7">
        <w:rPr>
          <w:rFonts w:ascii="Times New Roman" w:hAnsi="Times New Roman"/>
          <w:b/>
          <w:sz w:val="27"/>
          <w:szCs w:val="27"/>
          <w:lang w:eastAsia="uk-UA"/>
        </w:rPr>
        <w:t>КИСЕЛ</w:t>
      </w:r>
      <w:proofErr w:type="gramEnd"/>
      <w:r w:rsidRPr="00D134E7">
        <w:rPr>
          <w:rFonts w:ascii="Times New Roman" w:hAnsi="Times New Roman"/>
          <w:b/>
          <w:sz w:val="27"/>
          <w:szCs w:val="27"/>
          <w:lang w:eastAsia="uk-UA"/>
        </w:rPr>
        <w:t>ІВСЬКА СІЛЬСЬКА РАДА</w:t>
      </w:r>
    </w:p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ЧЕРНІГІВСЬКОГО РАЙОНУ ЧЕРНІГІВСЬКОЇ ОБЛАСТІ</w:t>
      </w:r>
    </w:p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(сімнадцята сесія восьмого скликання )</w:t>
      </w:r>
    </w:p>
    <w:p w:rsidR="00A26127" w:rsidRPr="00D134E7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b/>
          <w:sz w:val="27"/>
          <w:szCs w:val="27"/>
          <w:lang w:val="uk-UA" w:eastAsia="uk-UA"/>
        </w:rPr>
        <w:t>РІШЕННЯ</w:t>
      </w:r>
    </w:p>
    <w:p w:rsidR="00A26127" w:rsidRPr="005B41CC" w:rsidRDefault="00A26127" w:rsidP="00A26127">
      <w:pPr>
        <w:spacing w:after="0" w:line="228" w:lineRule="auto"/>
        <w:jc w:val="center"/>
        <w:rPr>
          <w:rFonts w:ascii="Times New Roman" w:hAnsi="Times New Roman"/>
          <w:b/>
          <w:sz w:val="10"/>
          <w:szCs w:val="10"/>
          <w:lang w:val="uk-UA" w:eastAsia="uk-UA"/>
        </w:rPr>
      </w:pPr>
    </w:p>
    <w:p w:rsidR="00A26127" w:rsidRPr="00D134E7" w:rsidRDefault="00A26127" w:rsidP="00A26127">
      <w:pPr>
        <w:spacing w:after="0" w:line="228" w:lineRule="auto"/>
        <w:rPr>
          <w:rFonts w:ascii="Times New Roman" w:hAnsi="Times New Roman"/>
          <w:sz w:val="27"/>
          <w:szCs w:val="27"/>
          <w:lang w:val="uk-UA" w:eastAsia="uk-UA"/>
        </w:rPr>
      </w:pPr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2022 року                 с. </w:t>
      </w:r>
      <w:proofErr w:type="spellStart"/>
      <w:r w:rsidRPr="00D134E7">
        <w:rPr>
          <w:rFonts w:ascii="Times New Roman" w:hAnsi="Times New Roman"/>
          <w:sz w:val="27"/>
          <w:szCs w:val="27"/>
          <w:lang w:val="uk-UA" w:eastAsia="uk-UA"/>
        </w:rPr>
        <w:t>Киселівка</w:t>
      </w:r>
      <w:proofErr w:type="spellEnd"/>
      <w:r w:rsidRPr="00D134E7">
        <w:rPr>
          <w:rFonts w:ascii="Times New Roman" w:hAnsi="Times New Roman"/>
          <w:sz w:val="27"/>
          <w:szCs w:val="27"/>
          <w:lang w:val="uk-UA" w:eastAsia="uk-UA"/>
        </w:rPr>
        <w:t xml:space="preserve">                                  № 17/</w:t>
      </w:r>
      <w:r w:rsidRPr="00D134E7">
        <w:rPr>
          <w:rFonts w:ascii="Times New Roman" w:hAnsi="Times New Roman"/>
          <w:sz w:val="27"/>
          <w:szCs w:val="27"/>
          <w:lang w:val="en-US" w:eastAsia="uk-UA"/>
        </w:rPr>
        <w:t>V</w:t>
      </w:r>
      <w:r w:rsidRPr="00D134E7">
        <w:rPr>
          <w:rFonts w:ascii="Times New Roman" w:hAnsi="Times New Roman"/>
          <w:sz w:val="27"/>
          <w:szCs w:val="27"/>
          <w:lang w:val="uk-UA" w:eastAsia="uk-UA"/>
        </w:rPr>
        <w:t>ІІІ-</w:t>
      </w:r>
    </w:p>
    <w:p w:rsidR="00A26127" w:rsidRPr="005B41CC" w:rsidRDefault="00A26127" w:rsidP="00A26127">
      <w:pPr>
        <w:spacing w:after="0" w:line="228" w:lineRule="auto"/>
        <w:rPr>
          <w:rFonts w:ascii="Times New Roman" w:hAnsi="Times New Roman"/>
          <w:sz w:val="10"/>
          <w:szCs w:val="10"/>
          <w:lang w:val="uk-UA" w:eastAsia="uk-UA"/>
        </w:rPr>
      </w:pPr>
    </w:p>
    <w:p w:rsidR="00A26127" w:rsidRPr="00D134E7" w:rsidRDefault="00A26127" w:rsidP="00A26127">
      <w:pPr>
        <w:spacing w:after="0" w:line="228" w:lineRule="auto"/>
        <w:ind w:right="2154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Про надання дозволу на розроблення </w:t>
      </w:r>
      <w:proofErr w:type="spellStart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проєктів</w:t>
      </w:r>
      <w:proofErr w:type="spellEnd"/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землеустрою щодо відведення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земельних ділянок для ведення особистого</w:t>
      </w:r>
      <w:r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</w:t>
      </w:r>
      <w:r w:rsidRPr="00D134E7">
        <w:rPr>
          <w:rFonts w:ascii="Times New Roman" w:hAnsi="Times New Roman" w:cs="Times New Roman"/>
          <w:b/>
          <w:i/>
          <w:sz w:val="27"/>
          <w:szCs w:val="27"/>
          <w:lang w:val="uk-UA"/>
        </w:rPr>
        <w:t>селянського господарства</w:t>
      </w:r>
    </w:p>
    <w:p w:rsidR="00A26127" w:rsidRPr="005B41CC" w:rsidRDefault="00A26127" w:rsidP="00A26127">
      <w:pPr>
        <w:spacing w:after="0" w:line="228" w:lineRule="auto"/>
        <w:rPr>
          <w:rFonts w:ascii="Times New Roman" w:hAnsi="Times New Roman" w:cs="Times New Roman"/>
          <w:b/>
          <w:i/>
          <w:sz w:val="10"/>
          <w:szCs w:val="10"/>
          <w:lang w:val="uk-UA"/>
        </w:rPr>
      </w:pP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заяви громадян про надання дозволу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області, керуючись статтями 12, 81, 116, 118,121,122 Земельного кодексу України,Законами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</w:t>
      </w:r>
      <w:r w:rsidRPr="00D134E7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ВИРІШИЛА: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  1.Надати дозвіл на розроблення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 громадянам: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1.1.Марцинкевичу Олександру Йосиповичу 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1.2.Протченко Андрію Васильовичу 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1.3.Протченко Ірині Миколаївні 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1.4.Протченко Анастасії Андріївні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1.5.Жовтку Володимиру Андрійовичу  орієнтовною площею 0,2500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Товстоліс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1.6.Кондратенко Валентині Василівні земельну ділянку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Боромики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, к.н.7425581000:05:000:5124)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1.7.Процко Ніні Борисівні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Терехівка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1.8.Голубець Ніні Семенівні земельну ділянку орієнтовною площею 0,1000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Новоселівка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1.9.Сливко Любов Миколаївні земельну ділянку орієнтовною площею 1,0000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1.10.Тесленку Михайлу Григоровичу земельну ділянку орієнтовною площею 0,3200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Березанка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1.11.Алійник Аллі Михайлівні  земельну ділянку орієнтовною площею 2,0000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області;(Вознесенське)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1.12.Калінько Ользі Вікторівні земельну ділянку орієнтовною площею 0,5000 га на території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Чернігівської області;(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Петрушин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:rsidR="00A26127" w:rsidRPr="00D134E7" w:rsidRDefault="00A26127" w:rsidP="00A26127">
      <w:pPr>
        <w:spacing w:after="0" w:line="221" w:lineRule="auto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2.Контроль за виконанням цього рішення покласти на відділ земельних відносин, архітектури та послуг 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Киселівської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Чернігівського району  Чернігівської області (</w:t>
      </w:r>
      <w:proofErr w:type="spellStart"/>
      <w:r w:rsidRPr="00D134E7">
        <w:rPr>
          <w:rFonts w:ascii="Times New Roman" w:hAnsi="Times New Roman" w:cs="Times New Roman"/>
          <w:sz w:val="27"/>
          <w:szCs w:val="27"/>
          <w:lang w:val="uk-UA"/>
        </w:rPr>
        <w:t>Лучко</w:t>
      </w:r>
      <w:proofErr w:type="spellEnd"/>
      <w:r w:rsidRPr="00D134E7">
        <w:rPr>
          <w:rFonts w:ascii="Times New Roman" w:hAnsi="Times New Roman" w:cs="Times New Roman"/>
          <w:sz w:val="27"/>
          <w:szCs w:val="27"/>
          <w:lang w:val="uk-UA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A26127" w:rsidP="00A26127">
      <w:r w:rsidRPr="00D134E7">
        <w:rPr>
          <w:rFonts w:ascii="Times New Roman" w:hAnsi="Times New Roman" w:cs="Times New Roman"/>
          <w:sz w:val="27"/>
          <w:szCs w:val="27"/>
          <w:lang w:val="uk-UA"/>
        </w:rPr>
        <w:t>Сільський голова                                            Володимир ШЕЛУПЕЦЬ</w:t>
      </w:r>
      <w:bookmarkStart w:id="0" w:name="_GoBack"/>
      <w:bookmarkEnd w:id="0"/>
    </w:p>
    <w:sectPr w:rsidR="0037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CF2"/>
    <w:rsid w:val="00253CF2"/>
    <w:rsid w:val="00370202"/>
    <w:rsid w:val="00A2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2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2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3289</Characters>
  <Application>Microsoft Office Word</Application>
  <DocSecurity>0</DocSecurity>
  <Lines>27</Lines>
  <Paragraphs>7</Paragraphs>
  <ScaleCrop>false</ScaleCrop>
  <Company>Krokoz™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2022-02-14T18:44:00Z</dcterms:created>
  <dcterms:modified xsi:type="dcterms:W3CDTF">2022-02-14T18:44:00Z</dcterms:modified>
</cp:coreProperties>
</file>