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3D" w:rsidRDefault="004F083D" w:rsidP="004F083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BDAA6DD" wp14:editId="6E40642B">
            <wp:extent cx="428625" cy="581025"/>
            <wp:effectExtent l="0" t="0" r="0" b="0"/>
            <wp:docPr id="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4F083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4F083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4F083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4F083D" w:rsidRPr="00FF43B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4F083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4F083D" w:rsidRDefault="004F083D" w:rsidP="004F08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F083D" w:rsidRDefault="004F083D" w:rsidP="004F083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4F083D" w:rsidRDefault="004F083D" w:rsidP="004F083D">
      <w:pPr>
        <w:spacing w:after="0"/>
        <w:rPr>
          <w:rFonts w:ascii="Times New Roman" w:hAnsi="Times New Roman"/>
          <w:sz w:val="28"/>
          <w:szCs w:val="28"/>
        </w:rPr>
      </w:pP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технічної документації із землеустрою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щодо встановлення (відновлення) меж</w:t>
      </w:r>
    </w:p>
    <w:p w:rsidR="004F083D" w:rsidRPr="00266B41" w:rsidRDefault="004F083D" w:rsidP="004F083D">
      <w:pPr>
        <w:tabs>
          <w:tab w:val="left" w:pos="180"/>
          <w:tab w:val="center" w:pos="467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земельної ділянки (паю</w:t>
      </w:r>
      <w:r w:rsidRPr="00266B41">
        <w:rPr>
          <w:rFonts w:ascii="Times New Roman" w:hAnsi="Times New Roman" w:cs="Times New Roman"/>
          <w:b/>
          <w:i/>
          <w:sz w:val="28"/>
          <w:szCs w:val="28"/>
        </w:rPr>
        <w:t>) в натурі (на місцевості)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4F083D" w:rsidRPr="00C007A1" w:rsidRDefault="004F083D" w:rsidP="004F083D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статтею 12,пунктом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 статтею 26 Закону України «Про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Україні»,розглянувши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громадян,</w:t>
      </w:r>
      <w:r w:rsidRPr="00C007A1">
        <w:rPr>
          <w:rFonts w:ascii="Times New Roman" w:hAnsi="Times New Roman" w:cs="Times New Roman"/>
          <w:sz w:val="28"/>
          <w:szCs w:val="28"/>
        </w:rPr>
        <w:t>ураховуючи</w:t>
      </w:r>
      <w:proofErr w:type="spellEnd"/>
      <w:r w:rsidRPr="00C00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рекомендації </w:t>
      </w:r>
      <w:r w:rsidRPr="00C007A1">
        <w:rPr>
          <w:rFonts w:ascii="Times New Roman" w:hAnsi="Times New Roman" w:cs="Times New Roman"/>
          <w:sz w:val="28"/>
          <w:szCs w:val="28"/>
        </w:rPr>
        <w:t xml:space="preserve">постійної комісії з питань земельних відносин, </w:t>
      </w:r>
      <w:proofErr w:type="spellStart"/>
      <w:r w:rsidRPr="00C007A1">
        <w:rPr>
          <w:rFonts w:ascii="Times New Roman" w:hAnsi="Times New Roman" w:cs="Times New Roman"/>
          <w:sz w:val="28"/>
          <w:szCs w:val="28"/>
        </w:rPr>
        <w:t>природокористування,архітектури</w:t>
      </w:r>
      <w:proofErr w:type="spellEnd"/>
      <w:r w:rsidRPr="00C007A1">
        <w:rPr>
          <w:rFonts w:ascii="Times New Roman" w:hAnsi="Times New Roman" w:cs="Times New Roman"/>
          <w:sz w:val="28"/>
          <w:szCs w:val="28"/>
        </w:rPr>
        <w:t>, будівництва та просторового п</w:t>
      </w:r>
      <w:r>
        <w:rPr>
          <w:rFonts w:ascii="Times New Roman" w:hAnsi="Times New Roman" w:cs="Times New Roman"/>
          <w:sz w:val="28"/>
          <w:szCs w:val="28"/>
        </w:rPr>
        <w:t xml:space="preserve">ланування, </w:t>
      </w:r>
      <w:proofErr w:type="spellStart"/>
      <w:r w:rsidRPr="00C007A1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Pr="00C007A1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Pr="00C007A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DF0E6B">
        <w:rPr>
          <w:rFonts w:ascii="Times New Roman" w:hAnsi="Times New Roman" w:cs="Times New Roman"/>
          <w:sz w:val="28"/>
          <w:szCs w:val="28"/>
        </w:rPr>
        <w:t xml:space="preserve">Надати дозвіл на розробку технічної документації із землеустрою щодо встановлення (відновлення) меж земельних ділянок </w:t>
      </w:r>
      <w:r>
        <w:rPr>
          <w:rFonts w:ascii="Times New Roman" w:hAnsi="Times New Roman" w:cs="Times New Roman"/>
          <w:sz w:val="28"/>
          <w:szCs w:val="28"/>
        </w:rPr>
        <w:t xml:space="preserve"> (паю) </w:t>
      </w:r>
      <w:r w:rsidRPr="00DF0E6B">
        <w:rPr>
          <w:rFonts w:ascii="Times New Roman" w:hAnsi="Times New Roman" w:cs="Times New Roman"/>
          <w:sz w:val="28"/>
          <w:szCs w:val="28"/>
        </w:rPr>
        <w:t>в натурі (на місцевості)для ведення товарного сільськогосподарського виробництва: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1.1.Свириденко Ніні Григорівні 1/3 частку паю №      ріллі та 1/3 частку паю №     сіножаті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1.2.Процко Валентині Дем’янівні 1/3 частку паю №  ріллі та 1/3 частку паю 3  сіножаті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1.3.Самойленку Михайлу Миколайовичу пай №273 площею 2,8048 га з яких:1,8847 га ріллі та 0,9201 га сіножаті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1.4.Кубарю Сергію Григоровичу пай №       площею       га сіножаті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F083D" w:rsidRDefault="004F083D" w:rsidP="004F083D">
      <w:pPr>
        <w:tabs>
          <w:tab w:val="left" w:pos="18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1.5.Полуяну Олексію Федоровичу пай №       площею       га сіножаті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4F083D" w:rsidRDefault="004F083D" w:rsidP="004F08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4F083D" w:rsidRDefault="004F083D" w:rsidP="004F08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4F083D" w:rsidP="004F083D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Володимир ШЕЛУПЕЦЬ</w:t>
      </w:r>
      <w:bookmarkStart w:id="0" w:name="_GoBack"/>
      <w:bookmarkEnd w:id="0"/>
    </w:p>
    <w:sectPr w:rsidR="00B10843" w:rsidSect="004F083D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3D"/>
    <w:rsid w:val="004F083D"/>
    <w:rsid w:val="008B3A81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98852-08C4-4A08-8FEE-C212901E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83D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1541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2021-11-29T14:04:00Z</dcterms:created>
  <dcterms:modified xsi:type="dcterms:W3CDTF">2021-11-29T14:05:00Z</dcterms:modified>
</cp:coreProperties>
</file>