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75" w:rsidRDefault="000D4E75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0D4E75" w:rsidRPr="001E7770" w:rsidRDefault="000D4E75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2337E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72337E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0D4E75" w:rsidRPr="000D4E75" w:rsidRDefault="000D4E75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0A51D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Вербового Олексія Івановича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Вербовому Олексію Івановичу,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0,5090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6822483300:01:001:0455–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Вербовому Олексію Івановичу,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0,5090га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6822483300:01:001:0455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Вербового Олексія Івановича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2337E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0A51DE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0A51DE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51DE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80DF2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2021-02-22T16:53:00Z</dcterms:modified>
</cp:coreProperties>
</file>