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569" w:rsidRPr="0024615F" w:rsidRDefault="00A14CE1" w:rsidP="00E20D77">
      <w:pPr>
        <w:pStyle w:val="1"/>
        <w:spacing w:before="72"/>
        <w:ind w:left="5529"/>
        <w:rPr>
          <w:b w:val="0"/>
        </w:rPr>
      </w:pPr>
      <w:r w:rsidRPr="0024615F">
        <w:rPr>
          <w:b w:val="0"/>
        </w:rPr>
        <w:t>СХВАЛЕНО</w:t>
      </w:r>
    </w:p>
    <w:p w:rsidR="00994569" w:rsidRDefault="0024615F" w:rsidP="00E20D77">
      <w:pPr>
        <w:pStyle w:val="a3"/>
        <w:spacing w:before="180"/>
        <w:ind w:left="5529" w:right="-24"/>
        <w:jc w:val="both"/>
      </w:pPr>
      <w:r>
        <w:t>р</w:t>
      </w:r>
      <w:r w:rsidR="00A14CE1">
        <w:t xml:space="preserve">ішення </w:t>
      </w:r>
      <w:r>
        <w:t xml:space="preserve">виконавчого </w:t>
      </w:r>
      <w:r w:rsidR="00A14CE1">
        <w:t>комітету</w:t>
      </w:r>
      <w:r w:rsidR="0073005C">
        <w:t xml:space="preserve"> </w:t>
      </w:r>
      <w:r w:rsidR="00BD1B8E">
        <w:t xml:space="preserve">Орининської сільської </w:t>
      </w:r>
      <w:r w:rsidR="00A14CE1">
        <w:t>ради</w:t>
      </w:r>
    </w:p>
    <w:p w:rsidR="00994569" w:rsidRPr="0024615F" w:rsidRDefault="0024615F" w:rsidP="00E20D77">
      <w:pPr>
        <w:pStyle w:val="a3"/>
        <w:tabs>
          <w:tab w:val="left" w:pos="5931"/>
          <w:tab w:val="left" w:pos="7186"/>
          <w:tab w:val="left" w:pos="9409"/>
        </w:tabs>
        <w:spacing w:before="2"/>
        <w:ind w:left="5812" w:hanging="283"/>
        <w:jc w:val="both"/>
      </w:pPr>
      <w:r>
        <w:t xml:space="preserve">31 серпня </w:t>
      </w:r>
      <w:r w:rsidR="00A14CE1">
        <w:t>2021</w:t>
      </w:r>
      <w:r w:rsidR="00A14CE1">
        <w:rPr>
          <w:spacing w:val="-4"/>
        </w:rPr>
        <w:t xml:space="preserve"> </w:t>
      </w:r>
      <w:r w:rsidR="00A14CE1">
        <w:t>року</w:t>
      </w:r>
      <w:r w:rsidR="00A14CE1">
        <w:rPr>
          <w:spacing w:val="-5"/>
        </w:rPr>
        <w:t xml:space="preserve"> </w:t>
      </w:r>
      <w:r w:rsidR="00A14CE1">
        <w:t xml:space="preserve">№ </w:t>
      </w:r>
      <w:r w:rsidR="00B0367C">
        <w:t>1</w:t>
      </w:r>
      <w:bookmarkStart w:id="0" w:name="_GoBack"/>
      <w:bookmarkEnd w:id="0"/>
    </w:p>
    <w:p w:rsidR="00E942FC" w:rsidRDefault="00E942FC">
      <w:pPr>
        <w:pStyle w:val="a3"/>
        <w:tabs>
          <w:tab w:val="left" w:pos="5931"/>
          <w:tab w:val="left" w:pos="7186"/>
          <w:tab w:val="left" w:pos="9409"/>
        </w:tabs>
        <w:spacing w:before="2"/>
        <w:ind w:left="5371"/>
      </w:pPr>
    </w:p>
    <w:p w:rsidR="00E20D77" w:rsidRDefault="00E20D77">
      <w:pPr>
        <w:pStyle w:val="a3"/>
        <w:tabs>
          <w:tab w:val="left" w:pos="5931"/>
          <w:tab w:val="left" w:pos="7186"/>
          <w:tab w:val="left" w:pos="9409"/>
        </w:tabs>
        <w:spacing w:before="2"/>
        <w:ind w:left="5371"/>
      </w:pPr>
    </w:p>
    <w:p w:rsidR="00994569" w:rsidRPr="00E20D77" w:rsidRDefault="00A14CE1" w:rsidP="00E942FC">
      <w:pPr>
        <w:pStyle w:val="1"/>
        <w:spacing w:before="146" w:line="322" w:lineRule="exact"/>
        <w:ind w:left="0" w:right="-24"/>
        <w:jc w:val="center"/>
        <w:rPr>
          <w:b w:val="0"/>
        </w:rPr>
      </w:pPr>
      <w:r w:rsidRPr="00E20D77">
        <w:rPr>
          <w:b w:val="0"/>
        </w:rPr>
        <w:t>ПРОГНОЗ</w:t>
      </w:r>
    </w:p>
    <w:p w:rsidR="00E942FC" w:rsidRPr="00E20D77" w:rsidRDefault="00BD1B8E" w:rsidP="00E942FC">
      <w:pPr>
        <w:ind w:right="-24"/>
        <w:jc w:val="center"/>
        <w:rPr>
          <w:spacing w:val="-67"/>
          <w:sz w:val="28"/>
        </w:rPr>
      </w:pPr>
      <w:r w:rsidRPr="00E20D77">
        <w:rPr>
          <w:sz w:val="28"/>
        </w:rPr>
        <w:t xml:space="preserve">бюджету Орининської сільської </w:t>
      </w:r>
      <w:r w:rsidR="00A14CE1" w:rsidRPr="00E20D77">
        <w:rPr>
          <w:sz w:val="28"/>
        </w:rPr>
        <w:t xml:space="preserve"> територіальної громади</w:t>
      </w:r>
    </w:p>
    <w:p w:rsidR="00994569" w:rsidRPr="00E20D77" w:rsidRDefault="00A14CE1" w:rsidP="00E20D77">
      <w:pPr>
        <w:ind w:right="-24"/>
        <w:jc w:val="center"/>
        <w:rPr>
          <w:sz w:val="28"/>
        </w:rPr>
      </w:pPr>
      <w:r w:rsidRPr="00E20D77">
        <w:rPr>
          <w:sz w:val="28"/>
        </w:rPr>
        <w:t>на 2022</w:t>
      </w:r>
      <w:r w:rsidR="00E20D77">
        <w:rPr>
          <w:spacing w:val="1"/>
          <w:sz w:val="28"/>
        </w:rPr>
        <w:t>-</w:t>
      </w:r>
      <w:r w:rsidRPr="00E20D77">
        <w:rPr>
          <w:sz w:val="28"/>
        </w:rPr>
        <w:t>2024</w:t>
      </w:r>
      <w:r w:rsidRPr="00E20D77">
        <w:rPr>
          <w:spacing w:val="1"/>
          <w:sz w:val="28"/>
        </w:rPr>
        <w:t xml:space="preserve"> </w:t>
      </w:r>
      <w:r w:rsidRPr="00E20D77">
        <w:rPr>
          <w:sz w:val="28"/>
        </w:rPr>
        <w:t>роки</w:t>
      </w:r>
    </w:p>
    <w:p w:rsidR="00994569" w:rsidRPr="00E20D77" w:rsidRDefault="00E32B98" w:rsidP="00BD1B8E">
      <w:pPr>
        <w:pStyle w:val="a3"/>
        <w:spacing w:line="316" w:lineRule="exact"/>
        <w:ind w:left="1592" w:right="1496"/>
        <w:jc w:val="center"/>
      </w:pPr>
      <w:r w:rsidRPr="00E20D77">
        <w:rPr>
          <w:u w:val="single"/>
        </w:rPr>
        <w:t>(2256100000</w:t>
      </w:r>
      <w:r w:rsidRPr="00E20D77">
        <w:t>)</w:t>
      </w:r>
    </w:p>
    <w:p w:rsidR="00E32B98" w:rsidRPr="00E20D77" w:rsidRDefault="00E32B98" w:rsidP="00BD1B8E">
      <w:pPr>
        <w:pStyle w:val="a3"/>
        <w:spacing w:line="316" w:lineRule="exact"/>
        <w:ind w:left="1592" w:right="1496"/>
        <w:jc w:val="center"/>
        <w:rPr>
          <w:sz w:val="22"/>
          <w:szCs w:val="22"/>
          <w:vertAlign w:val="superscript"/>
        </w:rPr>
      </w:pPr>
      <w:r w:rsidRPr="00E20D77">
        <w:rPr>
          <w:sz w:val="22"/>
          <w:szCs w:val="22"/>
          <w:vertAlign w:val="superscript"/>
        </w:rPr>
        <w:t>код бюджету</w:t>
      </w:r>
    </w:p>
    <w:p w:rsidR="00E32B98" w:rsidRPr="00E32B98" w:rsidRDefault="00E32B98" w:rsidP="00BD1B8E">
      <w:pPr>
        <w:pStyle w:val="a3"/>
        <w:spacing w:line="316" w:lineRule="exact"/>
        <w:ind w:left="1592" w:right="1496"/>
        <w:jc w:val="center"/>
        <w:rPr>
          <w:sz w:val="22"/>
          <w:szCs w:val="22"/>
          <w:vertAlign w:val="superscript"/>
        </w:rPr>
      </w:pPr>
    </w:p>
    <w:p w:rsidR="00994569" w:rsidRDefault="00A14CE1" w:rsidP="003F0255">
      <w:pPr>
        <w:pStyle w:val="1"/>
        <w:spacing w:line="321" w:lineRule="exact"/>
        <w:ind w:left="0"/>
        <w:jc w:val="center"/>
      </w:pPr>
      <w:r>
        <w:t>І.</w:t>
      </w:r>
      <w:r>
        <w:rPr>
          <w:spacing w:val="-3"/>
        </w:rPr>
        <w:t xml:space="preserve"> </w:t>
      </w:r>
      <w:r>
        <w:t>Загальна</w:t>
      </w:r>
      <w:r>
        <w:rPr>
          <w:spacing w:val="-1"/>
        </w:rPr>
        <w:t xml:space="preserve"> </w:t>
      </w:r>
      <w:r>
        <w:t>частина</w:t>
      </w:r>
    </w:p>
    <w:p w:rsidR="00994569" w:rsidRPr="00E20D77" w:rsidRDefault="00A14CE1" w:rsidP="00E20D77">
      <w:pPr>
        <w:pStyle w:val="a3"/>
        <w:ind w:firstLine="720"/>
        <w:jc w:val="both"/>
      </w:pPr>
      <w:r w:rsidRPr="00E20D77">
        <w:t>Прогноз бюдж</w:t>
      </w:r>
      <w:r w:rsidR="00BD1B8E" w:rsidRPr="00E20D77">
        <w:t xml:space="preserve">ету Орининської сільської </w:t>
      </w:r>
      <w:r w:rsidRPr="00E20D77">
        <w:t>територіальної громади</w:t>
      </w:r>
      <w:r w:rsidRPr="00E20D77">
        <w:rPr>
          <w:spacing w:val="1"/>
        </w:rPr>
        <w:t xml:space="preserve"> </w:t>
      </w:r>
      <w:r w:rsidRPr="00E20D77">
        <w:t>на</w:t>
      </w:r>
      <w:r w:rsidRPr="00E20D77">
        <w:rPr>
          <w:spacing w:val="1"/>
        </w:rPr>
        <w:t xml:space="preserve"> </w:t>
      </w:r>
      <w:r w:rsidRPr="00E20D77">
        <w:t>2022-2024</w:t>
      </w:r>
      <w:r w:rsidR="00E20D77">
        <w:rPr>
          <w:spacing w:val="1"/>
        </w:rPr>
        <w:t> </w:t>
      </w:r>
      <w:r w:rsidRPr="00E20D77">
        <w:t>роки</w:t>
      </w:r>
      <w:r w:rsidRPr="00E20D77">
        <w:rPr>
          <w:spacing w:val="1"/>
        </w:rPr>
        <w:t xml:space="preserve"> </w:t>
      </w:r>
      <w:r w:rsidRPr="00E20D77">
        <w:t>(далі</w:t>
      </w:r>
      <w:r w:rsidRPr="00E20D77">
        <w:rPr>
          <w:spacing w:val="1"/>
        </w:rPr>
        <w:t xml:space="preserve"> </w:t>
      </w:r>
      <w:r w:rsidRPr="00E20D77">
        <w:t>– Прогноз)</w:t>
      </w:r>
      <w:r w:rsidRPr="00E20D77">
        <w:rPr>
          <w:spacing w:val="1"/>
        </w:rPr>
        <w:t xml:space="preserve"> </w:t>
      </w:r>
      <w:r w:rsidRPr="00E20D77">
        <w:t>розроблено</w:t>
      </w:r>
      <w:r w:rsidRPr="00E20D77">
        <w:rPr>
          <w:spacing w:val="1"/>
        </w:rPr>
        <w:t xml:space="preserve"> </w:t>
      </w:r>
      <w:r w:rsidRPr="00E20D77">
        <w:t>відповідно</w:t>
      </w:r>
      <w:r w:rsidRPr="00E20D77">
        <w:rPr>
          <w:spacing w:val="1"/>
        </w:rPr>
        <w:t xml:space="preserve"> </w:t>
      </w:r>
      <w:r w:rsidRPr="00E20D77">
        <w:t>до</w:t>
      </w:r>
      <w:r w:rsidR="006258ED" w:rsidRPr="00E20D77">
        <w:t xml:space="preserve"> </w:t>
      </w:r>
      <w:r w:rsidRPr="00E20D77">
        <w:t xml:space="preserve">статті 75¹ </w:t>
      </w:r>
      <w:r w:rsidR="006258ED" w:rsidRPr="00E20D77">
        <w:t>Бюджет</w:t>
      </w:r>
      <w:r w:rsidR="00E20D77">
        <w:t>-</w:t>
      </w:r>
      <w:r w:rsidR="006258ED" w:rsidRPr="00E20D77">
        <w:t>ного кодексу України, діючого Податкового та Бюджетного</w:t>
      </w:r>
      <w:r w:rsidR="006258ED" w:rsidRPr="00E20D77">
        <w:rPr>
          <w:spacing w:val="1"/>
        </w:rPr>
        <w:t xml:space="preserve"> </w:t>
      </w:r>
      <w:r w:rsidR="006258ED" w:rsidRPr="00E20D77">
        <w:t>кодексів</w:t>
      </w:r>
      <w:r w:rsidR="006258ED" w:rsidRPr="00E20D77">
        <w:rPr>
          <w:spacing w:val="1"/>
        </w:rPr>
        <w:t xml:space="preserve"> </w:t>
      </w:r>
      <w:r w:rsidR="006258ED" w:rsidRPr="00E20D77">
        <w:t>України</w:t>
      </w:r>
      <w:r w:rsidR="006258ED" w:rsidRPr="00E20D77">
        <w:rPr>
          <w:spacing w:val="1"/>
        </w:rPr>
        <w:t xml:space="preserve"> </w:t>
      </w:r>
      <w:r w:rsidR="006258ED" w:rsidRPr="00E20D77">
        <w:t>та</w:t>
      </w:r>
      <w:r w:rsidR="006258ED" w:rsidRPr="00E20D77">
        <w:rPr>
          <w:spacing w:val="1"/>
        </w:rPr>
        <w:t xml:space="preserve"> </w:t>
      </w:r>
      <w:r w:rsidR="006258ED" w:rsidRPr="00E20D77">
        <w:t>інших</w:t>
      </w:r>
      <w:r w:rsidR="006258ED" w:rsidRPr="00E20D77">
        <w:rPr>
          <w:spacing w:val="1"/>
        </w:rPr>
        <w:t xml:space="preserve"> </w:t>
      </w:r>
      <w:r w:rsidR="006258ED" w:rsidRPr="00E20D77">
        <w:t>законодавчих</w:t>
      </w:r>
      <w:r w:rsidR="006258ED" w:rsidRPr="00E20D77">
        <w:rPr>
          <w:spacing w:val="1"/>
        </w:rPr>
        <w:t xml:space="preserve"> </w:t>
      </w:r>
      <w:r w:rsidR="006258ED" w:rsidRPr="00E20D77">
        <w:t>актів,</w:t>
      </w:r>
      <w:r w:rsidR="006258ED" w:rsidRPr="00E20D77">
        <w:rPr>
          <w:spacing w:val="1"/>
        </w:rPr>
        <w:t xml:space="preserve"> </w:t>
      </w:r>
      <w:r w:rsidR="006258ED" w:rsidRPr="00E20D77">
        <w:t>що</w:t>
      </w:r>
      <w:r w:rsidR="006258ED" w:rsidRPr="00E20D77">
        <w:rPr>
          <w:spacing w:val="1"/>
        </w:rPr>
        <w:t xml:space="preserve"> </w:t>
      </w:r>
      <w:r w:rsidR="006258ED" w:rsidRPr="00E20D77">
        <w:t>стосуються</w:t>
      </w:r>
      <w:r w:rsidR="006258ED" w:rsidRPr="00E20D77">
        <w:rPr>
          <w:spacing w:val="1"/>
        </w:rPr>
        <w:t xml:space="preserve"> </w:t>
      </w:r>
      <w:r w:rsidR="006258ED" w:rsidRPr="00E20D77">
        <w:t>місцевих</w:t>
      </w:r>
      <w:r w:rsidR="006258ED" w:rsidRPr="00E20D77">
        <w:rPr>
          <w:spacing w:val="1"/>
        </w:rPr>
        <w:t xml:space="preserve"> </w:t>
      </w:r>
      <w:r w:rsidR="006258ED" w:rsidRPr="00E20D77">
        <w:t>бюджетів</w:t>
      </w:r>
      <w:r w:rsidR="006258ED" w:rsidRPr="00E20D77">
        <w:rPr>
          <w:spacing w:val="-3"/>
        </w:rPr>
        <w:t xml:space="preserve"> </w:t>
      </w:r>
      <w:r w:rsidR="006258ED" w:rsidRPr="00E20D77">
        <w:t>та міжбюд</w:t>
      </w:r>
      <w:r w:rsidR="00E20D77">
        <w:t>-</w:t>
      </w:r>
      <w:r w:rsidR="006258ED" w:rsidRPr="00E20D77">
        <w:t>жетних</w:t>
      </w:r>
      <w:r w:rsidR="006258ED" w:rsidRPr="00E20D77">
        <w:rPr>
          <w:spacing w:val="1"/>
        </w:rPr>
        <w:t xml:space="preserve"> </w:t>
      </w:r>
      <w:r w:rsidR="006258ED" w:rsidRPr="00E20D77">
        <w:t>відносин.</w:t>
      </w:r>
    </w:p>
    <w:p w:rsidR="00994569" w:rsidRPr="00E20D77" w:rsidRDefault="00A14CE1" w:rsidP="00E20D77">
      <w:pPr>
        <w:tabs>
          <w:tab w:val="left" w:pos="851"/>
          <w:tab w:val="left" w:pos="993"/>
          <w:tab w:val="left" w:pos="1080"/>
        </w:tabs>
        <w:ind w:firstLine="720"/>
        <w:jc w:val="both"/>
      </w:pPr>
      <w:r w:rsidRPr="00E20D77">
        <w:rPr>
          <w:sz w:val="28"/>
          <w:szCs w:val="28"/>
        </w:rPr>
        <w:t>Показники</w:t>
      </w:r>
      <w:r w:rsidRPr="00E20D77">
        <w:rPr>
          <w:spacing w:val="1"/>
          <w:sz w:val="28"/>
          <w:szCs w:val="28"/>
        </w:rPr>
        <w:t xml:space="preserve"> </w:t>
      </w:r>
      <w:r w:rsidRPr="00E20D77">
        <w:rPr>
          <w:sz w:val="28"/>
          <w:szCs w:val="28"/>
        </w:rPr>
        <w:t>Прогнозу</w:t>
      </w:r>
      <w:r w:rsidRPr="00E20D77">
        <w:rPr>
          <w:spacing w:val="1"/>
          <w:sz w:val="28"/>
          <w:szCs w:val="28"/>
        </w:rPr>
        <w:t xml:space="preserve"> </w:t>
      </w:r>
      <w:r w:rsidRPr="00E20D77">
        <w:rPr>
          <w:sz w:val="28"/>
          <w:szCs w:val="28"/>
        </w:rPr>
        <w:t>сформовано</w:t>
      </w:r>
      <w:r w:rsidRPr="00E20D77">
        <w:rPr>
          <w:spacing w:val="1"/>
          <w:sz w:val="28"/>
          <w:szCs w:val="28"/>
        </w:rPr>
        <w:t xml:space="preserve"> </w:t>
      </w:r>
      <w:r w:rsidRPr="00E20D77">
        <w:rPr>
          <w:sz w:val="28"/>
          <w:szCs w:val="28"/>
        </w:rPr>
        <w:t>на</w:t>
      </w:r>
      <w:r w:rsidRPr="00E20D77">
        <w:rPr>
          <w:spacing w:val="1"/>
          <w:sz w:val="28"/>
          <w:szCs w:val="28"/>
        </w:rPr>
        <w:t xml:space="preserve"> </w:t>
      </w:r>
      <w:r w:rsidRPr="00E20D77">
        <w:rPr>
          <w:sz w:val="28"/>
          <w:szCs w:val="28"/>
        </w:rPr>
        <w:t>підставі</w:t>
      </w:r>
      <w:r w:rsidRPr="00E20D77">
        <w:rPr>
          <w:spacing w:val="1"/>
          <w:sz w:val="28"/>
          <w:szCs w:val="28"/>
        </w:rPr>
        <w:t xml:space="preserve"> </w:t>
      </w:r>
      <w:r w:rsidRPr="00E20D77">
        <w:rPr>
          <w:sz w:val="28"/>
          <w:szCs w:val="28"/>
        </w:rPr>
        <w:t>положень</w:t>
      </w:r>
      <w:r w:rsidRPr="00E20D77">
        <w:rPr>
          <w:spacing w:val="1"/>
          <w:sz w:val="28"/>
          <w:szCs w:val="28"/>
        </w:rPr>
        <w:t xml:space="preserve"> </w:t>
      </w:r>
      <w:r w:rsidRPr="00E20D77">
        <w:rPr>
          <w:sz w:val="28"/>
          <w:szCs w:val="28"/>
        </w:rPr>
        <w:t>Бюджетної</w:t>
      </w:r>
      <w:r w:rsidRPr="00E20D77">
        <w:rPr>
          <w:spacing w:val="1"/>
          <w:sz w:val="28"/>
          <w:szCs w:val="28"/>
        </w:rPr>
        <w:t xml:space="preserve"> </w:t>
      </w:r>
      <w:r w:rsidRPr="00E20D77">
        <w:rPr>
          <w:sz w:val="28"/>
          <w:szCs w:val="28"/>
        </w:rPr>
        <w:t>дек</w:t>
      </w:r>
      <w:r w:rsidR="00E20D77">
        <w:rPr>
          <w:sz w:val="28"/>
          <w:szCs w:val="28"/>
        </w:rPr>
        <w:t>-</w:t>
      </w:r>
      <w:r w:rsidRPr="00E20D77">
        <w:rPr>
          <w:sz w:val="28"/>
          <w:szCs w:val="28"/>
        </w:rPr>
        <w:t>ларації</w:t>
      </w:r>
      <w:r w:rsidRPr="00E20D77">
        <w:rPr>
          <w:spacing w:val="1"/>
          <w:sz w:val="28"/>
          <w:szCs w:val="28"/>
        </w:rPr>
        <w:t xml:space="preserve"> </w:t>
      </w:r>
      <w:r w:rsidRPr="00E20D77">
        <w:rPr>
          <w:sz w:val="28"/>
          <w:szCs w:val="28"/>
        </w:rPr>
        <w:t>на</w:t>
      </w:r>
      <w:r w:rsidRPr="00E20D77">
        <w:rPr>
          <w:spacing w:val="1"/>
          <w:sz w:val="28"/>
          <w:szCs w:val="28"/>
        </w:rPr>
        <w:t xml:space="preserve"> </w:t>
      </w:r>
      <w:r w:rsidRPr="00E20D77">
        <w:rPr>
          <w:sz w:val="28"/>
          <w:szCs w:val="28"/>
        </w:rPr>
        <w:t>2022-2024</w:t>
      </w:r>
      <w:r w:rsidR="00E20D77">
        <w:rPr>
          <w:spacing w:val="1"/>
          <w:sz w:val="28"/>
          <w:szCs w:val="28"/>
        </w:rPr>
        <w:t> </w:t>
      </w:r>
      <w:r w:rsidRPr="00E20D77">
        <w:rPr>
          <w:sz w:val="28"/>
          <w:szCs w:val="28"/>
        </w:rPr>
        <w:t>роки,</w:t>
      </w:r>
      <w:r w:rsidRPr="00E20D77">
        <w:rPr>
          <w:spacing w:val="1"/>
          <w:sz w:val="28"/>
          <w:szCs w:val="28"/>
        </w:rPr>
        <w:t xml:space="preserve"> </w:t>
      </w:r>
      <w:r w:rsidRPr="00E20D77">
        <w:rPr>
          <w:sz w:val="28"/>
          <w:szCs w:val="28"/>
        </w:rPr>
        <w:t>основних</w:t>
      </w:r>
      <w:r w:rsidRPr="00E20D77">
        <w:rPr>
          <w:spacing w:val="1"/>
          <w:sz w:val="28"/>
          <w:szCs w:val="28"/>
        </w:rPr>
        <w:t xml:space="preserve"> </w:t>
      </w:r>
      <w:r w:rsidRPr="00E20D77">
        <w:rPr>
          <w:sz w:val="28"/>
          <w:szCs w:val="28"/>
        </w:rPr>
        <w:t>прогнозних</w:t>
      </w:r>
      <w:r w:rsidRPr="00E20D77">
        <w:rPr>
          <w:spacing w:val="1"/>
          <w:sz w:val="28"/>
          <w:szCs w:val="28"/>
        </w:rPr>
        <w:t xml:space="preserve"> </w:t>
      </w:r>
      <w:r w:rsidRPr="00E20D77">
        <w:rPr>
          <w:sz w:val="28"/>
          <w:szCs w:val="28"/>
        </w:rPr>
        <w:t>макропоказників</w:t>
      </w:r>
      <w:r w:rsidRPr="00E20D77">
        <w:rPr>
          <w:spacing w:val="1"/>
          <w:sz w:val="28"/>
          <w:szCs w:val="28"/>
        </w:rPr>
        <w:t xml:space="preserve"> </w:t>
      </w:r>
      <w:r w:rsidRPr="00E20D77">
        <w:rPr>
          <w:sz w:val="28"/>
          <w:szCs w:val="28"/>
        </w:rPr>
        <w:t>економіч</w:t>
      </w:r>
      <w:r w:rsidR="00E20D77">
        <w:rPr>
          <w:sz w:val="28"/>
          <w:szCs w:val="28"/>
        </w:rPr>
        <w:t>-</w:t>
      </w:r>
      <w:r w:rsidRPr="00E20D77">
        <w:rPr>
          <w:sz w:val="28"/>
          <w:szCs w:val="28"/>
        </w:rPr>
        <w:t>ного і соціального розвитку України, схваленої постановою Кабінету</w:t>
      </w:r>
      <w:r w:rsidRPr="00E20D77">
        <w:rPr>
          <w:spacing w:val="1"/>
          <w:sz w:val="28"/>
          <w:szCs w:val="28"/>
        </w:rPr>
        <w:t xml:space="preserve"> </w:t>
      </w:r>
      <w:proofErr w:type="spellStart"/>
      <w:r w:rsidRPr="00E20D77">
        <w:rPr>
          <w:sz w:val="28"/>
          <w:szCs w:val="28"/>
        </w:rPr>
        <w:t>Мініс</w:t>
      </w:r>
      <w:r w:rsidR="00E20D77">
        <w:rPr>
          <w:sz w:val="28"/>
          <w:szCs w:val="28"/>
        </w:rPr>
        <w:t>-</w:t>
      </w:r>
      <w:r w:rsidRPr="00E20D77">
        <w:rPr>
          <w:sz w:val="28"/>
          <w:szCs w:val="28"/>
        </w:rPr>
        <w:t>трів</w:t>
      </w:r>
      <w:proofErr w:type="spellEnd"/>
      <w:r w:rsidRPr="00E20D77">
        <w:rPr>
          <w:spacing w:val="1"/>
          <w:sz w:val="28"/>
          <w:szCs w:val="28"/>
        </w:rPr>
        <w:t xml:space="preserve"> </w:t>
      </w:r>
      <w:r w:rsidRPr="00E20D77">
        <w:rPr>
          <w:sz w:val="28"/>
          <w:szCs w:val="28"/>
        </w:rPr>
        <w:t>України</w:t>
      </w:r>
      <w:r w:rsidRPr="00E20D77">
        <w:rPr>
          <w:spacing w:val="1"/>
          <w:sz w:val="28"/>
          <w:szCs w:val="28"/>
        </w:rPr>
        <w:t xml:space="preserve"> </w:t>
      </w:r>
      <w:r w:rsidRPr="00E20D77">
        <w:rPr>
          <w:sz w:val="28"/>
          <w:szCs w:val="28"/>
        </w:rPr>
        <w:t>від</w:t>
      </w:r>
      <w:r w:rsidRPr="00E20D77">
        <w:rPr>
          <w:spacing w:val="1"/>
          <w:sz w:val="28"/>
          <w:szCs w:val="28"/>
        </w:rPr>
        <w:t xml:space="preserve"> </w:t>
      </w:r>
      <w:r w:rsidRPr="00E20D77">
        <w:rPr>
          <w:sz w:val="28"/>
          <w:szCs w:val="28"/>
        </w:rPr>
        <w:t>31</w:t>
      </w:r>
      <w:r w:rsidR="00E20D77">
        <w:rPr>
          <w:spacing w:val="1"/>
          <w:sz w:val="28"/>
          <w:szCs w:val="28"/>
        </w:rPr>
        <w:t> </w:t>
      </w:r>
      <w:r w:rsidRPr="00E20D77">
        <w:rPr>
          <w:sz w:val="28"/>
          <w:szCs w:val="28"/>
        </w:rPr>
        <w:t>травня</w:t>
      </w:r>
      <w:r w:rsidRPr="00E20D77">
        <w:rPr>
          <w:spacing w:val="1"/>
          <w:sz w:val="28"/>
          <w:szCs w:val="28"/>
        </w:rPr>
        <w:t xml:space="preserve"> </w:t>
      </w:r>
      <w:r w:rsidRPr="00E20D77">
        <w:rPr>
          <w:sz w:val="28"/>
          <w:szCs w:val="28"/>
        </w:rPr>
        <w:t>2021</w:t>
      </w:r>
      <w:r w:rsidR="00E20D77">
        <w:rPr>
          <w:spacing w:val="1"/>
          <w:sz w:val="28"/>
          <w:szCs w:val="28"/>
        </w:rPr>
        <w:t> </w:t>
      </w:r>
      <w:r w:rsidRPr="00E20D77">
        <w:rPr>
          <w:sz w:val="28"/>
          <w:szCs w:val="28"/>
        </w:rPr>
        <w:t>року</w:t>
      </w:r>
      <w:r w:rsidRPr="00E20D77">
        <w:rPr>
          <w:spacing w:val="1"/>
          <w:sz w:val="28"/>
          <w:szCs w:val="28"/>
        </w:rPr>
        <w:t xml:space="preserve"> </w:t>
      </w:r>
      <w:r w:rsidRPr="00E20D77">
        <w:rPr>
          <w:sz w:val="28"/>
          <w:szCs w:val="28"/>
        </w:rPr>
        <w:t>№</w:t>
      </w:r>
      <w:r w:rsidR="00E20D77">
        <w:rPr>
          <w:spacing w:val="1"/>
          <w:sz w:val="28"/>
          <w:szCs w:val="28"/>
        </w:rPr>
        <w:t> </w:t>
      </w:r>
      <w:r w:rsidR="000A1FB8" w:rsidRPr="00E20D77">
        <w:rPr>
          <w:sz w:val="28"/>
          <w:szCs w:val="28"/>
        </w:rPr>
        <w:t>586</w:t>
      </w:r>
      <w:r w:rsidRPr="00E20D77">
        <w:rPr>
          <w:sz w:val="28"/>
          <w:szCs w:val="28"/>
        </w:rPr>
        <w:t>,</w:t>
      </w:r>
      <w:r w:rsidRPr="00E20D77">
        <w:rPr>
          <w:spacing w:val="1"/>
          <w:sz w:val="28"/>
          <w:szCs w:val="28"/>
        </w:rPr>
        <w:t xml:space="preserve"> </w:t>
      </w:r>
      <w:r w:rsidRPr="00E20D77">
        <w:rPr>
          <w:sz w:val="28"/>
          <w:szCs w:val="28"/>
        </w:rPr>
        <w:t>а</w:t>
      </w:r>
      <w:r w:rsidRPr="00E20D77">
        <w:rPr>
          <w:spacing w:val="1"/>
          <w:sz w:val="28"/>
          <w:szCs w:val="28"/>
        </w:rPr>
        <w:t xml:space="preserve"> </w:t>
      </w:r>
      <w:r w:rsidRPr="00E20D77">
        <w:rPr>
          <w:sz w:val="28"/>
          <w:szCs w:val="28"/>
        </w:rPr>
        <w:t>також</w:t>
      </w:r>
      <w:r w:rsidRPr="00E20D77">
        <w:rPr>
          <w:spacing w:val="1"/>
          <w:sz w:val="28"/>
          <w:szCs w:val="28"/>
        </w:rPr>
        <w:t xml:space="preserve"> </w:t>
      </w:r>
      <w:r w:rsidRPr="00E20D77">
        <w:rPr>
          <w:sz w:val="28"/>
          <w:szCs w:val="28"/>
        </w:rPr>
        <w:t>на</w:t>
      </w:r>
      <w:r w:rsidRPr="00E20D77">
        <w:rPr>
          <w:spacing w:val="1"/>
          <w:sz w:val="28"/>
          <w:szCs w:val="28"/>
        </w:rPr>
        <w:t xml:space="preserve"> </w:t>
      </w:r>
      <w:r w:rsidRPr="00E20D77">
        <w:rPr>
          <w:sz w:val="28"/>
          <w:szCs w:val="28"/>
        </w:rPr>
        <w:t>основі</w:t>
      </w:r>
      <w:r w:rsidRPr="00E20D77">
        <w:rPr>
          <w:spacing w:val="1"/>
          <w:sz w:val="28"/>
          <w:szCs w:val="28"/>
        </w:rPr>
        <w:t xml:space="preserve"> </w:t>
      </w:r>
      <w:r w:rsidRPr="00E20D77">
        <w:rPr>
          <w:sz w:val="28"/>
          <w:szCs w:val="28"/>
        </w:rPr>
        <w:t>комплексного</w:t>
      </w:r>
      <w:r w:rsidRPr="00E20D77">
        <w:rPr>
          <w:spacing w:val="1"/>
          <w:sz w:val="28"/>
          <w:szCs w:val="28"/>
        </w:rPr>
        <w:t xml:space="preserve"> </w:t>
      </w:r>
      <w:r w:rsidRPr="00E20D77">
        <w:rPr>
          <w:sz w:val="28"/>
          <w:szCs w:val="28"/>
        </w:rPr>
        <w:t>аналізу</w:t>
      </w:r>
      <w:r w:rsidRPr="00E20D77">
        <w:rPr>
          <w:spacing w:val="1"/>
          <w:sz w:val="28"/>
          <w:szCs w:val="28"/>
        </w:rPr>
        <w:t xml:space="preserve"> </w:t>
      </w:r>
      <w:r w:rsidRPr="00E20D77">
        <w:rPr>
          <w:sz w:val="28"/>
          <w:szCs w:val="28"/>
        </w:rPr>
        <w:t>економічної</w:t>
      </w:r>
      <w:r w:rsidRPr="00E20D77">
        <w:rPr>
          <w:spacing w:val="1"/>
          <w:sz w:val="28"/>
          <w:szCs w:val="28"/>
        </w:rPr>
        <w:t xml:space="preserve"> </w:t>
      </w:r>
      <w:r w:rsidRPr="00E20D77">
        <w:rPr>
          <w:sz w:val="28"/>
          <w:szCs w:val="28"/>
        </w:rPr>
        <w:t>ситуації,</w:t>
      </w:r>
      <w:r w:rsidRPr="00E20D77">
        <w:rPr>
          <w:spacing w:val="1"/>
          <w:sz w:val="28"/>
          <w:szCs w:val="28"/>
        </w:rPr>
        <w:t xml:space="preserve"> </w:t>
      </w:r>
      <w:r w:rsidRPr="00E20D77">
        <w:rPr>
          <w:sz w:val="28"/>
          <w:szCs w:val="28"/>
        </w:rPr>
        <w:t>стану</w:t>
      </w:r>
      <w:r w:rsidRPr="00E20D77">
        <w:rPr>
          <w:spacing w:val="1"/>
          <w:sz w:val="28"/>
          <w:szCs w:val="28"/>
        </w:rPr>
        <w:t xml:space="preserve"> </w:t>
      </w:r>
      <w:r w:rsidRPr="00E20D77">
        <w:rPr>
          <w:sz w:val="28"/>
          <w:szCs w:val="28"/>
        </w:rPr>
        <w:t>фінансового</w:t>
      </w:r>
      <w:r w:rsidRPr="00E20D77">
        <w:rPr>
          <w:spacing w:val="1"/>
          <w:sz w:val="28"/>
          <w:szCs w:val="28"/>
        </w:rPr>
        <w:t xml:space="preserve"> </w:t>
      </w:r>
      <w:r w:rsidRPr="00E20D77">
        <w:rPr>
          <w:sz w:val="28"/>
          <w:szCs w:val="28"/>
        </w:rPr>
        <w:t>потенціалу,</w:t>
      </w:r>
      <w:r w:rsidRPr="00E20D77">
        <w:rPr>
          <w:spacing w:val="1"/>
          <w:sz w:val="28"/>
          <w:szCs w:val="28"/>
        </w:rPr>
        <w:t xml:space="preserve"> </w:t>
      </w:r>
      <w:r w:rsidRPr="00E20D77">
        <w:rPr>
          <w:sz w:val="28"/>
          <w:szCs w:val="28"/>
        </w:rPr>
        <w:t>оцінки</w:t>
      </w:r>
      <w:r w:rsidRPr="00E20D77">
        <w:rPr>
          <w:spacing w:val="1"/>
          <w:sz w:val="28"/>
          <w:szCs w:val="28"/>
        </w:rPr>
        <w:t xml:space="preserve"> </w:t>
      </w:r>
      <w:r w:rsidRPr="00E20D77">
        <w:rPr>
          <w:sz w:val="28"/>
          <w:szCs w:val="28"/>
        </w:rPr>
        <w:t>досягну</w:t>
      </w:r>
      <w:r w:rsidR="00E20D77">
        <w:rPr>
          <w:sz w:val="28"/>
          <w:szCs w:val="28"/>
        </w:rPr>
        <w:t>-</w:t>
      </w:r>
      <w:r w:rsidRPr="00E20D77">
        <w:rPr>
          <w:sz w:val="28"/>
          <w:szCs w:val="28"/>
        </w:rPr>
        <w:t>того</w:t>
      </w:r>
      <w:r w:rsidRPr="00E20D77">
        <w:rPr>
          <w:spacing w:val="1"/>
          <w:sz w:val="28"/>
          <w:szCs w:val="28"/>
        </w:rPr>
        <w:t xml:space="preserve"> </w:t>
      </w:r>
      <w:r w:rsidRPr="00E20D77">
        <w:rPr>
          <w:sz w:val="28"/>
          <w:szCs w:val="28"/>
        </w:rPr>
        <w:t>рівня</w:t>
      </w:r>
      <w:r w:rsidRPr="00E20D77">
        <w:rPr>
          <w:spacing w:val="1"/>
          <w:sz w:val="28"/>
          <w:szCs w:val="28"/>
        </w:rPr>
        <w:t xml:space="preserve"> </w:t>
      </w:r>
      <w:r w:rsidRPr="00E20D77">
        <w:rPr>
          <w:sz w:val="28"/>
          <w:szCs w:val="28"/>
        </w:rPr>
        <w:t>розвитку</w:t>
      </w:r>
      <w:r w:rsidRPr="00E20D77">
        <w:rPr>
          <w:spacing w:val="1"/>
          <w:sz w:val="28"/>
          <w:szCs w:val="28"/>
        </w:rPr>
        <w:t xml:space="preserve"> </w:t>
      </w:r>
      <w:r w:rsidRPr="00E20D77">
        <w:rPr>
          <w:sz w:val="28"/>
          <w:szCs w:val="28"/>
        </w:rPr>
        <w:t>економіки</w:t>
      </w:r>
      <w:r w:rsidRPr="00E20D77">
        <w:rPr>
          <w:spacing w:val="1"/>
          <w:sz w:val="28"/>
          <w:szCs w:val="28"/>
        </w:rPr>
        <w:t xml:space="preserve"> </w:t>
      </w:r>
      <w:r w:rsidRPr="00E20D77">
        <w:rPr>
          <w:sz w:val="28"/>
          <w:szCs w:val="28"/>
        </w:rPr>
        <w:t>і</w:t>
      </w:r>
      <w:r w:rsidRPr="00E20D77">
        <w:rPr>
          <w:spacing w:val="1"/>
          <w:sz w:val="28"/>
          <w:szCs w:val="28"/>
        </w:rPr>
        <w:t xml:space="preserve"> </w:t>
      </w:r>
      <w:r w:rsidRPr="00E20D77">
        <w:rPr>
          <w:sz w:val="28"/>
          <w:szCs w:val="28"/>
        </w:rPr>
        <w:t>соціальної</w:t>
      </w:r>
      <w:r w:rsidRPr="00E20D77">
        <w:rPr>
          <w:spacing w:val="1"/>
          <w:sz w:val="28"/>
          <w:szCs w:val="28"/>
        </w:rPr>
        <w:t xml:space="preserve"> </w:t>
      </w:r>
      <w:r w:rsidR="00EA722A" w:rsidRPr="00E20D77">
        <w:rPr>
          <w:sz w:val="28"/>
          <w:szCs w:val="28"/>
        </w:rPr>
        <w:t>сфери</w:t>
      </w:r>
      <w:r w:rsidR="000A1FB8" w:rsidRPr="00E20D77">
        <w:rPr>
          <w:snapToGrid w:val="0"/>
          <w:sz w:val="28"/>
          <w:szCs w:val="28"/>
        </w:rPr>
        <w:t>, та о</w:t>
      </w:r>
      <w:r w:rsidR="000A1FB8" w:rsidRPr="00E20D77">
        <w:rPr>
          <w:sz w:val="28"/>
          <w:szCs w:val="28"/>
        </w:rPr>
        <w:t>бсягів міжбюджетних трансфертів на 2022-2024</w:t>
      </w:r>
      <w:r w:rsidR="00E20D77">
        <w:rPr>
          <w:sz w:val="28"/>
          <w:szCs w:val="28"/>
        </w:rPr>
        <w:t> </w:t>
      </w:r>
      <w:r w:rsidR="000A1FB8" w:rsidRPr="00E20D77">
        <w:rPr>
          <w:sz w:val="28"/>
          <w:szCs w:val="28"/>
        </w:rPr>
        <w:t>роки, доведених Міністерством фінансів України листом від 09.06.2021</w:t>
      </w:r>
      <w:r w:rsidR="00E20D77">
        <w:rPr>
          <w:sz w:val="28"/>
          <w:szCs w:val="28"/>
        </w:rPr>
        <w:t> </w:t>
      </w:r>
      <w:r w:rsidR="000A1FB8" w:rsidRPr="00E20D77">
        <w:rPr>
          <w:sz w:val="28"/>
          <w:szCs w:val="28"/>
        </w:rPr>
        <w:t>року №05110-14-6/18181.</w:t>
      </w:r>
    </w:p>
    <w:p w:rsidR="00994569" w:rsidRPr="00E20D77" w:rsidRDefault="00A14CE1" w:rsidP="00E20D77">
      <w:pPr>
        <w:pStyle w:val="a3"/>
        <w:ind w:firstLine="720"/>
        <w:jc w:val="both"/>
      </w:pPr>
      <w:r w:rsidRPr="00E20D77">
        <w:t>Прогноз</w:t>
      </w:r>
      <w:r w:rsidRPr="00E20D77">
        <w:rPr>
          <w:spacing w:val="1"/>
        </w:rPr>
        <w:t xml:space="preserve"> </w:t>
      </w:r>
      <w:r w:rsidRPr="00E20D77">
        <w:t>є</w:t>
      </w:r>
      <w:r w:rsidRPr="00E20D77">
        <w:rPr>
          <w:spacing w:val="1"/>
        </w:rPr>
        <w:t xml:space="preserve"> </w:t>
      </w:r>
      <w:r w:rsidRPr="00E20D77">
        <w:t>стратегічним</w:t>
      </w:r>
      <w:r w:rsidRPr="00E20D77">
        <w:rPr>
          <w:spacing w:val="1"/>
        </w:rPr>
        <w:t xml:space="preserve"> </w:t>
      </w:r>
      <w:r w:rsidRPr="00E20D77">
        <w:t>документом</w:t>
      </w:r>
      <w:r w:rsidRPr="00E20D77">
        <w:rPr>
          <w:spacing w:val="1"/>
        </w:rPr>
        <w:t xml:space="preserve"> </w:t>
      </w:r>
      <w:r w:rsidRPr="00E20D77">
        <w:t>планування</w:t>
      </w:r>
      <w:r w:rsidRPr="00E20D77">
        <w:rPr>
          <w:spacing w:val="1"/>
        </w:rPr>
        <w:t xml:space="preserve"> </w:t>
      </w:r>
      <w:r w:rsidRPr="00E20D77">
        <w:t>показників</w:t>
      </w:r>
      <w:r w:rsidRPr="00E20D77">
        <w:rPr>
          <w:spacing w:val="1"/>
        </w:rPr>
        <w:t xml:space="preserve"> </w:t>
      </w:r>
      <w:r w:rsidRPr="00E20D77">
        <w:t>бюджету</w:t>
      </w:r>
      <w:r w:rsidRPr="00E20D77">
        <w:rPr>
          <w:spacing w:val="1"/>
        </w:rPr>
        <w:t xml:space="preserve"> </w:t>
      </w:r>
      <w:r w:rsidR="000A1FB8" w:rsidRPr="00E20D77">
        <w:t xml:space="preserve">сільської </w:t>
      </w:r>
      <w:r w:rsidRPr="00E20D77">
        <w:t>територіальної</w:t>
      </w:r>
      <w:r w:rsidRPr="00E20D77">
        <w:rPr>
          <w:spacing w:val="1"/>
        </w:rPr>
        <w:t xml:space="preserve"> </w:t>
      </w:r>
      <w:r w:rsidRPr="00E20D77">
        <w:t>громади</w:t>
      </w:r>
      <w:r w:rsidRPr="00E20D77">
        <w:rPr>
          <w:spacing w:val="1"/>
        </w:rPr>
        <w:t xml:space="preserve"> </w:t>
      </w:r>
      <w:r w:rsidRPr="00E20D77">
        <w:t>на</w:t>
      </w:r>
      <w:r w:rsidRPr="00E20D77">
        <w:rPr>
          <w:spacing w:val="1"/>
        </w:rPr>
        <w:t xml:space="preserve"> </w:t>
      </w:r>
      <w:r w:rsidRPr="00E20D77">
        <w:t>середньостроковий період</w:t>
      </w:r>
      <w:r w:rsidRPr="00E20D77">
        <w:rPr>
          <w:spacing w:val="1"/>
        </w:rPr>
        <w:t xml:space="preserve"> </w:t>
      </w:r>
      <w:r w:rsidRPr="00E20D77">
        <w:t>і основою</w:t>
      </w:r>
      <w:r w:rsidRPr="00E20D77">
        <w:rPr>
          <w:spacing w:val="1"/>
        </w:rPr>
        <w:t xml:space="preserve"> </w:t>
      </w:r>
      <w:r w:rsidRPr="00E20D77">
        <w:t>для</w:t>
      </w:r>
      <w:r w:rsidRPr="00E20D77">
        <w:rPr>
          <w:spacing w:val="1"/>
        </w:rPr>
        <w:t xml:space="preserve"> </w:t>
      </w:r>
      <w:r w:rsidRPr="00E20D77">
        <w:t>складання</w:t>
      </w:r>
      <w:r w:rsidRPr="00E20D77">
        <w:rPr>
          <w:spacing w:val="-1"/>
        </w:rPr>
        <w:t xml:space="preserve"> </w:t>
      </w:r>
      <w:r w:rsidRPr="00E20D77">
        <w:t>проєкту</w:t>
      </w:r>
      <w:r w:rsidRPr="00E20D77">
        <w:rPr>
          <w:spacing w:val="-4"/>
        </w:rPr>
        <w:t xml:space="preserve"> </w:t>
      </w:r>
      <w:r w:rsidRPr="00E20D77">
        <w:t>бюджету</w:t>
      </w:r>
      <w:r w:rsidRPr="00E20D77">
        <w:rPr>
          <w:spacing w:val="-4"/>
        </w:rPr>
        <w:t xml:space="preserve"> </w:t>
      </w:r>
      <w:r w:rsidRPr="00E20D77">
        <w:t>на 2022</w:t>
      </w:r>
      <w:r w:rsidRPr="00E20D77">
        <w:rPr>
          <w:spacing w:val="1"/>
        </w:rPr>
        <w:t xml:space="preserve"> </w:t>
      </w:r>
      <w:r w:rsidRPr="00E20D77">
        <w:t>рік.</w:t>
      </w:r>
    </w:p>
    <w:p w:rsidR="00994569" w:rsidRPr="00E20D77" w:rsidRDefault="00A14CE1" w:rsidP="00E20D77">
      <w:pPr>
        <w:pStyle w:val="a3"/>
        <w:ind w:firstLine="720"/>
        <w:jc w:val="both"/>
      </w:pPr>
      <w:r w:rsidRPr="00E20D77">
        <w:t>Мета</w:t>
      </w:r>
      <w:r w:rsidRPr="00E20D77">
        <w:rPr>
          <w:spacing w:val="1"/>
        </w:rPr>
        <w:t xml:space="preserve"> </w:t>
      </w:r>
      <w:r w:rsidRPr="00E20D77">
        <w:t>Прогнозу</w:t>
      </w:r>
      <w:r w:rsidRPr="00E20D77">
        <w:rPr>
          <w:spacing w:val="1"/>
        </w:rPr>
        <w:t xml:space="preserve"> </w:t>
      </w:r>
      <w:r w:rsidRPr="00E20D77">
        <w:t>полягає</w:t>
      </w:r>
      <w:r w:rsidRPr="00E20D77">
        <w:rPr>
          <w:spacing w:val="1"/>
        </w:rPr>
        <w:t xml:space="preserve"> </w:t>
      </w:r>
      <w:r w:rsidRPr="00E20D77">
        <w:t>у</w:t>
      </w:r>
      <w:r w:rsidRPr="00E20D77">
        <w:rPr>
          <w:spacing w:val="1"/>
        </w:rPr>
        <w:t xml:space="preserve"> </w:t>
      </w:r>
      <w:r w:rsidRPr="00E20D77">
        <w:t>формуванні</w:t>
      </w:r>
      <w:r w:rsidRPr="00E20D77">
        <w:rPr>
          <w:spacing w:val="1"/>
        </w:rPr>
        <w:t xml:space="preserve"> </w:t>
      </w:r>
      <w:r w:rsidRPr="00E20D77">
        <w:t>послідовної</w:t>
      </w:r>
      <w:r w:rsidRPr="00E20D77">
        <w:rPr>
          <w:spacing w:val="1"/>
        </w:rPr>
        <w:t xml:space="preserve"> </w:t>
      </w:r>
      <w:r w:rsidRPr="00E20D77">
        <w:t>та</w:t>
      </w:r>
      <w:r w:rsidRPr="00E20D77">
        <w:rPr>
          <w:spacing w:val="1"/>
        </w:rPr>
        <w:t xml:space="preserve"> </w:t>
      </w:r>
      <w:r w:rsidRPr="00E20D77">
        <w:t>передбачуваної</w:t>
      </w:r>
      <w:r w:rsidRPr="00E20D77">
        <w:rPr>
          <w:spacing w:val="1"/>
        </w:rPr>
        <w:t xml:space="preserve"> </w:t>
      </w:r>
      <w:r w:rsidRPr="00E20D77">
        <w:t>бюджетної</w:t>
      </w:r>
      <w:r w:rsidRPr="00E20D77">
        <w:rPr>
          <w:spacing w:val="1"/>
        </w:rPr>
        <w:t xml:space="preserve"> </w:t>
      </w:r>
      <w:r w:rsidRPr="00E20D77">
        <w:t>політики</w:t>
      </w:r>
      <w:r w:rsidRPr="00E20D77">
        <w:rPr>
          <w:spacing w:val="1"/>
        </w:rPr>
        <w:t xml:space="preserve"> </w:t>
      </w:r>
      <w:r w:rsidRPr="00E20D77">
        <w:t>на</w:t>
      </w:r>
      <w:r w:rsidRPr="00E20D77">
        <w:rPr>
          <w:spacing w:val="1"/>
        </w:rPr>
        <w:t xml:space="preserve"> </w:t>
      </w:r>
      <w:r w:rsidRPr="00E20D77">
        <w:t>рівні</w:t>
      </w:r>
      <w:r w:rsidRPr="00E20D77">
        <w:rPr>
          <w:spacing w:val="1"/>
        </w:rPr>
        <w:t xml:space="preserve"> </w:t>
      </w:r>
      <w:r w:rsidRPr="00E20D77">
        <w:t>громади</w:t>
      </w:r>
      <w:r w:rsidRPr="00E20D77">
        <w:rPr>
          <w:spacing w:val="1"/>
        </w:rPr>
        <w:t xml:space="preserve"> </w:t>
      </w:r>
      <w:r w:rsidRPr="00E20D77">
        <w:t>шляхом</w:t>
      </w:r>
      <w:r w:rsidRPr="00E20D77">
        <w:rPr>
          <w:spacing w:val="1"/>
        </w:rPr>
        <w:t xml:space="preserve"> </w:t>
      </w:r>
      <w:r w:rsidRPr="00E20D77">
        <w:t>створення</w:t>
      </w:r>
      <w:r w:rsidRPr="00E20D77">
        <w:rPr>
          <w:spacing w:val="1"/>
        </w:rPr>
        <w:t xml:space="preserve"> </w:t>
      </w:r>
      <w:r w:rsidRPr="00E20D77">
        <w:t>дієвого</w:t>
      </w:r>
      <w:r w:rsidRPr="00E20D77">
        <w:rPr>
          <w:spacing w:val="1"/>
        </w:rPr>
        <w:t xml:space="preserve"> </w:t>
      </w:r>
      <w:r w:rsidRPr="00E20D77">
        <w:t>механізму</w:t>
      </w:r>
      <w:r w:rsidRPr="00E20D77">
        <w:rPr>
          <w:spacing w:val="1"/>
        </w:rPr>
        <w:t xml:space="preserve"> </w:t>
      </w:r>
      <w:r w:rsidRPr="00E20D77">
        <w:t>управління</w:t>
      </w:r>
      <w:r w:rsidRPr="00E20D77">
        <w:rPr>
          <w:spacing w:val="1"/>
        </w:rPr>
        <w:t xml:space="preserve"> </w:t>
      </w:r>
      <w:r w:rsidRPr="00E20D77">
        <w:t>бюджетним</w:t>
      </w:r>
      <w:r w:rsidRPr="00E20D77">
        <w:rPr>
          <w:spacing w:val="1"/>
        </w:rPr>
        <w:t xml:space="preserve"> </w:t>
      </w:r>
      <w:r w:rsidRPr="00E20D77">
        <w:t>процесом,</w:t>
      </w:r>
      <w:r w:rsidRPr="00E20D77">
        <w:rPr>
          <w:spacing w:val="1"/>
        </w:rPr>
        <w:t xml:space="preserve"> </w:t>
      </w:r>
      <w:r w:rsidRPr="00E20D77">
        <w:t>встановлення</w:t>
      </w:r>
      <w:r w:rsidRPr="00E20D77">
        <w:rPr>
          <w:spacing w:val="1"/>
        </w:rPr>
        <w:t xml:space="preserve"> </w:t>
      </w:r>
      <w:r w:rsidRPr="00E20D77">
        <w:t>зв’язку</w:t>
      </w:r>
      <w:r w:rsidRPr="00E20D77">
        <w:rPr>
          <w:spacing w:val="1"/>
        </w:rPr>
        <w:t xml:space="preserve"> </w:t>
      </w:r>
      <w:r w:rsidRPr="00E20D77">
        <w:t>між</w:t>
      </w:r>
      <w:r w:rsidRPr="00E20D77">
        <w:rPr>
          <w:spacing w:val="1"/>
        </w:rPr>
        <w:t xml:space="preserve"> </w:t>
      </w:r>
      <w:r w:rsidRPr="00E20D77">
        <w:t>стратегічними</w:t>
      </w:r>
      <w:r w:rsidRPr="00E20D77">
        <w:rPr>
          <w:spacing w:val="1"/>
        </w:rPr>
        <w:t xml:space="preserve"> </w:t>
      </w:r>
      <w:r w:rsidRPr="00E20D77">
        <w:t>цілями</w:t>
      </w:r>
      <w:r w:rsidRPr="00E20D77">
        <w:rPr>
          <w:spacing w:val="-1"/>
        </w:rPr>
        <w:t xml:space="preserve"> </w:t>
      </w:r>
      <w:r w:rsidRPr="00E20D77">
        <w:t>та</w:t>
      </w:r>
      <w:r w:rsidRPr="00E20D77">
        <w:rPr>
          <w:spacing w:val="-1"/>
        </w:rPr>
        <w:t xml:space="preserve"> </w:t>
      </w:r>
      <w:r w:rsidRPr="00E20D77">
        <w:t>можливостями</w:t>
      </w:r>
      <w:r w:rsidRPr="00E20D77">
        <w:rPr>
          <w:spacing w:val="-4"/>
        </w:rPr>
        <w:t xml:space="preserve"> </w:t>
      </w:r>
      <w:r w:rsidRPr="00E20D77">
        <w:t>бюджету</w:t>
      </w:r>
      <w:r w:rsidRPr="00E20D77">
        <w:rPr>
          <w:spacing w:val="-4"/>
        </w:rPr>
        <w:t xml:space="preserve"> </w:t>
      </w:r>
      <w:r w:rsidRPr="00E20D77">
        <w:t>в</w:t>
      </w:r>
      <w:r w:rsidRPr="00E20D77">
        <w:rPr>
          <w:spacing w:val="-2"/>
        </w:rPr>
        <w:t xml:space="preserve"> </w:t>
      </w:r>
      <w:r w:rsidRPr="00E20D77">
        <w:t>середньостроковій</w:t>
      </w:r>
      <w:r w:rsidRPr="00E20D77">
        <w:rPr>
          <w:spacing w:val="-4"/>
        </w:rPr>
        <w:t xml:space="preserve"> </w:t>
      </w:r>
      <w:r w:rsidRPr="00E20D77">
        <w:t>перспективі.</w:t>
      </w:r>
    </w:p>
    <w:p w:rsidR="00994569" w:rsidRPr="00E20D77" w:rsidRDefault="00A14CE1" w:rsidP="00E20D77">
      <w:pPr>
        <w:pStyle w:val="a3"/>
        <w:ind w:firstLine="720"/>
        <w:jc w:val="both"/>
      </w:pPr>
      <w:r w:rsidRPr="00E20D77">
        <w:t>Для</w:t>
      </w:r>
      <w:r w:rsidRPr="00E20D77">
        <w:rPr>
          <w:spacing w:val="1"/>
        </w:rPr>
        <w:t xml:space="preserve"> </w:t>
      </w:r>
      <w:r w:rsidRPr="00E20D77">
        <w:t>досягнення</w:t>
      </w:r>
      <w:r w:rsidRPr="00E20D77">
        <w:rPr>
          <w:spacing w:val="1"/>
        </w:rPr>
        <w:t xml:space="preserve"> </w:t>
      </w:r>
      <w:r w:rsidRPr="00E20D77">
        <w:t>мети</w:t>
      </w:r>
      <w:r w:rsidRPr="00E20D77">
        <w:rPr>
          <w:spacing w:val="1"/>
        </w:rPr>
        <w:t xml:space="preserve"> </w:t>
      </w:r>
      <w:r w:rsidRPr="00E20D77">
        <w:t>Прогнозу</w:t>
      </w:r>
      <w:r w:rsidRPr="00E20D77">
        <w:rPr>
          <w:spacing w:val="1"/>
        </w:rPr>
        <w:t xml:space="preserve"> </w:t>
      </w:r>
      <w:r w:rsidRPr="00E20D77">
        <w:t>планується</w:t>
      </w:r>
      <w:r w:rsidRPr="00E20D77">
        <w:rPr>
          <w:spacing w:val="1"/>
        </w:rPr>
        <w:t xml:space="preserve"> </w:t>
      </w:r>
      <w:r w:rsidRPr="00E20D77">
        <w:t>забезпечити</w:t>
      </w:r>
      <w:r w:rsidRPr="00E20D77">
        <w:rPr>
          <w:spacing w:val="1"/>
        </w:rPr>
        <w:t xml:space="preserve"> </w:t>
      </w:r>
      <w:r w:rsidRPr="00E20D77">
        <w:t>виконання</w:t>
      </w:r>
      <w:r w:rsidRPr="00E20D77">
        <w:rPr>
          <w:spacing w:val="1"/>
        </w:rPr>
        <w:t xml:space="preserve"> </w:t>
      </w:r>
      <w:r w:rsidRPr="00E20D77">
        <w:t>нас</w:t>
      </w:r>
      <w:r w:rsidR="00E20D77">
        <w:t>-</w:t>
      </w:r>
      <w:proofErr w:type="spellStart"/>
      <w:r w:rsidRPr="00E20D77">
        <w:t>тупних</w:t>
      </w:r>
      <w:proofErr w:type="spellEnd"/>
      <w:r w:rsidRPr="00E20D77">
        <w:t xml:space="preserve"> завдань:</w:t>
      </w:r>
    </w:p>
    <w:p w:rsidR="00E20D77" w:rsidRDefault="00A14CE1" w:rsidP="00E20D77">
      <w:pPr>
        <w:pStyle w:val="a3"/>
        <w:ind w:firstLine="720"/>
        <w:jc w:val="both"/>
        <w:rPr>
          <w:spacing w:val="1"/>
        </w:rPr>
      </w:pPr>
      <w:r w:rsidRPr="00E20D77">
        <w:t>підвищення рівня доступності та якості публічних послуг;</w:t>
      </w:r>
      <w:r w:rsidRPr="00E20D77">
        <w:rPr>
          <w:spacing w:val="1"/>
        </w:rPr>
        <w:t xml:space="preserve"> </w:t>
      </w:r>
    </w:p>
    <w:p w:rsidR="00994569" w:rsidRPr="00E20D77" w:rsidRDefault="00A14CE1" w:rsidP="00E20D77">
      <w:pPr>
        <w:pStyle w:val="a3"/>
        <w:ind w:firstLine="720"/>
        <w:jc w:val="both"/>
      </w:pPr>
      <w:r w:rsidRPr="00E20D77">
        <w:t>забезпечення</w:t>
      </w:r>
      <w:r w:rsidRPr="00E20D77">
        <w:rPr>
          <w:spacing w:val="-5"/>
        </w:rPr>
        <w:t xml:space="preserve"> </w:t>
      </w:r>
      <w:r w:rsidRPr="00E20D77">
        <w:t>комфортності</w:t>
      </w:r>
      <w:r w:rsidRPr="00E20D77">
        <w:rPr>
          <w:spacing w:val="-3"/>
        </w:rPr>
        <w:t xml:space="preserve"> </w:t>
      </w:r>
      <w:r w:rsidRPr="00E20D77">
        <w:t>проживання</w:t>
      </w:r>
      <w:r w:rsidRPr="00E20D77">
        <w:rPr>
          <w:spacing w:val="-6"/>
        </w:rPr>
        <w:t xml:space="preserve"> </w:t>
      </w:r>
      <w:r w:rsidRPr="00E20D77">
        <w:t>мешканців</w:t>
      </w:r>
      <w:r w:rsidRPr="00E20D77">
        <w:rPr>
          <w:spacing w:val="-6"/>
        </w:rPr>
        <w:t xml:space="preserve"> </w:t>
      </w:r>
      <w:r w:rsidRPr="00E20D77">
        <w:t>громади;</w:t>
      </w:r>
    </w:p>
    <w:p w:rsidR="00994569" w:rsidRPr="00E20D77" w:rsidRDefault="00A14CE1" w:rsidP="00E20D77">
      <w:pPr>
        <w:pStyle w:val="a3"/>
        <w:ind w:firstLine="720"/>
        <w:jc w:val="both"/>
      </w:pPr>
      <w:r w:rsidRPr="00E20D77">
        <w:t>прогнозування</w:t>
      </w:r>
      <w:r w:rsidRPr="00E20D77">
        <w:rPr>
          <w:spacing w:val="1"/>
        </w:rPr>
        <w:t xml:space="preserve"> </w:t>
      </w:r>
      <w:r w:rsidRPr="00E20D77">
        <w:t>обсягів</w:t>
      </w:r>
      <w:r w:rsidRPr="00E20D77">
        <w:rPr>
          <w:spacing w:val="1"/>
        </w:rPr>
        <w:t xml:space="preserve"> </w:t>
      </w:r>
      <w:r w:rsidRPr="00E20D77">
        <w:t>видатків,</w:t>
      </w:r>
      <w:r w:rsidRPr="00E20D77">
        <w:rPr>
          <w:spacing w:val="1"/>
        </w:rPr>
        <w:t xml:space="preserve"> </w:t>
      </w:r>
      <w:r w:rsidRPr="00E20D77">
        <w:t>пов’язаних</w:t>
      </w:r>
      <w:r w:rsidRPr="00E20D77">
        <w:rPr>
          <w:spacing w:val="1"/>
        </w:rPr>
        <w:t xml:space="preserve"> </w:t>
      </w:r>
      <w:r w:rsidRPr="00E20D77">
        <w:t>із</w:t>
      </w:r>
      <w:r w:rsidRPr="00E20D77">
        <w:rPr>
          <w:spacing w:val="1"/>
        </w:rPr>
        <w:t xml:space="preserve"> </w:t>
      </w:r>
      <w:r w:rsidRPr="00E20D77">
        <w:t>продовженням</w:t>
      </w:r>
      <w:r w:rsidRPr="00E20D77">
        <w:rPr>
          <w:spacing w:val="1"/>
        </w:rPr>
        <w:t xml:space="preserve"> </w:t>
      </w:r>
      <w:r w:rsidRPr="00E20D77">
        <w:t>вже</w:t>
      </w:r>
      <w:r w:rsidRPr="00E20D77">
        <w:rPr>
          <w:spacing w:val="1"/>
        </w:rPr>
        <w:t xml:space="preserve"> </w:t>
      </w:r>
      <w:proofErr w:type="spellStart"/>
      <w:r w:rsidRPr="00E20D77">
        <w:t>існу</w:t>
      </w:r>
      <w:proofErr w:type="spellEnd"/>
      <w:r w:rsidR="00E20D77">
        <w:t>-</w:t>
      </w:r>
      <w:r w:rsidRPr="00E20D77">
        <w:t>ючих бюджетних</w:t>
      </w:r>
      <w:r w:rsidRPr="00E20D77">
        <w:rPr>
          <w:spacing w:val="1"/>
        </w:rPr>
        <w:t xml:space="preserve"> </w:t>
      </w:r>
      <w:r w:rsidRPr="00E20D77">
        <w:t>програм,</w:t>
      </w:r>
      <w:r w:rsidRPr="00E20D77">
        <w:rPr>
          <w:spacing w:val="1"/>
        </w:rPr>
        <w:t xml:space="preserve"> </w:t>
      </w:r>
      <w:r w:rsidRPr="00E20D77">
        <w:t>та</w:t>
      </w:r>
      <w:r w:rsidRPr="00E20D77">
        <w:rPr>
          <w:spacing w:val="1"/>
        </w:rPr>
        <w:t xml:space="preserve"> </w:t>
      </w:r>
      <w:r w:rsidRPr="00E20D77">
        <w:t>визначення</w:t>
      </w:r>
      <w:r w:rsidRPr="00E20D77">
        <w:rPr>
          <w:spacing w:val="1"/>
        </w:rPr>
        <w:t xml:space="preserve"> </w:t>
      </w:r>
      <w:r w:rsidRPr="00E20D77">
        <w:t>наявності фінансового</w:t>
      </w:r>
      <w:r w:rsidRPr="00E20D77">
        <w:rPr>
          <w:spacing w:val="70"/>
        </w:rPr>
        <w:t xml:space="preserve"> </w:t>
      </w:r>
      <w:r w:rsidRPr="00E20D77">
        <w:t>ресурсу</w:t>
      </w:r>
      <w:r w:rsidRPr="00E20D77">
        <w:rPr>
          <w:spacing w:val="1"/>
        </w:rPr>
        <w:t xml:space="preserve"> </w:t>
      </w:r>
      <w:r w:rsidRPr="00E20D77">
        <w:t>для</w:t>
      </w:r>
      <w:r w:rsidRPr="00E20D77">
        <w:rPr>
          <w:spacing w:val="-1"/>
        </w:rPr>
        <w:t xml:space="preserve"> </w:t>
      </w:r>
      <w:r w:rsidR="00E20D77">
        <w:t>пла</w:t>
      </w:r>
      <w:r w:rsidRPr="00E20D77">
        <w:t>нування нових</w:t>
      </w:r>
      <w:r w:rsidRPr="00E20D77">
        <w:rPr>
          <w:spacing w:val="-3"/>
        </w:rPr>
        <w:t xml:space="preserve"> </w:t>
      </w:r>
      <w:r w:rsidRPr="00E20D77">
        <w:t>бюджетних програм;</w:t>
      </w:r>
    </w:p>
    <w:p w:rsidR="00994569" w:rsidRPr="00E20D77" w:rsidRDefault="00A14CE1" w:rsidP="00E20D77">
      <w:pPr>
        <w:pStyle w:val="a3"/>
        <w:ind w:firstLine="720"/>
        <w:jc w:val="both"/>
      </w:pPr>
      <w:r w:rsidRPr="00E20D77">
        <w:t>забезпечення</w:t>
      </w:r>
      <w:r w:rsidRPr="00E20D77">
        <w:rPr>
          <w:spacing w:val="1"/>
        </w:rPr>
        <w:t xml:space="preserve"> </w:t>
      </w:r>
      <w:r w:rsidRPr="00E20D77">
        <w:t>фінансування</w:t>
      </w:r>
      <w:r w:rsidRPr="00E20D77">
        <w:rPr>
          <w:spacing w:val="1"/>
        </w:rPr>
        <w:t xml:space="preserve"> </w:t>
      </w:r>
      <w:r w:rsidRPr="00E20D77">
        <w:t>інвестиційних</w:t>
      </w:r>
      <w:r w:rsidRPr="00E20D77">
        <w:rPr>
          <w:spacing w:val="1"/>
        </w:rPr>
        <w:t xml:space="preserve"> </w:t>
      </w:r>
      <w:r w:rsidRPr="00E20D77">
        <w:t>проєктів,</w:t>
      </w:r>
      <w:r w:rsidRPr="00E20D77">
        <w:rPr>
          <w:spacing w:val="1"/>
        </w:rPr>
        <w:t xml:space="preserve"> </w:t>
      </w:r>
      <w:r w:rsidRPr="00E20D77">
        <w:t>що</w:t>
      </w:r>
      <w:r w:rsidRPr="00E20D77">
        <w:rPr>
          <w:spacing w:val="1"/>
        </w:rPr>
        <w:t xml:space="preserve"> </w:t>
      </w:r>
      <w:r w:rsidRPr="00E20D77">
        <w:t>мають</w:t>
      </w:r>
      <w:r w:rsidRPr="00E20D77">
        <w:rPr>
          <w:spacing w:val="1"/>
        </w:rPr>
        <w:t xml:space="preserve"> </w:t>
      </w:r>
      <w:r w:rsidRPr="00E20D77">
        <w:t>термін</w:t>
      </w:r>
      <w:r w:rsidRPr="00E20D77">
        <w:rPr>
          <w:spacing w:val="1"/>
        </w:rPr>
        <w:t xml:space="preserve"> </w:t>
      </w:r>
      <w:r w:rsidRPr="00E20D77">
        <w:t>реалізації</w:t>
      </w:r>
      <w:r w:rsidRPr="00E20D77">
        <w:rPr>
          <w:spacing w:val="-3"/>
        </w:rPr>
        <w:t xml:space="preserve"> </w:t>
      </w:r>
      <w:r w:rsidRPr="00E20D77">
        <w:t>більше</w:t>
      </w:r>
      <w:r w:rsidRPr="00E20D77">
        <w:rPr>
          <w:spacing w:val="-3"/>
        </w:rPr>
        <w:t xml:space="preserve"> </w:t>
      </w:r>
      <w:r w:rsidRPr="00E20D77">
        <w:t>одного</w:t>
      </w:r>
      <w:r w:rsidRPr="00E20D77">
        <w:rPr>
          <w:spacing w:val="-3"/>
        </w:rPr>
        <w:t xml:space="preserve"> </w:t>
      </w:r>
      <w:r w:rsidRPr="00E20D77">
        <w:t>року;</w:t>
      </w:r>
    </w:p>
    <w:p w:rsidR="00E20D77" w:rsidRDefault="00A14CE1" w:rsidP="00E20D77">
      <w:pPr>
        <w:pStyle w:val="a3"/>
        <w:ind w:firstLine="720"/>
        <w:jc w:val="both"/>
        <w:rPr>
          <w:spacing w:val="1"/>
        </w:rPr>
      </w:pPr>
      <w:r w:rsidRPr="00E20D77">
        <w:t>підвищення</w:t>
      </w:r>
      <w:r w:rsidRPr="00E20D77">
        <w:rPr>
          <w:spacing w:val="1"/>
        </w:rPr>
        <w:t xml:space="preserve"> </w:t>
      </w:r>
      <w:r w:rsidRPr="00E20D77">
        <w:t>результативності</w:t>
      </w:r>
      <w:r w:rsidRPr="00E20D77">
        <w:rPr>
          <w:spacing w:val="1"/>
        </w:rPr>
        <w:t xml:space="preserve"> </w:t>
      </w:r>
      <w:r w:rsidRPr="00E20D77">
        <w:t>та ефективності видатків бюджету;</w:t>
      </w:r>
    </w:p>
    <w:p w:rsidR="00994569" w:rsidRPr="00E20D77" w:rsidRDefault="00A14CE1" w:rsidP="00E20D77">
      <w:pPr>
        <w:pStyle w:val="a3"/>
        <w:ind w:firstLine="720"/>
        <w:jc w:val="both"/>
      </w:pPr>
      <w:r w:rsidRPr="00E20D77">
        <w:t>підвищення</w:t>
      </w:r>
      <w:r w:rsidRPr="00E20D77">
        <w:rPr>
          <w:spacing w:val="-1"/>
        </w:rPr>
        <w:t xml:space="preserve"> </w:t>
      </w:r>
      <w:r w:rsidRPr="00E20D77">
        <w:t>прозорості</w:t>
      </w:r>
      <w:r w:rsidRPr="00E20D77">
        <w:rPr>
          <w:spacing w:val="-1"/>
        </w:rPr>
        <w:t xml:space="preserve"> </w:t>
      </w:r>
      <w:r w:rsidRPr="00E20D77">
        <w:t>бюджетного</w:t>
      </w:r>
      <w:r w:rsidRPr="00E20D77">
        <w:rPr>
          <w:spacing w:val="-2"/>
        </w:rPr>
        <w:t xml:space="preserve"> </w:t>
      </w:r>
      <w:r w:rsidRPr="00E20D77">
        <w:t>процесу;</w:t>
      </w:r>
    </w:p>
    <w:p w:rsidR="00994569" w:rsidRPr="00E20D77" w:rsidRDefault="00A14CE1" w:rsidP="00E20D77">
      <w:pPr>
        <w:pStyle w:val="a3"/>
        <w:ind w:firstLine="720"/>
        <w:jc w:val="both"/>
      </w:pPr>
      <w:r w:rsidRPr="00E20D77">
        <w:t>посилення</w:t>
      </w:r>
      <w:r w:rsidRPr="00E20D77">
        <w:rPr>
          <w:spacing w:val="1"/>
        </w:rPr>
        <w:t xml:space="preserve"> </w:t>
      </w:r>
      <w:r w:rsidRPr="00E20D77">
        <w:t>бюджетної</w:t>
      </w:r>
      <w:r w:rsidRPr="00E20D77">
        <w:rPr>
          <w:spacing w:val="1"/>
        </w:rPr>
        <w:t xml:space="preserve"> </w:t>
      </w:r>
      <w:r w:rsidRPr="00E20D77">
        <w:t>дисципліни</w:t>
      </w:r>
      <w:r w:rsidRPr="00E20D77">
        <w:rPr>
          <w:spacing w:val="1"/>
        </w:rPr>
        <w:t xml:space="preserve"> </w:t>
      </w:r>
      <w:r w:rsidRPr="00E20D77">
        <w:t>та</w:t>
      </w:r>
      <w:r w:rsidRPr="00E20D77">
        <w:rPr>
          <w:spacing w:val="1"/>
        </w:rPr>
        <w:t xml:space="preserve"> </w:t>
      </w:r>
      <w:r w:rsidRPr="00E20D77">
        <w:t>контролю</w:t>
      </w:r>
      <w:r w:rsidRPr="00E20D77">
        <w:rPr>
          <w:spacing w:val="1"/>
        </w:rPr>
        <w:t xml:space="preserve"> </w:t>
      </w:r>
      <w:r w:rsidRPr="00E20D77">
        <w:t>за</w:t>
      </w:r>
      <w:r w:rsidRPr="00E20D77">
        <w:rPr>
          <w:spacing w:val="1"/>
        </w:rPr>
        <w:t xml:space="preserve"> </w:t>
      </w:r>
      <w:r w:rsidRPr="00E20D77">
        <w:t>використанням</w:t>
      </w:r>
      <w:r w:rsidRPr="00E20D77">
        <w:rPr>
          <w:spacing w:val="1"/>
        </w:rPr>
        <w:t xml:space="preserve"> </w:t>
      </w:r>
      <w:proofErr w:type="spellStart"/>
      <w:r w:rsidRPr="00E20D77">
        <w:t>бюд</w:t>
      </w:r>
      <w:r w:rsidR="00E20D77">
        <w:t>-</w:t>
      </w:r>
      <w:r w:rsidRPr="00E20D77">
        <w:lastRenderedPageBreak/>
        <w:t>жетних</w:t>
      </w:r>
      <w:proofErr w:type="spellEnd"/>
      <w:r w:rsidRPr="00E20D77">
        <w:t xml:space="preserve"> коштів;</w:t>
      </w:r>
    </w:p>
    <w:p w:rsidR="00E20D77" w:rsidRDefault="00A14CE1" w:rsidP="00E20D77">
      <w:pPr>
        <w:pStyle w:val="a3"/>
        <w:ind w:firstLine="720"/>
        <w:jc w:val="both"/>
        <w:rPr>
          <w:spacing w:val="1"/>
        </w:rPr>
      </w:pPr>
      <w:r w:rsidRPr="00E20D77">
        <w:t>підвищення рівня відповідальності учасників бюджетного процесу.</w:t>
      </w:r>
    </w:p>
    <w:p w:rsidR="00994569" w:rsidRPr="00E20D77" w:rsidRDefault="00A14CE1" w:rsidP="00E20D77">
      <w:pPr>
        <w:pStyle w:val="a3"/>
        <w:ind w:firstLine="720"/>
        <w:jc w:val="both"/>
      </w:pPr>
      <w:r w:rsidRPr="00E20D77">
        <w:t>Прогноз</w:t>
      </w:r>
      <w:r w:rsidRPr="00E20D77">
        <w:rPr>
          <w:spacing w:val="29"/>
        </w:rPr>
        <w:t xml:space="preserve"> </w:t>
      </w:r>
      <w:r w:rsidRPr="00E20D77">
        <w:t>містить</w:t>
      </w:r>
      <w:r w:rsidRPr="00E20D77">
        <w:rPr>
          <w:spacing w:val="30"/>
        </w:rPr>
        <w:t xml:space="preserve"> </w:t>
      </w:r>
      <w:r w:rsidRPr="00E20D77">
        <w:t>цілі</w:t>
      </w:r>
      <w:r w:rsidRPr="00E20D77">
        <w:rPr>
          <w:spacing w:val="31"/>
        </w:rPr>
        <w:t xml:space="preserve"> </w:t>
      </w:r>
      <w:r w:rsidRPr="00E20D77">
        <w:t>державної</w:t>
      </w:r>
      <w:r w:rsidRPr="00E20D77">
        <w:rPr>
          <w:spacing w:val="31"/>
        </w:rPr>
        <w:t xml:space="preserve"> </w:t>
      </w:r>
      <w:r w:rsidRPr="00E20D77">
        <w:t>політики</w:t>
      </w:r>
      <w:r w:rsidRPr="00E20D77">
        <w:rPr>
          <w:spacing w:val="32"/>
        </w:rPr>
        <w:t xml:space="preserve"> </w:t>
      </w:r>
      <w:r w:rsidRPr="00E20D77">
        <w:t>у</w:t>
      </w:r>
      <w:r w:rsidRPr="00E20D77">
        <w:rPr>
          <w:spacing w:val="27"/>
        </w:rPr>
        <w:t xml:space="preserve"> </w:t>
      </w:r>
      <w:r w:rsidRPr="00E20D77">
        <w:t>відповідній</w:t>
      </w:r>
      <w:r w:rsidRPr="00E20D77">
        <w:rPr>
          <w:spacing w:val="31"/>
        </w:rPr>
        <w:t xml:space="preserve"> </w:t>
      </w:r>
      <w:r w:rsidRPr="00E20D77">
        <w:t>сфері</w:t>
      </w:r>
      <w:r w:rsidRPr="00E20D77">
        <w:rPr>
          <w:spacing w:val="29"/>
        </w:rPr>
        <w:t xml:space="preserve"> </w:t>
      </w:r>
      <w:r w:rsidRPr="00E20D77">
        <w:t>діяль</w:t>
      </w:r>
      <w:r w:rsidR="00E20D77">
        <w:t>-</w:t>
      </w:r>
      <w:r w:rsidRPr="00E20D77">
        <w:t>ності,</w:t>
      </w:r>
      <w:r w:rsidR="00E20D77">
        <w:t xml:space="preserve"> </w:t>
      </w:r>
      <w:r w:rsidRPr="00E20D77">
        <w:t>формування та/або реалізацію якої забезпечує головний розпорядник коштів</w:t>
      </w:r>
      <w:r w:rsidRPr="00E20D77">
        <w:rPr>
          <w:spacing w:val="1"/>
        </w:rPr>
        <w:t xml:space="preserve"> </w:t>
      </w:r>
      <w:r w:rsidRPr="00E20D77">
        <w:t>бюджету</w:t>
      </w:r>
      <w:r w:rsidRPr="00E20D77">
        <w:rPr>
          <w:spacing w:val="112"/>
        </w:rPr>
        <w:t xml:space="preserve"> </w:t>
      </w:r>
      <w:r w:rsidR="00E20D77">
        <w:t>місцевої</w:t>
      </w:r>
      <w:r w:rsidRPr="00E20D77">
        <w:rPr>
          <w:spacing w:val="114"/>
        </w:rPr>
        <w:t xml:space="preserve"> </w:t>
      </w:r>
      <w:r w:rsidRPr="00E20D77">
        <w:t>територіальної</w:t>
      </w:r>
      <w:r w:rsidRPr="00E20D77">
        <w:rPr>
          <w:spacing w:val="116"/>
        </w:rPr>
        <w:t xml:space="preserve"> </w:t>
      </w:r>
      <w:r w:rsidR="00E20D77">
        <w:t xml:space="preserve">громади, та показники їх </w:t>
      </w:r>
      <w:r w:rsidRPr="00E20D77">
        <w:t>досягне</w:t>
      </w:r>
      <w:r w:rsidR="00E20D77">
        <w:t>-</w:t>
      </w:r>
      <w:r w:rsidRPr="00E20D77">
        <w:t>ння</w:t>
      </w:r>
      <w:r w:rsidRPr="00E20D77">
        <w:rPr>
          <w:spacing w:val="-68"/>
        </w:rPr>
        <w:t xml:space="preserve"> </w:t>
      </w:r>
      <w:r w:rsidR="00E20D77" w:rsidRPr="00E20D77">
        <w:rPr>
          <w:spacing w:val="-68"/>
        </w:rPr>
        <w:t xml:space="preserve">  </w:t>
      </w:r>
      <w:r w:rsidR="00E20D77">
        <w:t xml:space="preserve"> на 2022-</w:t>
      </w:r>
      <w:r w:rsidRPr="00E20D77">
        <w:t>2024 роки у межах визначених граничних показників видатків та</w:t>
      </w:r>
      <w:r w:rsidRPr="00E20D77">
        <w:rPr>
          <w:spacing w:val="1"/>
        </w:rPr>
        <w:t xml:space="preserve"> </w:t>
      </w:r>
      <w:r w:rsidRPr="00E20D77">
        <w:t>надання</w:t>
      </w:r>
      <w:r w:rsidRPr="00E20D77">
        <w:rPr>
          <w:spacing w:val="-1"/>
        </w:rPr>
        <w:t xml:space="preserve"> </w:t>
      </w:r>
      <w:r w:rsidRPr="00E20D77">
        <w:t>кредитів.</w:t>
      </w:r>
    </w:p>
    <w:p w:rsidR="00994569" w:rsidRPr="00E20D77" w:rsidRDefault="00A14CE1" w:rsidP="00E20D77">
      <w:pPr>
        <w:pStyle w:val="a3"/>
        <w:ind w:firstLine="720"/>
        <w:jc w:val="both"/>
      </w:pPr>
      <w:r w:rsidRPr="00E20D77">
        <w:t>Виконання</w:t>
      </w:r>
      <w:r w:rsidRPr="00E20D77">
        <w:rPr>
          <w:spacing w:val="1"/>
        </w:rPr>
        <w:t xml:space="preserve"> </w:t>
      </w:r>
      <w:r w:rsidRPr="00E20D77">
        <w:t>прогнозних</w:t>
      </w:r>
      <w:r w:rsidRPr="00E20D77">
        <w:rPr>
          <w:spacing w:val="1"/>
        </w:rPr>
        <w:t xml:space="preserve"> </w:t>
      </w:r>
      <w:r w:rsidRPr="00E20D77">
        <w:t>показників</w:t>
      </w:r>
      <w:r w:rsidRPr="00E20D77">
        <w:rPr>
          <w:spacing w:val="1"/>
        </w:rPr>
        <w:t xml:space="preserve"> </w:t>
      </w:r>
      <w:r w:rsidRPr="00E20D77">
        <w:t>бюджету</w:t>
      </w:r>
      <w:r w:rsidRPr="00E20D77">
        <w:rPr>
          <w:spacing w:val="1"/>
        </w:rPr>
        <w:t xml:space="preserve"> </w:t>
      </w:r>
      <w:r w:rsidRPr="00E20D77">
        <w:t>в</w:t>
      </w:r>
      <w:r w:rsidRPr="00E20D77">
        <w:rPr>
          <w:spacing w:val="71"/>
        </w:rPr>
        <w:t xml:space="preserve"> </w:t>
      </w:r>
      <w:r w:rsidRPr="00E20D77">
        <w:t>середньостроковому</w:t>
      </w:r>
      <w:r w:rsidRPr="00E20D77">
        <w:rPr>
          <w:spacing w:val="1"/>
        </w:rPr>
        <w:t xml:space="preserve"> </w:t>
      </w:r>
      <w:proofErr w:type="spellStart"/>
      <w:r w:rsidRPr="00E20D77">
        <w:t>пе</w:t>
      </w:r>
      <w:r w:rsidR="00E20D77">
        <w:t>-</w:t>
      </w:r>
      <w:r w:rsidRPr="00E20D77">
        <w:t>ріоді</w:t>
      </w:r>
      <w:proofErr w:type="spellEnd"/>
      <w:r w:rsidRPr="00E20D77">
        <w:t xml:space="preserve"> дозволить:</w:t>
      </w:r>
    </w:p>
    <w:p w:rsidR="00994569" w:rsidRPr="00E20D77" w:rsidRDefault="00A14CE1" w:rsidP="00E20D77">
      <w:pPr>
        <w:pStyle w:val="a3"/>
        <w:ind w:firstLine="720"/>
        <w:jc w:val="both"/>
      </w:pPr>
      <w:r w:rsidRPr="00E20D77">
        <w:t>реалізувати цілі державної політики та місцевого розвитку, включаючи</w:t>
      </w:r>
      <w:r w:rsidRPr="00E20D77">
        <w:rPr>
          <w:spacing w:val="1"/>
        </w:rPr>
        <w:t xml:space="preserve"> </w:t>
      </w:r>
      <w:r w:rsidRPr="00E20D77">
        <w:t>покращення</w:t>
      </w:r>
      <w:r w:rsidRPr="00E20D77">
        <w:rPr>
          <w:spacing w:val="1"/>
        </w:rPr>
        <w:t xml:space="preserve"> </w:t>
      </w:r>
      <w:r w:rsidRPr="00E20D77">
        <w:t>якості</w:t>
      </w:r>
      <w:r w:rsidRPr="00E20D77">
        <w:rPr>
          <w:spacing w:val="1"/>
        </w:rPr>
        <w:t xml:space="preserve"> </w:t>
      </w:r>
      <w:r w:rsidRPr="00E20D77">
        <w:t>надання</w:t>
      </w:r>
      <w:r w:rsidRPr="00E20D77">
        <w:rPr>
          <w:spacing w:val="1"/>
        </w:rPr>
        <w:t xml:space="preserve"> </w:t>
      </w:r>
      <w:r w:rsidRPr="00E20D77">
        <w:t>публічних</w:t>
      </w:r>
      <w:r w:rsidRPr="00E20D77">
        <w:rPr>
          <w:spacing w:val="1"/>
        </w:rPr>
        <w:t xml:space="preserve"> </w:t>
      </w:r>
      <w:r w:rsidRPr="00E20D77">
        <w:t>послуг</w:t>
      </w:r>
      <w:r w:rsidRPr="00E20D77">
        <w:rPr>
          <w:spacing w:val="1"/>
        </w:rPr>
        <w:t xml:space="preserve"> </w:t>
      </w:r>
      <w:r w:rsidRPr="00E20D77">
        <w:t>та</w:t>
      </w:r>
      <w:r w:rsidRPr="00E20D77">
        <w:rPr>
          <w:spacing w:val="1"/>
        </w:rPr>
        <w:t xml:space="preserve"> </w:t>
      </w:r>
      <w:r w:rsidRPr="00E20D77">
        <w:t>комфортності</w:t>
      </w:r>
      <w:r w:rsidRPr="00E20D77">
        <w:rPr>
          <w:spacing w:val="1"/>
        </w:rPr>
        <w:t xml:space="preserve"> </w:t>
      </w:r>
      <w:r w:rsidRPr="00E20D77">
        <w:t>проживання</w:t>
      </w:r>
      <w:r w:rsidRPr="00E20D77">
        <w:rPr>
          <w:spacing w:val="1"/>
        </w:rPr>
        <w:t xml:space="preserve"> </w:t>
      </w:r>
      <w:r w:rsidRPr="00E20D77">
        <w:t>жителів</w:t>
      </w:r>
      <w:r w:rsidRPr="00E20D77">
        <w:rPr>
          <w:spacing w:val="-3"/>
        </w:rPr>
        <w:t xml:space="preserve"> </w:t>
      </w:r>
      <w:r w:rsidRPr="00E20D77">
        <w:t>громади;</w:t>
      </w:r>
    </w:p>
    <w:p w:rsidR="00E20D77" w:rsidRDefault="00A14CE1" w:rsidP="00E20D77">
      <w:pPr>
        <w:pStyle w:val="a3"/>
        <w:ind w:firstLine="720"/>
        <w:jc w:val="both"/>
        <w:rPr>
          <w:spacing w:val="-68"/>
        </w:rPr>
      </w:pPr>
      <w:r w:rsidRPr="00E20D77">
        <w:t>забезпечити передбачуваність та послідовність бюджетної політики;</w:t>
      </w:r>
    </w:p>
    <w:p w:rsidR="00994569" w:rsidRPr="00E20D77" w:rsidRDefault="00A14CE1" w:rsidP="00E20D77">
      <w:pPr>
        <w:pStyle w:val="a3"/>
        <w:ind w:firstLine="720"/>
        <w:jc w:val="both"/>
      </w:pPr>
      <w:r w:rsidRPr="00E20D77">
        <w:t>впровадити</w:t>
      </w:r>
      <w:r w:rsidRPr="00E20D77">
        <w:rPr>
          <w:spacing w:val="-1"/>
        </w:rPr>
        <w:t xml:space="preserve"> </w:t>
      </w:r>
      <w:r w:rsidRPr="00E20D77">
        <w:t>соціальні</w:t>
      </w:r>
      <w:r w:rsidRPr="00E20D77">
        <w:rPr>
          <w:spacing w:val="1"/>
        </w:rPr>
        <w:t xml:space="preserve"> </w:t>
      </w:r>
      <w:r w:rsidRPr="00E20D77">
        <w:t>стандарти.</w:t>
      </w:r>
    </w:p>
    <w:p w:rsidR="00225F06" w:rsidRPr="00E20D77" w:rsidRDefault="00225F06" w:rsidP="00E20D77">
      <w:pPr>
        <w:ind w:firstLine="720"/>
        <w:jc w:val="both"/>
        <w:rPr>
          <w:sz w:val="28"/>
          <w:szCs w:val="28"/>
        </w:rPr>
      </w:pPr>
      <w:r w:rsidRPr="00E20D77">
        <w:rPr>
          <w:sz w:val="28"/>
          <w:szCs w:val="28"/>
        </w:rPr>
        <w:t>Основними ризиками невиконання прогнозних показників бюджету мо</w:t>
      </w:r>
      <w:r w:rsidR="00E20D77">
        <w:rPr>
          <w:sz w:val="28"/>
          <w:szCs w:val="28"/>
        </w:rPr>
        <w:t>-</w:t>
      </w:r>
      <w:proofErr w:type="spellStart"/>
      <w:r w:rsidRPr="00E20D77">
        <w:rPr>
          <w:sz w:val="28"/>
          <w:szCs w:val="28"/>
        </w:rPr>
        <w:t>жуть</w:t>
      </w:r>
      <w:proofErr w:type="spellEnd"/>
      <w:r w:rsidRPr="00E20D77">
        <w:rPr>
          <w:sz w:val="28"/>
          <w:szCs w:val="28"/>
        </w:rPr>
        <w:t xml:space="preserve"> бути:</w:t>
      </w:r>
    </w:p>
    <w:p w:rsidR="00225F06" w:rsidRPr="00E20D77" w:rsidRDefault="00225F06" w:rsidP="00E20D77">
      <w:pPr>
        <w:ind w:firstLine="720"/>
        <w:jc w:val="both"/>
        <w:rPr>
          <w:sz w:val="28"/>
          <w:szCs w:val="28"/>
        </w:rPr>
      </w:pPr>
      <w:r w:rsidRPr="00E20D77">
        <w:rPr>
          <w:sz w:val="28"/>
          <w:szCs w:val="28"/>
        </w:rPr>
        <w:t>зміни у макроекономічному середовищі;</w:t>
      </w:r>
    </w:p>
    <w:p w:rsidR="00E20D77" w:rsidRDefault="006B54FF" w:rsidP="00E20D77">
      <w:pPr>
        <w:ind w:firstLine="720"/>
        <w:jc w:val="both"/>
        <w:rPr>
          <w:sz w:val="28"/>
          <w:szCs w:val="28"/>
        </w:rPr>
      </w:pPr>
      <w:r w:rsidRPr="00E20D77">
        <w:rPr>
          <w:sz w:val="28"/>
          <w:szCs w:val="28"/>
        </w:rPr>
        <w:t>п</w:t>
      </w:r>
      <w:r w:rsidR="00E20D77">
        <w:rPr>
          <w:sz w:val="28"/>
          <w:szCs w:val="28"/>
        </w:rPr>
        <w:t xml:space="preserve">одальше поширення коронавірусної </w:t>
      </w:r>
      <w:r w:rsidR="00225F06" w:rsidRPr="00E20D77">
        <w:rPr>
          <w:sz w:val="28"/>
          <w:szCs w:val="28"/>
        </w:rPr>
        <w:t>інфекції COVID – 19 у світі та в Ук</w:t>
      </w:r>
      <w:r w:rsidR="00E20D77">
        <w:rPr>
          <w:sz w:val="28"/>
          <w:szCs w:val="28"/>
        </w:rPr>
        <w:t xml:space="preserve">раїні; </w:t>
      </w:r>
    </w:p>
    <w:p w:rsidR="00E20D77" w:rsidRDefault="00225F06" w:rsidP="00E20D77">
      <w:pPr>
        <w:ind w:firstLine="720"/>
        <w:jc w:val="both"/>
        <w:rPr>
          <w:sz w:val="28"/>
          <w:szCs w:val="28"/>
        </w:rPr>
      </w:pPr>
      <w:r w:rsidRPr="00E20D77">
        <w:rPr>
          <w:sz w:val="28"/>
          <w:szCs w:val="28"/>
        </w:rPr>
        <w:t xml:space="preserve">формування суттєвого дисбалансу на ринку праці, скорочення </w:t>
      </w:r>
      <w:proofErr w:type="spellStart"/>
      <w:r w:rsidRPr="00E20D77">
        <w:rPr>
          <w:sz w:val="28"/>
          <w:szCs w:val="28"/>
        </w:rPr>
        <w:t>зайня</w:t>
      </w:r>
      <w:proofErr w:type="spellEnd"/>
      <w:r w:rsidR="00E20D77">
        <w:rPr>
          <w:sz w:val="28"/>
          <w:szCs w:val="28"/>
        </w:rPr>
        <w:t>-тості;</w:t>
      </w:r>
    </w:p>
    <w:p w:rsidR="00225F06" w:rsidRPr="00E20D77" w:rsidRDefault="00225F06" w:rsidP="00E20D77">
      <w:pPr>
        <w:ind w:firstLine="720"/>
        <w:jc w:val="both"/>
        <w:rPr>
          <w:sz w:val="28"/>
          <w:szCs w:val="28"/>
        </w:rPr>
      </w:pPr>
      <w:r w:rsidRPr="00E20D77">
        <w:rPr>
          <w:sz w:val="28"/>
          <w:szCs w:val="28"/>
        </w:rPr>
        <w:t>отримання низького врожаю зернових культур;</w:t>
      </w:r>
    </w:p>
    <w:p w:rsidR="00225F06" w:rsidRPr="00E20D77" w:rsidRDefault="00225F06" w:rsidP="00E20D77">
      <w:pPr>
        <w:ind w:firstLine="720"/>
        <w:jc w:val="both"/>
        <w:rPr>
          <w:sz w:val="28"/>
          <w:szCs w:val="28"/>
        </w:rPr>
      </w:pPr>
      <w:r w:rsidRPr="00E20D77">
        <w:rPr>
          <w:sz w:val="28"/>
          <w:szCs w:val="28"/>
        </w:rPr>
        <w:t>подальше зростання цін на енергоносії на світових товарних ринках та в Україні;</w:t>
      </w:r>
    </w:p>
    <w:p w:rsidR="00F41166" w:rsidRPr="00E20D77" w:rsidRDefault="00225F06" w:rsidP="00E20D77">
      <w:pPr>
        <w:ind w:firstLine="720"/>
        <w:jc w:val="both"/>
        <w:rPr>
          <w:sz w:val="28"/>
          <w:szCs w:val="28"/>
        </w:rPr>
      </w:pPr>
      <w:r w:rsidRPr="00E20D77">
        <w:rPr>
          <w:sz w:val="28"/>
          <w:szCs w:val="28"/>
        </w:rPr>
        <w:t>погіршення результатів діяльності суб’єктів господарювання, що може призвести до зменшення відрахувань податков</w:t>
      </w:r>
      <w:r w:rsidR="007653B4" w:rsidRPr="00E20D77">
        <w:rPr>
          <w:sz w:val="28"/>
          <w:szCs w:val="28"/>
        </w:rPr>
        <w:t xml:space="preserve">их та неподаткових платежів до </w:t>
      </w:r>
      <w:r w:rsidR="00F41166" w:rsidRPr="00E20D77">
        <w:rPr>
          <w:sz w:val="28"/>
          <w:szCs w:val="28"/>
        </w:rPr>
        <w:t>бюджету;</w:t>
      </w:r>
    </w:p>
    <w:p w:rsidR="00994569" w:rsidRPr="00E20D77" w:rsidRDefault="00F41166" w:rsidP="00E20D77">
      <w:pPr>
        <w:ind w:firstLine="720"/>
        <w:jc w:val="both"/>
        <w:rPr>
          <w:sz w:val="28"/>
          <w:szCs w:val="28"/>
        </w:rPr>
      </w:pPr>
      <w:r w:rsidRPr="00E20D77">
        <w:rPr>
          <w:sz w:val="28"/>
          <w:szCs w:val="28"/>
        </w:rPr>
        <w:t>закриття діючих підприємств, платників податків</w:t>
      </w:r>
      <w:r w:rsidR="000C4D23" w:rsidRPr="00E20D77">
        <w:rPr>
          <w:sz w:val="28"/>
          <w:szCs w:val="28"/>
        </w:rPr>
        <w:t>;</w:t>
      </w:r>
    </w:p>
    <w:p w:rsidR="008548A4" w:rsidRPr="00E20D77" w:rsidRDefault="008548A4" w:rsidP="00E20D77">
      <w:pPr>
        <w:ind w:firstLine="720"/>
        <w:jc w:val="both"/>
        <w:rPr>
          <w:sz w:val="28"/>
          <w:szCs w:val="28"/>
        </w:rPr>
      </w:pPr>
      <w:r w:rsidRPr="00E20D77">
        <w:rPr>
          <w:sz w:val="28"/>
          <w:szCs w:val="28"/>
        </w:rPr>
        <w:t>значна заборгованість суб’єктів господарювання по сплаті платежів до бюджету та невиплати заробітної плати працівникам.</w:t>
      </w:r>
    </w:p>
    <w:p w:rsidR="008548A4" w:rsidRPr="00E20D77" w:rsidRDefault="008548A4" w:rsidP="00E20D77">
      <w:pPr>
        <w:ind w:firstLine="720"/>
        <w:jc w:val="both"/>
        <w:rPr>
          <w:sz w:val="28"/>
          <w:szCs w:val="28"/>
        </w:rPr>
      </w:pPr>
    </w:p>
    <w:p w:rsidR="008548A4" w:rsidRPr="00E20D77" w:rsidRDefault="008548A4" w:rsidP="00E20D77">
      <w:pPr>
        <w:ind w:firstLine="720"/>
        <w:jc w:val="both"/>
        <w:rPr>
          <w:sz w:val="28"/>
          <w:szCs w:val="28"/>
        </w:rPr>
      </w:pPr>
      <w:r w:rsidRPr="00E20D77">
        <w:rPr>
          <w:sz w:val="28"/>
          <w:szCs w:val="28"/>
        </w:rPr>
        <w:t>Протягом 2022-2024 років визначатиметься потенційний вплив фіскаль</w:t>
      </w:r>
      <w:r w:rsidR="00E20D77">
        <w:rPr>
          <w:sz w:val="28"/>
          <w:szCs w:val="28"/>
        </w:rPr>
        <w:t>-них ризиків на сільський</w:t>
      </w:r>
      <w:r w:rsidRPr="00E20D77">
        <w:rPr>
          <w:sz w:val="28"/>
          <w:szCs w:val="28"/>
        </w:rPr>
        <w:t xml:space="preserve"> бюджет з метою своєчасного вжиття заходів для їх мінімізації. </w:t>
      </w:r>
    </w:p>
    <w:p w:rsidR="008548A4" w:rsidRPr="00E20D77" w:rsidRDefault="008548A4" w:rsidP="00E20D77">
      <w:pPr>
        <w:ind w:firstLine="720"/>
        <w:jc w:val="both"/>
        <w:rPr>
          <w:sz w:val="28"/>
          <w:szCs w:val="28"/>
        </w:rPr>
      </w:pPr>
      <w:r w:rsidRPr="00E20D77">
        <w:rPr>
          <w:sz w:val="28"/>
          <w:szCs w:val="28"/>
        </w:rPr>
        <w:t xml:space="preserve">Зокрема, планується: </w:t>
      </w:r>
    </w:p>
    <w:p w:rsidR="008548A4" w:rsidRPr="00E20D77" w:rsidRDefault="008548A4" w:rsidP="00E20D77">
      <w:pPr>
        <w:ind w:firstLine="720"/>
        <w:jc w:val="both"/>
        <w:rPr>
          <w:sz w:val="28"/>
          <w:szCs w:val="28"/>
        </w:rPr>
      </w:pPr>
      <w:r w:rsidRPr="00E20D77">
        <w:rPr>
          <w:sz w:val="28"/>
          <w:szCs w:val="28"/>
        </w:rPr>
        <w:t>здійснення моніторингу сплати под</w:t>
      </w:r>
      <w:r w:rsidR="00E20D77">
        <w:rPr>
          <w:sz w:val="28"/>
          <w:szCs w:val="28"/>
        </w:rPr>
        <w:t xml:space="preserve">атків та платежів до місцевого </w:t>
      </w:r>
      <w:r w:rsidRPr="00E20D77">
        <w:rPr>
          <w:sz w:val="28"/>
          <w:szCs w:val="28"/>
        </w:rPr>
        <w:t>бюд</w:t>
      </w:r>
      <w:r w:rsidR="00E20D77">
        <w:rPr>
          <w:sz w:val="28"/>
          <w:szCs w:val="28"/>
        </w:rPr>
        <w:t>-</w:t>
      </w:r>
      <w:r w:rsidRPr="00E20D77">
        <w:rPr>
          <w:sz w:val="28"/>
          <w:szCs w:val="28"/>
        </w:rPr>
        <w:t xml:space="preserve">жету та оцінки фіскальних ризиків з визначення їх впливу на </w:t>
      </w:r>
      <w:r w:rsidR="003F0255" w:rsidRPr="00E20D77">
        <w:rPr>
          <w:sz w:val="28"/>
          <w:szCs w:val="28"/>
        </w:rPr>
        <w:t>б</w:t>
      </w:r>
      <w:r w:rsidRPr="00E20D77">
        <w:rPr>
          <w:sz w:val="28"/>
          <w:szCs w:val="28"/>
        </w:rPr>
        <w:t xml:space="preserve">юджет; </w:t>
      </w:r>
    </w:p>
    <w:p w:rsidR="003F0255" w:rsidRPr="00E20D77" w:rsidRDefault="008548A4" w:rsidP="00E20D77">
      <w:pPr>
        <w:ind w:firstLine="720"/>
        <w:jc w:val="both"/>
        <w:rPr>
          <w:sz w:val="28"/>
          <w:szCs w:val="28"/>
        </w:rPr>
      </w:pPr>
      <w:r w:rsidRPr="00E20D77">
        <w:rPr>
          <w:sz w:val="28"/>
          <w:szCs w:val="28"/>
        </w:rPr>
        <w:t>проведення роз’яснювальної роботи з керівниками підприємств та су</w:t>
      </w:r>
      <w:r w:rsidR="00E20D77">
        <w:rPr>
          <w:sz w:val="28"/>
          <w:szCs w:val="28"/>
        </w:rPr>
        <w:t>-</w:t>
      </w:r>
      <w:proofErr w:type="spellStart"/>
      <w:r w:rsidRPr="00E20D77">
        <w:rPr>
          <w:sz w:val="28"/>
          <w:szCs w:val="28"/>
        </w:rPr>
        <w:t>б’єктами</w:t>
      </w:r>
      <w:proofErr w:type="spellEnd"/>
      <w:r w:rsidR="003F0255" w:rsidRPr="00E20D77">
        <w:rPr>
          <w:sz w:val="28"/>
          <w:szCs w:val="28"/>
        </w:rPr>
        <w:t xml:space="preserve"> господарювання;</w:t>
      </w:r>
    </w:p>
    <w:p w:rsidR="008548A4" w:rsidRPr="00E20D77" w:rsidRDefault="008548A4" w:rsidP="00E20D77">
      <w:pPr>
        <w:ind w:firstLine="720"/>
        <w:jc w:val="both"/>
        <w:rPr>
          <w:sz w:val="28"/>
          <w:szCs w:val="28"/>
        </w:rPr>
      </w:pPr>
      <w:r w:rsidRPr="00E20D77">
        <w:rPr>
          <w:sz w:val="28"/>
          <w:szCs w:val="28"/>
        </w:rPr>
        <w:t xml:space="preserve">проведення </w:t>
      </w:r>
      <w:r w:rsidR="002825C1" w:rsidRPr="00E20D77">
        <w:rPr>
          <w:sz w:val="28"/>
          <w:szCs w:val="28"/>
        </w:rPr>
        <w:t>заходів</w:t>
      </w:r>
      <w:r w:rsidRPr="00E20D77">
        <w:rPr>
          <w:sz w:val="28"/>
          <w:szCs w:val="28"/>
        </w:rPr>
        <w:t xml:space="preserve"> щодо погашен</w:t>
      </w:r>
      <w:r w:rsidR="007D129C" w:rsidRPr="00E20D77">
        <w:rPr>
          <w:sz w:val="28"/>
          <w:szCs w:val="28"/>
        </w:rPr>
        <w:t>ня податкового боргу до сільського</w:t>
      </w:r>
      <w:r w:rsidR="002825C1" w:rsidRPr="00E20D77">
        <w:rPr>
          <w:sz w:val="28"/>
          <w:szCs w:val="28"/>
        </w:rPr>
        <w:t xml:space="preserve"> бюджету</w:t>
      </w:r>
      <w:r w:rsidRPr="00E20D77">
        <w:rPr>
          <w:sz w:val="28"/>
          <w:szCs w:val="28"/>
        </w:rPr>
        <w:t>.</w:t>
      </w:r>
    </w:p>
    <w:p w:rsidR="003F0255" w:rsidRDefault="007D129C" w:rsidP="00E20D77">
      <w:pPr>
        <w:tabs>
          <w:tab w:val="left" w:pos="1080"/>
        </w:tabs>
        <w:ind w:firstLine="720"/>
        <w:jc w:val="both"/>
        <w:rPr>
          <w:sz w:val="28"/>
          <w:szCs w:val="28"/>
          <w:lang w:eastAsia="uk-UA"/>
        </w:rPr>
      </w:pPr>
      <w:r w:rsidRPr="00E20D77">
        <w:rPr>
          <w:sz w:val="28"/>
          <w:szCs w:val="28"/>
          <w:lang w:eastAsia="uk-UA"/>
        </w:rPr>
        <w:t xml:space="preserve">Прогнозні показники сільського </w:t>
      </w:r>
      <w:r w:rsidR="008548A4" w:rsidRPr="00E20D77">
        <w:rPr>
          <w:sz w:val="28"/>
          <w:szCs w:val="28"/>
          <w:lang w:eastAsia="uk-UA"/>
        </w:rPr>
        <w:t xml:space="preserve">бюджету на </w:t>
      </w:r>
      <w:r w:rsidR="008548A4" w:rsidRPr="00E20D77">
        <w:rPr>
          <w:sz w:val="28"/>
          <w:szCs w:val="28"/>
        </w:rPr>
        <w:t>2022-2024</w:t>
      </w:r>
      <w:r w:rsidR="00E20D77">
        <w:rPr>
          <w:sz w:val="28"/>
          <w:szCs w:val="28"/>
        </w:rPr>
        <w:t> </w:t>
      </w:r>
      <w:r w:rsidR="008548A4" w:rsidRPr="00E20D77">
        <w:rPr>
          <w:sz w:val="28"/>
          <w:szCs w:val="28"/>
        </w:rPr>
        <w:t xml:space="preserve">роки </w:t>
      </w:r>
      <w:r w:rsidR="008548A4" w:rsidRPr="00E20D77">
        <w:rPr>
          <w:sz w:val="28"/>
          <w:szCs w:val="28"/>
          <w:lang w:eastAsia="uk-UA"/>
        </w:rPr>
        <w:t>є основою для складання головними розпорядниками бюджетних коштів планів своєї діяльності та формування показників проє</w:t>
      </w:r>
      <w:r w:rsidRPr="00E20D77">
        <w:rPr>
          <w:sz w:val="28"/>
          <w:szCs w:val="28"/>
          <w:lang w:eastAsia="uk-UA"/>
        </w:rPr>
        <w:t>кту сільського</w:t>
      </w:r>
      <w:r w:rsidR="008548A4" w:rsidRPr="00E20D77">
        <w:rPr>
          <w:sz w:val="28"/>
          <w:szCs w:val="28"/>
          <w:lang w:eastAsia="uk-UA"/>
        </w:rPr>
        <w:t xml:space="preserve"> бюджету.</w:t>
      </w:r>
    </w:p>
    <w:p w:rsidR="00E20D77" w:rsidRPr="00E20D77" w:rsidRDefault="00E20D77" w:rsidP="00E20D77">
      <w:pPr>
        <w:tabs>
          <w:tab w:val="left" w:pos="1080"/>
        </w:tabs>
        <w:ind w:firstLine="720"/>
        <w:jc w:val="both"/>
        <w:rPr>
          <w:sz w:val="8"/>
          <w:szCs w:val="8"/>
        </w:rPr>
      </w:pPr>
    </w:p>
    <w:p w:rsidR="00994569" w:rsidRPr="00E20D77" w:rsidRDefault="00A14CE1" w:rsidP="00E20D77">
      <w:pPr>
        <w:pStyle w:val="1"/>
        <w:ind w:left="0" w:firstLine="720"/>
        <w:jc w:val="center"/>
      </w:pPr>
      <w:r w:rsidRPr="00E20D77">
        <w:t>ІІ.</w:t>
      </w:r>
      <w:r w:rsidRPr="00E20D77">
        <w:rPr>
          <w:spacing w:val="1"/>
        </w:rPr>
        <w:t xml:space="preserve"> </w:t>
      </w:r>
      <w:r w:rsidRPr="00E20D77">
        <w:t>Основні</w:t>
      </w:r>
      <w:r w:rsidRPr="00E20D77">
        <w:rPr>
          <w:spacing w:val="1"/>
        </w:rPr>
        <w:t xml:space="preserve"> </w:t>
      </w:r>
      <w:r w:rsidRPr="00E20D77">
        <w:t>прогнозні</w:t>
      </w:r>
      <w:r w:rsidRPr="00E20D77">
        <w:rPr>
          <w:spacing w:val="1"/>
        </w:rPr>
        <w:t xml:space="preserve"> </w:t>
      </w:r>
      <w:r w:rsidRPr="00E20D77">
        <w:t>показники</w:t>
      </w:r>
      <w:r w:rsidRPr="00E20D77">
        <w:rPr>
          <w:spacing w:val="1"/>
        </w:rPr>
        <w:t xml:space="preserve"> </w:t>
      </w:r>
      <w:r w:rsidRPr="00E20D77">
        <w:t>економічного</w:t>
      </w:r>
      <w:r w:rsidRPr="00E20D77">
        <w:rPr>
          <w:spacing w:val="1"/>
        </w:rPr>
        <w:t xml:space="preserve"> </w:t>
      </w:r>
      <w:r w:rsidRPr="00E20D77">
        <w:t>та</w:t>
      </w:r>
      <w:r w:rsidRPr="00E20D77">
        <w:rPr>
          <w:spacing w:val="71"/>
        </w:rPr>
        <w:t xml:space="preserve"> </w:t>
      </w:r>
      <w:r w:rsidRPr="00E20D77">
        <w:t>соціального</w:t>
      </w:r>
      <w:r w:rsidRPr="00E20D77">
        <w:rPr>
          <w:spacing w:val="1"/>
        </w:rPr>
        <w:t xml:space="preserve"> </w:t>
      </w:r>
      <w:r w:rsidRPr="00E20D77">
        <w:t>розвитку</w:t>
      </w:r>
      <w:r w:rsidR="0053709A" w:rsidRPr="00E20D77">
        <w:t>.</w:t>
      </w:r>
    </w:p>
    <w:p w:rsidR="0053709A" w:rsidRPr="00E20D77" w:rsidRDefault="0053709A" w:rsidP="00E20D77">
      <w:pPr>
        <w:pStyle w:val="1"/>
        <w:ind w:left="0" w:firstLine="720"/>
        <w:rPr>
          <w:b w:val="0"/>
        </w:rPr>
      </w:pPr>
      <w:r w:rsidRPr="00E20D77">
        <w:rPr>
          <w:b w:val="0"/>
        </w:rPr>
        <w:lastRenderedPageBreak/>
        <w:t>Стратегічно важливим для розвитку економіки, наповнення місцевого бюджету, забезпечення зайнятості населення є діяльність сільськогосподарсь</w:t>
      </w:r>
      <w:r w:rsidR="006A7779">
        <w:rPr>
          <w:b w:val="0"/>
        </w:rPr>
        <w:t>-</w:t>
      </w:r>
      <w:r w:rsidRPr="00E20D77">
        <w:rPr>
          <w:b w:val="0"/>
        </w:rPr>
        <w:t>ких підприємств, якими забезпечується значний обсяг</w:t>
      </w:r>
      <w:r w:rsidR="003C6E4F" w:rsidRPr="00E20D77">
        <w:rPr>
          <w:b w:val="0"/>
        </w:rPr>
        <w:t xml:space="preserve"> валової доданої вар</w:t>
      </w:r>
      <w:r w:rsidR="006A7779">
        <w:rPr>
          <w:b w:val="0"/>
        </w:rPr>
        <w:t>-</w:t>
      </w:r>
      <w:r w:rsidR="003C6E4F" w:rsidRPr="00E20D77">
        <w:rPr>
          <w:b w:val="0"/>
        </w:rPr>
        <w:t>тості, яка створює</w:t>
      </w:r>
      <w:r w:rsidR="00F90C42" w:rsidRPr="00E20D77">
        <w:rPr>
          <w:b w:val="0"/>
        </w:rPr>
        <w:t>ться на території громади</w:t>
      </w:r>
      <w:r w:rsidR="003C6E4F" w:rsidRPr="00E20D77">
        <w:rPr>
          <w:b w:val="0"/>
        </w:rPr>
        <w:t>.</w:t>
      </w:r>
    </w:p>
    <w:p w:rsidR="003C6E4F" w:rsidRPr="00E20D77" w:rsidRDefault="003C6E4F" w:rsidP="00E20D77">
      <w:pPr>
        <w:ind w:firstLine="720"/>
        <w:jc w:val="both"/>
        <w:rPr>
          <w:sz w:val="28"/>
          <w:szCs w:val="28"/>
        </w:rPr>
      </w:pPr>
      <w:r w:rsidRPr="00E20D77">
        <w:rPr>
          <w:sz w:val="28"/>
          <w:szCs w:val="28"/>
        </w:rPr>
        <w:t>На території Орининської сільської ради орендують земельні частки (паї) сільськогосподарські господарства, які обробляють 10</w:t>
      </w:r>
      <w:r w:rsidR="006A7779">
        <w:rPr>
          <w:sz w:val="28"/>
          <w:szCs w:val="28"/>
        </w:rPr>
        <w:t> </w:t>
      </w:r>
      <w:r w:rsidRPr="00E20D77">
        <w:rPr>
          <w:sz w:val="28"/>
          <w:szCs w:val="28"/>
        </w:rPr>
        <w:t>740,4</w:t>
      </w:r>
      <w:r w:rsidR="006A7779">
        <w:rPr>
          <w:sz w:val="28"/>
          <w:szCs w:val="28"/>
        </w:rPr>
        <w:t> </w:t>
      </w:r>
      <w:r w:rsidRPr="00E20D77">
        <w:rPr>
          <w:sz w:val="28"/>
          <w:szCs w:val="28"/>
        </w:rPr>
        <w:t>га землі, а також працевлаштовують місцеве населення:</w:t>
      </w:r>
    </w:p>
    <w:p w:rsidR="003C6E4F" w:rsidRPr="00E20D77" w:rsidRDefault="003C6E4F" w:rsidP="00E20D77">
      <w:pPr>
        <w:ind w:firstLine="720"/>
        <w:jc w:val="both"/>
        <w:rPr>
          <w:sz w:val="28"/>
          <w:szCs w:val="28"/>
        </w:rPr>
      </w:pPr>
    </w:p>
    <w:tbl>
      <w:tblPr>
        <w:tblW w:w="9632" w:type="dxa"/>
        <w:tblLayout w:type="fixed"/>
        <w:tblCellMar>
          <w:left w:w="30" w:type="dxa"/>
          <w:right w:w="30" w:type="dxa"/>
        </w:tblCellMar>
        <w:tblLook w:val="0000" w:firstRow="0" w:lastRow="0" w:firstColumn="0" w:lastColumn="0" w:noHBand="0" w:noVBand="0"/>
      </w:tblPr>
      <w:tblGrid>
        <w:gridCol w:w="843"/>
        <w:gridCol w:w="4536"/>
        <w:gridCol w:w="2126"/>
        <w:gridCol w:w="2127"/>
      </w:tblGrid>
      <w:tr w:rsidR="0084204F" w:rsidRPr="00E20D77" w:rsidTr="006A7779">
        <w:trPr>
          <w:trHeight w:val="816"/>
        </w:trPr>
        <w:tc>
          <w:tcPr>
            <w:tcW w:w="843"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06"/>
              <w:jc w:val="center"/>
              <w:rPr>
                <w:sz w:val="26"/>
                <w:szCs w:val="26"/>
                <w:lang w:eastAsia="ru-RU"/>
              </w:rPr>
            </w:pPr>
            <w:r w:rsidRPr="006A7779">
              <w:rPr>
                <w:sz w:val="26"/>
                <w:szCs w:val="26"/>
                <w:lang w:eastAsia="ru-RU"/>
              </w:rPr>
              <w:t>№ п/п</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720"/>
              <w:jc w:val="center"/>
              <w:rPr>
                <w:sz w:val="26"/>
                <w:szCs w:val="26"/>
                <w:lang w:eastAsia="ru-RU"/>
              </w:rPr>
            </w:pPr>
            <w:r w:rsidRPr="006A7779">
              <w:rPr>
                <w:sz w:val="26"/>
                <w:szCs w:val="26"/>
                <w:lang w:eastAsia="ru-RU"/>
              </w:rPr>
              <w:t>Назва господарства</w:t>
            </w:r>
          </w:p>
        </w:tc>
        <w:tc>
          <w:tcPr>
            <w:tcW w:w="212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jc w:val="center"/>
              <w:rPr>
                <w:sz w:val="26"/>
                <w:szCs w:val="26"/>
                <w:lang w:eastAsia="ru-RU"/>
              </w:rPr>
            </w:pPr>
            <w:r w:rsidRPr="006A7779">
              <w:rPr>
                <w:sz w:val="26"/>
                <w:szCs w:val="26"/>
                <w:lang w:eastAsia="ru-RU"/>
              </w:rPr>
              <w:t>Площа орендованих земель</w:t>
            </w:r>
          </w:p>
          <w:p w:rsidR="0084204F" w:rsidRPr="006A7779" w:rsidRDefault="0084204F" w:rsidP="006A7779">
            <w:pPr>
              <w:adjustRightInd w:val="0"/>
              <w:ind w:firstLine="258"/>
              <w:jc w:val="center"/>
              <w:rPr>
                <w:sz w:val="26"/>
                <w:szCs w:val="26"/>
                <w:lang w:eastAsia="ru-RU"/>
              </w:rPr>
            </w:pPr>
            <w:r w:rsidRPr="006A7779">
              <w:rPr>
                <w:sz w:val="26"/>
                <w:szCs w:val="26"/>
                <w:lang w:eastAsia="ru-RU"/>
              </w:rPr>
              <w:t>(га.)</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hanging="35"/>
              <w:jc w:val="center"/>
              <w:rPr>
                <w:sz w:val="26"/>
                <w:szCs w:val="26"/>
                <w:lang w:eastAsia="ru-RU"/>
              </w:rPr>
            </w:pPr>
            <w:r w:rsidRPr="006A7779">
              <w:rPr>
                <w:sz w:val="26"/>
                <w:szCs w:val="26"/>
                <w:lang w:eastAsia="ru-RU"/>
              </w:rPr>
              <w:t>Вид діяльності</w:t>
            </w:r>
          </w:p>
        </w:tc>
      </w:tr>
      <w:tr w:rsidR="0084204F" w:rsidRPr="00E20D77" w:rsidTr="006A7779">
        <w:trPr>
          <w:trHeight w:val="360"/>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1</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Філія "Кам-Под" ТОВ СП "Нібулон"</w:t>
            </w:r>
          </w:p>
        </w:tc>
        <w:tc>
          <w:tcPr>
            <w:tcW w:w="2126"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adjustRightInd w:val="0"/>
              <w:ind w:firstLine="720"/>
              <w:jc w:val="both"/>
              <w:rPr>
                <w:sz w:val="24"/>
                <w:szCs w:val="24"/>
                <w:lang w:eastAsia="ru-RU"/>
              </w:rPr>
            </w:pPr>
            <w:r w:rsidRPr="006A7779">
              <w:rPr>
                <w:sz w:val="24"/>
                <w:szCs w:val="24"/>
                <w:lang w:eastAsia="ru-RU"/>
              </w:rPr>
              <w:t>4792,0</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adjustRightInd w:val="0"/>
              <w:ind w:firstLine="720"/>
              <w:jc w:val="both"/>
              <w:rPr>
                <w:sz w:val="24"/>
                <w:szCs w:val="24"/>
                <w:lang w:eastAsia="ru-RU"/>
              </w:rPr>
            </w:pPr>
            <w:r w:rsidRPr="006A7779">
              <w:rPr>
                <w:sz w:val="24"/>
                <w:szCs w:val="24"/>
                <w:lang w:eastAsia="ru-RU"/>
              </w:rPr>
              <w:t>01.11</w:t>
            </w:r>
          </w:p>
        </w:tc>
      </w:tr>
      <w:tr w:rsidR="0084204F" w:rsidRPr="00E20D77" w:rsidTr="006A7779">
        <w:trPr>
          <w:trHeight w:val="321"/>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2</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ТЗОВ" Енселко Агро"</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1246,3</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3</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ФГ «Еко-земля»</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32,0</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4</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ФГ  «Колос-Агро»</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877,4</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5</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СТОВ «Гарант»</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1399,3</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79"/>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6</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ТОВ «Промінь Галичина»</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1273</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7</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ПП «Аграрна компанія 2004»</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700,4</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45"/>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8</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«Баркософт Агро»</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33,4</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9</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ВК «Іскра 2015»</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4,0</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10</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ПАТ «Людмила»</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16,6</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11</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ПП «Кочубіївське»</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165,9</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425"/>
        </w:trPr>
        <w:tc>
          <w:tcPr>
            <w:tcW w:w="843"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6A7779">
            <w:pPr>
              <w:pStyle w:val="a8"/>
              <w:jc w:val="center"/>
              <w:rPr>
                <w:sz w:val="24"/>
                <w:szCs w:val="24"/>
                <w:lang w:eastAsia="ru-RU"/>
              </w:rPr>
            </w:pPr>
            <w:r w:rsidRPr="006A7779">
              <w:rPr>
                <w:sz w:val="24"/>
                <w:szCs w:val="24"/>
                <w:lang w:eastAsia="ru-RU"/>
              </w:rPr>
              <w:t>12</w:t>
            </w: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ind w:firstLine="117"/>
              <w:rPr>
                <w:sz w:val="24"/>
                <w:szCs w:val="24"/>
                <w:lang w:eastAsia="ru-RU"/>
              </w:rPr>
            </w:pPr>
            <w:r w:rsidRPr="006A7779">
              <w:rPr>
                <w:sz w:val="24"/>
                <w:szCs w:val="24"/>
                <w:lang w:eastAsia="ru-RU"/>
              </w:rPr>
              <w:t>ВК «Іскра 2007»</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sz w:val="24"/>
                <w:szCs w:val="24"/>
                <w:lang w:eastAsia="ru-RU"/>
              </w:rPr>
            </w:pPr>
            <w:r w:rsidRPr="006A7779">
              <w:rPr>
                <w:sz w:val="24"/>
                <w:szCs w:val="24"/>
                <w:lang w:eastAsia="ru-RU"/>
              </w:rPr>
              <w:t>200,1</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ind w:firstLine="720"/>
              <w:jc w:val="both"/>
              <w:rPr>
                <w:sz w:val="24"/>
                <w:szCs w:val="24"/>
              </w:rPr>
            </w:pPr>
            <w:r w:rsidRPr="006A7779">
              <w:rPr>
                <w:sz w:val="24"/>
                <w:szCs w:val="24"/>
                <w:lang w:eastAsia="ru-RU"/>
              </w:rPr>
              <w:t>01.11</w:t>
            </w:r>
          </w:p>
        </w:tc>
      </w:tr>
      <w:tr w:rsidR="0084204F" w:rsidRPr="00E20D77" w:rsidTr="006A7779">
        <w:trPr>
          <w:trHeight w:val="298"/>
        </w:trPr>
        <w:tc>
          <w:tcPr>
            <w:tcW w:w="843"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jc w:val="both"/>
              <w:rPr>
                <w:b/>
                <w:bCs/>
                <w:sz w:val="24"/>
                <w:szCs w:val="24"/>
                <w:lang w:eastAsia="ru-RU"/>
              </w:rPr>
            </w:pPr>
          </w:p>
        </w:tc>
        <w:tc>
          <w:tcPr>
            <w:tcW w:w="4536" w:type="dxa"/>
            <w:tcBorders>
              <w:top w:val="single" w:sz="6" w:space="0" w:color="auto"/>
              <w:left w:val="single" w:sz="6" w:space="0" w:color="auto"/>
              <w:bottom w:val="single" w:sz="6" w:space="0" w:color="auto"/>
              <w:right w:val="single" w:sz="6" w:space="0" w:color="auto"/>
            </w:tcBorders>
          </w:tcPr>
          <w:p w:rsidR="0084204F" w:rsidRPr="006A7779" w:rsidRDefault="0084204F" w:rsidP="006A7779">
            <w:pPr>
              <w:adjustRightInd w:val="0"/>
              <w:jc w:val="both"/>
              <w:rPr>
                <w:b/>
                <w:bCs/>
                <w:sz w:val="24"/>
                <w:szCs w:val="24"/>
                <w:lang w:eastAsia="ru-RU"/>
              </w:rPr>
            </w:pPr>
            <w:r w:rsidRPr="006A7779">
              <w:rPr>
                <w:b/>
                <w:bCs/>
                <w:sz w:val="24"/>
                <w:szCs w:val="24"/>
                <w:lang w:eastAsia="ru-RU"/>
              </w:rPr>
              <w:t>Разом</w:t>
            </w:r>
          </w:p>
        </w:tc>
        <w:tc>
          <w:tcPr>
            <w:tcW w:w="2126" w:type="dxa"/>
            <w:tcBorders>
              <w:top w:val="single" w:sz="6" w:space="0" w:color="auto"/>
              <w:left w:val="single" w:sz="6" w:space="0" w:color="auto"/>
              <w:bottom w:val="single" w:sz="6" w:space="0" w:color="auto"/>
              <w:right w:val="single" w:sz="6" w:space="0" w:color="auto"/>
            </w:tcBorders>
            <w:vAlign w:val="center"/>
          </w:tcPr>
          <w:p w:rsidR="0084204F" w:rsidRPr="006A7779" w:rsidRDefault="0084204F" w:rsidP="00E20D77">
            <w:pPr>
              <w:adjustRightInd w:val="0"/>
              <w:ind w:firstLine="720"/>
              <w:jc w:val="both"/>
              <w:rPr>
                <w:bCs/>
                <w:sz w:val="24"/>
                <w:szCs w:val="24"/>
                <w:lang w:eastAsia="ru-RU"/>
              </w:rPr>
            </w:pPr>
            <w:r w:rsidRPr="006A7779">
              <w:rPr>
                <w:bCs/>
                <w:sz w:val="24"/>
                <w:szCs w:val="24"/>
                <w:lang w:eastAsia="ru-RU"/>
              </w:rPr>
              <w:t>10740,4</w:t>
            </w:r>
          </w:p>
        </w:tc>
        <w:tc>
          <w:tcPr>
            <w:tcW w:w="2127" w:type="dxa"/>
            <w:tcBorders>
              <w:top w:val="single" w:sz="6" w:space="0" w:color="auto"/>
              <w:left w:val="single" w:sz="6" w:space="0" w:color="auto"/>
              <w:bottom w:val="single" w:sz="6" w:space="0" w:color="auto"/>
              <w:right w:val="single" w:sz="6" w:space="0" w:color="auto"/>
            </w:tcBorders>
          </w:tcPr>
          <w:p w:rsidR="0084204F" w:rsidRPr="006A7779" w:rsidRDefault="0084204F" w:rsidP="00E20D77">
            <w:pPr>
              <w:adjustRightInd w:val="0"/>
              <w:ind w:firstLine="720"/>
              <w:jc w:val="both"/>
              <w:rPr>
                <w:bCs/>
                <w:sz w:val="24"/>
                <w:szCs w:val="24"/>
                <w:lang w:eastAsia="ru-RU"/>
              </w:rPr>
            </w:pPr>
          </w:p>
        </w:tc>
      </w:tr>
    </w:tbl>
    <w:p w:rsidR="00FB03E1" w:rsidRDefault="003C6E4F" w:rsidP="00E20D77">
      <w:pPr>
        <w:ind w:firstLine="720"/>
        <w:jc w:val="both"/>
        <w:rPr>
          <w:sz w:val="28"/>
          <w:szCs w:val="28"/>
        </w:rPr>
      </w:pPr>
      <w:r w:rsidRPr="00E20D77">
        <w:rPr>
          <w:sz w:val="28"/>
          <w:szCs w:val="28"/>
        </w:rPr>
        <w:t>Крім того укладені договори оренди землі державної та комунальної власності з юридичними та фіз</w:t>
      </w:r>
      <w:r w:rsidR="00B81245" w:rsidRPr="00E20D77">
        <w:rPr>
          <w:sz w:val="28"/>
          <w:szCs w:val="28"/>
        </w:rPr>
        <w:t>ичними особами на площу 1</w:t>
      </w:r>
      <w:r w:rsidR="00C72DBA" w:rsidRPr="00E20D77">
        <w:rPr>
          <w:sz w:val="28"/>
          <w:szCs w:val="28"/>
        </w:rPr>
        <w:t xml:space="preserve">024,98 </w:t>
      </w:r>
      <w:r w:rsidRPr="00E20D77">
        <w:rPr>
          <w:sz w:val="28"/>
          <w:szCs w:val="28"/>
        </w:rPr>
        <w:t>га</w:t>
      </w:r>
      <w:r w:rsidR="00FB03E1" w:rsidRPr="00E20D77">
        <w:rPr>
          <w:sz w:val="28"/>
          <w:szCs w:val="28"/>
        </w:rPr>
        <w:t>.</w:t>
      </w:r>
      <w:r w:rsidR="00986F87" w:rsidRPr="00E20D77">
        <w:rPr>
          <w:sz w:val="28"/>
          <w:szCs w:val="28"/>
        </w:rPr>
        <w:t xml:space="preserve"> Найбільші з них:</w:t>
      </w:r>
    </w:p>
    <w:p w:rsidR="006A7779" w:rsidRPr="00E20D77" w:rsidRDefault="006A7779" w:rsidP="00E20D77">
      <w:pPr>
        <w:ind w:firstLine="720"/>
        <w:jc w:val="both"/>
        <w:rPr>
          <w:sz w:val="28"/>
          <w:szCs w:val="28"/>
        </w:rPr>
      </w:pPr>
    </w:p>
    <w:tbl>
      <w:tblPr>
        <w:tblW w:w="102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969"/>
        <w:gridCol w:w="5265"/>
      </w:tblGrid>
      <w:tr w:rsidR="003C6E4F" w:rsidRPr="00E20D77" w:rsidTr="006A7779">
        <w:trPr>
          <w:trHeight w:val="539"/>
        </w:trPr>
        <w:tc>
          <w:tcPr>
            <w:tcW w:w="993" w:type="dxa"/>
            <w:shd w:val="clear" w:color="auto" w:fill="auto"/>
            <w:vAlign w:val="center"/>
            <w:hideMark/>
          </w:tcPr>
          <w:p w:rsidR="006A7779" w:rsidRDefault="003C6E4F" w:rsidP="006A7779">
            <w:pPr>
              <w:jc w:val="both"/>
              <w:rPr>
                <w:sz w:val="26"/>
                <w:szCs w:val="26"/>
                <w:lang w:eastAsia="ru-RU"/>
              </w:rPr>
            </w:pPr>
            <w:r w:rsidRPr="006A7779">
              <w:rPr>
                <w:sz w:val="26"/>
                <w:szCs w:val="26"/>
                <w:lang w:eastAsia="ru-RU"/>
              </w:rPr>
              <w:t xml:space="preserve">№ </w:t>
            </w:r>
          </w:p>
          <w:p w:rsidR="003C6E4F" w:rsidRPr="006A7779" w:rsidRDefault="003C6E4F" w:rsidP="006A7779">
            <w:pPr>
              <w:jc w:val="both"/>
              <w:rPr>
                <w:sz w:val="26"/>
                <w:szCs w:val="26"/>
                <w:lang w:eastAsia="ru-RU"/>
              </w:rPr>
            </w:pPr>
            <w:r w:rsidRPr="006A7779">
              <w:rPr>
                <w:sz w:val="26"/>
                <w:szCs w:val="26"/>
                <w:lang w:eastAsia="ru-RU"/>
              </w:rPr>
              <w:t>п/п</w:t>
            </w:r>
          </w:p>
        </w:tc>
        <w:tc>
          <w:tcPr>
            <w:tcW w:w="3969" w:type="dxa"/>
            <w:shd w:val="clear" w:color="auto" w:fill="auto"/>
            <w:vAlign w:val="center"/>
            <w:hideMark/>
          </w:tcPr>
          <w:p w:rsidR="003C6E4F" w:rsidRPr="006A7779" w:rsidRDefault="003C6E4F" w:rsidP="00E20D77">
            <w:pPr>
              <w:ind w:firstLine="720"/>
              <w:jc w:val="both"/>
              <w:rPr>
                <w:sz w:val="26"/>
                <w:szCs w:val="26"/>
                <w:lang w:eastAsia="ru-RU"/>
              </w:rPr>
            </w:pPr>
            <w:r w:rsidRPr="006A7779">
              <w:rPr>
                <w:sz w:val="26"/>
                <w:szCs w:val="26"/>
                <w:lang w:eastAsia="ru-RU"/>
              </w:rPr>
              <w:t xml:space="preserve">Платник </w:t>
            </w:r>
          </w:p>
        </w:tc>
        <w:tc>
          <w:tcPr>
            <w:tcW w:w="5265" w:type="dxa"/>
            <w:shd w:val="clear" w:color="auto" w:fill="auto"/>
            <w:vAlign w:val="center"/>
            <w:hideMark/>
          </w:tcPr>
          <w:p w:rsidR="003C6E4F" w:rsidRPr="006A7779" w:rsidRDefault="003C6E4F" w:rsidP="00E20D77">
            <w:pPr>
              <w:ind w:firstLine="720"/>
              <w:jc w:val="center"/>
              <w:rPr>
                <w:sz w:val="26"/>
                <w:szCs w:val="26"/>
                <w:lang w:eastAsia="ru-RU"/>
              </w:rPr>
            </w:pPr>
            <w:r w:rsidRPr="006A7779">
              <w:rPr>
                <w:sz w:val="26"/>
                <w:szCs w:val="26"/>
                <w:lang w:eastAsia="ru-RU"/>
              </w:rPr>
              <w:t>Площа земель у користуванні(власності, оренді)</w:t>
            </w:r>
            <w:r w:rsidR="00986F87" w:rsidRPr="006A7779">
              <w:rPr>
                <w:sz w:val="26"/>
                <w:szCs w:val="26"/>
                <w:lang w:eastAsia="ru-RU"/>
              </w:rPr>
              <w:t>,га</w:t>
            </w:r>
          </w:p>
        </w:tc>
      </w:tr>
      <w:tr w:rsidR="003C6E4F" w:rsidRPr="00E20D77" w:rsidTr="006A7779">
        <w:trPr>
          <w:trHeight w:val="300"/>
        </w:trPr>
        <w:tc>
          <w:tcPr>
            <w:tcW w:w="993" w:type="dxa"/>
            <w:shd w:val="clear" w:color="auto" w:fill="auto"/>
            <w:noWrap/>
            <w:vAlign w:val="center"/>
            <w:hideMark/>
          </w:tcPr>
          <w:p w:rsidR="003C6E4F" w:rsidRPr="006A7779" w:rsidRDefault="003C6E4F" w:rsidP="006A7779">
            <w:pPr>
              <w:ind w:firstLine="178"/>
              <w:jc w:val="center"/>
              <w:rPr>
                <w:sz w:val="26"/>
                <w:szCs w:val="26"/>
                <w:lang w:eastAsia="ru-RU"/>
              </w:rPr>
            </w:pPr>
            <w:r w:rsidRPr="006A7779">
              <w:rPr>
                <w:sz w:val="26"/>
                <w:szCs w:val="26"/>
                <w:lang w:eastAsia="ru-RU"/>
              </w:rPr>
              <w:t>1</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ТОВ СП "Нібулон"</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200,5</w:t>
            </w:r>
          </w:p>
        </w:tc>
      </w:tr>
      <w:tr w:rsidR="003C6E4F" w:rsidRPr="00E20D77" w:rsidTr="006A7779">
        <w:trPr>
          <w:trHeight w:val="300"/>
        </w:trPr>
        <w:tc>
          <w:tcPr>
            <w:tcW w:w="993" w:type="dxa"/>
            <w:shd w:val="clear" w:color="auto" w:fill="auto"/>
            <w:noWrap/>
            <w:vAlign w:val="center"/>
            <w:hideMark/>
          </w:tcPr>
          <w:p w:rsidR="003C6E4F" w:rsidRPr="006A7779" w:rsidRDefault="003C6E4F" w:rsidP="006A7779">
            <w:pPr>
              <w:ind w:firstLine="178"/>
              <w:jc w:val="center"/>
              <w:rPr>
                <w:sz w:val="26"/>
                <w:szCs w:val="26"/>
                <w:lang w:eastAsia="ru-RU"/>
              </w:rPr>
            </w:pPr>
            <w:r w:rsidRPr="006A7779">
              <w:rPr>
                <w:sz w:val="26"/>
                <w:szCs w:val="26"/>
                <w:lang w:eastAsia="ru-RU"/>
              </w:rPr>
              <w:t>2</w:t>
            </w:r>
          </w:p>
        </w:tc>
        <w:tc>
          <w:tcPr>
            <w:tcW w:w="3969" w:type="dxa"/>
            <w:shd w:val="clear" w:color="auto" w:fill="auto"/>
            <w:vAlign w:val="center"/>
            <w:hideMark/>
          </w:tcPr>
          <w:p w:rsidR="003C6E4F" w:rsidRPr="006A7779" w:rsidRDefault="003C6E4F" w:rsidP="006A7779">
            <w:pPr>
              <w:ind w:firstLine="33"/>
              <w:jc w:val="both"/>
              <w:rPr>
                <w:sz w:val="26"/>
                <w:szCs w:val="26"/>
                <w:lang w:eastAsia="ru-RU"/>
              </w:rPr>
            </w:pPr>
            <w:r w:rsidRPr="006A7779">
              <w:rPr>
                <w:sz w:val="26"/>
                <w:szCs w:val="26"/>
                <w:lang w:eastAsia="ru-RU"/>
              </w:rPr>
              <w:t>ТОВ «Промінь Галичина»</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9,5</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3</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ВК «Іскра 2007»</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150,4</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4</w:t>
            </w:r>
          </w:p>
        </w:tc>
        <w:tc>
          <w:tcPr>
            <w:tcW w:w="3969" w:type="dxa"/>
            <w:shd w:val="clear" w:color="auto" w:fill="auto"/>
            <w:noWrap/>
            <w:vAlign w:val="center"/>
          </w:tcPr>
          <w:p w:rsidR="003C6E4F" w:rsidRPr="006A7779" w:rsidRDefault="003C6E4F" w:rsidP="006A7779">
            <w:pPr>
              <w:ind w:firstLine="33"/>
              <w:jc w:val="both"/>
              <w:rPr>
                <w:sz w:val="26"/>
                <w:szCs w:val="26"/>
                <w:lang w:eastAsia="ru-RU"/>
              </w:rPr>
            </w:pPr>
            <w:r w:rsidRPr="006A7779">
              <w:rPr>
                <w:sz w:val="26"/>
                <w:szCs w:val="26"/>
                <w:lang w:eastAsia="ru-RU"/>
              </w:rPr>
              <w:t>ТОВ «Баркософт Агро3»</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33,4</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5</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ФГ «Колос Агро»</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17,4</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6</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 xml:space="preserve">ТОВ ТД  «Кристал </w:t>
            </w:r>
            <w:proofErr w:type="spellStart"/>
            <w:r w:rsidRPr="006A7779">
              <w:rPr>
                <w:sz w:val="26"/>
                <w:szCs w:val="26"/>
                <w:lang w:eastAsia="ru-RU"/>
              </w:rPr>
              <w:t>лайт</w:t>
            </w:r>
            <w:proofErr w:type="spellEnd"/>
            <w:r w:rsidRPr="006A7779">
              <w:rPr>
                <w:sz w:val="26"/>
                <w:szCs w:val="26"/>
                <w:lang w:eastAsia="ru-RU"/>
              </w:rPr>
              <w:t>»</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30,7</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7</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ПРАТ "Київстар"</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0,20</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8</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ТОВ «</w:t>
            </w:r>
            <w:proofErr w:type="spellStart"/>
            <w:r w:rsidRPr="006A7779">
              <w:rPr>
                <w:sz w:val="26"/>
                <w:szCs w:val="26"/>
                <w:lang w:eastAsia="ru-RU"/>
              </w:rPr>
              <w:t>Енергоперпектива</w:t>
            </w:r>
            <w:proofErr w:type="spellEnd"/>
            <w:r w:rsidRPr="006A7779">
              <w:rPr>
                <w:sz w:val="26"/>
                <w:szCs w:val="26"/>
                <w:lang w:eastAsia="ru-RU"/>
              </w:rPr>
              <w:t>»</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0,77</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9</w:t>
            </w:r>
          </w:p>
        </w:tc>
        <w:tc>
          <w:tcPr>
            <w:tcW w:w="3969" w:type="dxa"/>
            <w:shd w:val="clear" w:color="auto" w:fill="auto"/>
            <w:noWrap/>
            <w:vAlign w:val="center"/>
          </w:tcPr>
          <w:p w:rsidR="003C6E4F" w:rsidRPr="006A7779" w:rsidRDefault="003C6E4F" w:rsidP="006A7779">
            <w:pPr>
              <w:ind w:firstLine="33"/>
              <w:jc w:val="both"/>
              <w:rPr>
                <w:sz w:val="26"/>
                <w:szCs w:val="26"/>
                <w:lang w:eastAsia="ru-RU"/>
              </w:rPr>
            </w:pPr>
            <w:r w:rsidRPr="006A7779">
              <w:rPr>
                <w:sz w:val="26"/>
                <w:szCs w:val="26"/>
                <w:lang w:eastAsia="ru-RU"/>
              </w:rPr>
              <w:t>ТзОВ «Громада 2005»</w:t>
            </w:r>
          </w:p>
        </w:tc>
        <w:tc>
          <w:tcPr>
            <w:tcW w:w="5265" w:type="dxa"/>
            <w:shd w:val="clear" w:color="auto" w:fill="auto"/>
            <w:noWrap/>
            <w:vAlign w:val="center"/>
          </w:tcPr>
          <w:p w:rsidR="003C6E4F" w:rsidRPr="006A7779" w:rsidRDefault="003C6E4F" w:rsidP="00E20D77">
            <w:pPr>
              <w:ind w:firstLine="720"/>
              <w:jc w:val="center"/>
              <w:rPr>
                <w:sz w:val="26"/>
                <w:szCs w:val="26"/>
                <w:lang w:eastAsia="ru-RU"/>
              </w:rPr>
            </w:pPr>
            <w:r w:rsidRPr="006A7779">
              <w:rPr>
                <w:sz w:val="26"/>
                <w:szCs w:val="26"/>
                <w:lang w:eastAsia="ru-RU"/>
              </w:rPr>
              <w:t>3,86</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10</w:t>
            </w:r>
          </w:p>
        </w:tc>
        <w:tc>
          <w:tcPr>
            <w:tcW w:w="3969" w:type="dxa"/>
            <w:shd w:val="clear" w:color="auto" w:fill="auto"/>
            <w:vAlign w:val="center"/>
          </w:tcPr>
          <w:p w:rsidR="003C6E4F" w:rsidRPr="006A7779" w:rsidRDefault="003C6E4F" w:rsidP="006A7779">
            <w:pPr>
              <w:ind w:firstLine="33"/>
              <w:jc w:val="both"/>
              <w:rPr>
                <w:sz w:val="26"/>
                <w:szCs w:val="26"/>
                <w:lang w:eastAsia="ru-RU"/>
              </w:rPr>
            </w:pPr>
            <w:r w:rsidRPr="006A7779">
              <w:rPr>
                <w:sz w:val="26"/>
                <w:szCs w:val="26"/>
                <w:lang w:eastAsia="ru-RU"/>
              </w:rPr>
              <w:t>ТзОВ «</w:t>
            </w:r>
            <w:proofErr w:type="spellStart"/>
            <w:r w:rsidRPr="006A7779">
              <w:rPr>
                <w:sz w:val="26"/>
                <w:szCs w:val="26"/>
                <w:lang w:eastAsia="ru-RU"/>
              </w:rPr>
              <w:t>Сібекс</w:t>
            </w:r>
            <w:proofErr w:type="spellEnd"/>
            <w:r w:rsidRPr="006A7779">
              <w:rPr>
                <w:sz w:val="26"/>
                <w:szCs w:val="26"/>
                <w:lang w:eastAsia="ru-RU"/>
              </w:rPr>
              <w:t>»</w:t>
            </w:r>
          </w:p>
        </w:tc>
        <w:tc>
          <w:tcPr>
            <w:tcW w:w="5265" w:type="dxa"/>
            <w:shd w:val="clear" w:color="auto" w:fill="auto"/>
            <w:vAlign w:val="center"/>
          </w:tcPr>
          <w:p w:rsidR="003C6E4F" w:rsidRPr="006A7779" w:rsidRDefault="003C6E4F" w:rsidP="00E20D77">
            <w:pPr>
              <w:ind w:firstLine="720"/>
              <w:jc w:val="center"/>
              <w:rPr>
                <w:sz w:val="26"/>
                <w:szCs w:val="26"/>
                <w:lang w:eastAsia="ru-RU"/>
              </w:rPr>
            </w:pPr>
            <w:r w:rsidRPr="006A7779">
              <w:rPr>
                <w:sz w:val="26"/>
                <w:szCs w:val="26"/>
                <w:lang w:eastAsia="ru-RU"/>
              </w:rPr>
              <w:t>0,36</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11</w:t>
            </w:r>
          </w:p>
        </w:tc>
        <w:tc>
          <w:tcPr>
            <w:tcW w:w="3969" w:type="dxa"/>
            <w:shd w:val="clear" w:color="auto" w:fill="auto"/>
            <w:noWrap/>
            <w:vAlign w:val="center"/>
          </w:tcPr>
          <w:p w:rsidR="003C6E4F" w:rsidRPr="006A7779" w:rsidRDefault="003C6E4F" w:rsidP="006A7779">
            <w:pPr>
              <w:ind w:firstLine="33"/>
              <w:jc w:val="both"/>
              <w:rPr>
                <w:sz w:val="26"/>
                <w:szCs w:val="26"/>
                <w:lang w:eastAsia="ru-RU"/>
              </w:rPr>
            </w:pPr>
            <w:r w:rsidRPr="006A7779">
              <w:rPr>
                <w:sz w:val="26"/>
                <w:szCs w:val="26"/>
                <w:lang w:eastAsia="ru-RU"/>
              </w:rPr>
              <w:t>ТОВ «</w:t>
            </w:r>
            <w:proofErr w:type="spellStart"/>
            <w:r w:rsidRPr="006A7779">
              <w:rPr>
                <w:sz w:val="26"/>
                <w:szCs w:val="26"/>
                <w:lang w:eastAsia="ru-RU"/>
              </w:rPr>
              <w:t>Енерджісан</w:t>
            </w:r>
            <w:proofErr w:type="spellEnd"/>
            <w:r w:rsidRPr="006A7779">
              <w:rPr>
                <w:sz w:val="26"/>
                <w:szCs w:val="26"/>
                <w:lang w:eastAsia="ru-RU"/>
              </w:rPr>
              <w:t>»</w:t>
            </w:r>
          </w:p>
        </w:tc>
        <w:tc>
          <w:tcPr>
            <w:tcW w:w="5265" w:type="dxa"/>
            <w:shd w:val="clear" w:color="auto" w:fill="auto"/>
            <w:noWrap/>
            <w:vAlign w:val="center"/>
          </w:tcPr>
          <w:p w:rsidR="003C6E4F" w:rsidRPr="006A7779" w:rsidRDefault="003C6E4F" w:rsidP="00E20D77">
            <w:pPr>
              <w:ind w:firstLine="720"/>
              <w:jc w:val="center"/>
              <w:rPr>
                <w:sz w:val="26"/>
                <w:szCs w:val="26"/>
                <w:lang w:eastAsia="ru-RU"/>
              </w:rPr>
            </w:pPr>
            <w:r w:rsidRPr="006A7779">
              <w:rPr>
                <w:sz w:val="26"/>
                <w:szCs w:val="26"/>
                <w:lang w:eastAsia="ru-RU"/>
              </w:rPr>
              <w:t>26,0</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12</w:t>
            </w:r>
          </w:p>
        </w:tc>
        <w:tc>
          <w:tcPr>
            <w:tcW w:w="3969" w:type="dxa"/>
            <w:shd w:val="clear" w:color="auto" w:fill="auto"/>
            <w:noWrap/>
            <w:vAlign w:val="center"/>
          </w:tcPr>
          <w:p w:rsidR="003C6E4F" w:rsidRPr="006A7779" w:rsidRDefault="00FB03E1" w:rsidP="006A7779">
            <w:pPr>
              <w:ind w:firstLine="33"/>
              <w:jc w:val="both"/>
              <w:rPr>
                <w:sz w:val="26"/>
                <w:szCs w:val="26"/>
                <w:lang w:eastAsia="ru-RU"/>
              </w:rPr>
            </w:pPr>
            <w:r w:rsidRPr="006A7779">
              <w:rPr>
                <w:sz w:val="26"/>
                <w:szCs w:val="26"/>
                <w:lang w:eastAsia="ru-RU"/>
              </w:rPr>
              <w:t>ПП «Кочубіївське»</w:t>
            </w:r>
          </w:p>
        </w:tc>
        <w:tc>
          <w:tcPr>
            <w:tcW w:w="5265" w:type="dxa"/>
            <w:shd w:val="clear" w:color="auto" w:fill="auto"/>
            <w:noWrap/>
            <w:vAlign w:val="center"/>
          </w:tcPr>
          <w:p w:rsidR="003C6E4F" w:rsidRPr="006A7779" w:rsidRDefault="00841672" w:rsidP="00E20D77">
            <w:pPr>
              <w:ind w:firstLine="720"/>
              <w:jc w:val="center"/>
              <w:rPr>
                <w:sz w:val="26"/>
                <w:szCs w:val="26"/>
                <w:lang w:eastAsia="ru-RU"/>
              </w:rPr>
            </w:pPr>
            <w:r w:rsidRPr="006A7779">
              <w:rPr>
                <w:sz w:val="26"/>
                <w:szCs w:val="26"/>
                <w:lang w:eastAsia="ru-RU"/>
              </w:rPr>
              <w:t>6,1</w:t>
            </w:r>
          </w:p>
        </w:tc>
      </w:tr>
      <w:tr w:rsidR="003C6E4F" w:rsidRPr="00E20D77" w:rsidTr="006A7779">
        <w:trPr>
          <w:trHeight w:val="300"/>
        </w:trPr>
        <w:tc>
          <w:tcPr>
            <w:tcW w:w="993" w:type="dxa"/>
            <w:shd w:val="clear" w:color="auto" w:fill="auto"/>
            <w:noWrap/>
            <w:vAlign w:val="center"/>
          </w:tcPr>
          <w:p w:rsidR="003C6E4F" w:rsidRPr="006A7779" w:rsidRDefault="004B6E44" w:rsidP="006A7779">
            <w:pPr>
              <w:ind w:firstLine="178"/>
              <w:jc w:val="center"/>
              <w:rPr>
                <w:sz w:val="26"/>
                <w:szCs w:val="26"/>
                <w:lang w:eastAsia="ru-RU"/>
              </w:rPr>
            </w:pPr>
            <w:r w:rsidRPr="006A7779">
              <w:rPr>
                <w:sz w:val="26"/>
                <w:szCs w:val="26"/>
                <w:lang w:eastAsia="ru-RU"/>
              </w:rPr>
              <w:t>13</w:t>
            </w:r>
          </w:p>
        </w:tc>
        <w:tc>
          <w:tcPr>
            <w:tcW w:w="3969" w:type="dxa"/>
            <w:shd w:val="clear" w:color="auto" w:fill="auto"/>
            <w:noWrap/>
            <w:vAlign w:val="center"/>
          </w:tcPr>
          <w:p w:rsidR="003C6E4F" w:rsidRPr="006A7779" w:rsidRDefault="00FB03E1" w:rsidP="006A7779">
            <w:pPr>
              <w:ind w:firstLine="33"/>
              <w:jc w:val="both"/>
              <w:rPr>
                <w:sz w:val="26"/>
                <w:szCs w:val="26"/>
                <w:lang w:eastAsia="ru-RU"/>
              </w:rPr>
            </w:pPr>
            <w:r w:rsidRPr="006A7779">
              <w:rPr>
                <w:sz w:val="26"/>
                <w:szCs w:val="26"/>
                <w:lang w:eastAsia="ru-RU"/>
              </w:rPr>
              <w:t>ПП «Аграрна компанія 2004»</w:t>
            </w:r>
          </w:p>
        </w:tc>
        <w:tc>
          <w:tcPr>
            <w:tcW w:w="5265" w:type="dxa"/>
            <w:shd w:val="clear" w:color="auto" w:fill="auto"/>
            <w:noWrap/>
            <w:vAlign w:val="center"/>
          </w:tcPr>
          <w:p w:rsidR="003C6E4F" w:rsidRPr="006A7779" w:rsidRDefault="00BD0976" w:rsidP="00E20D77">
            <w:pPr>
              <w:ind w:firstLine="720"/>
              <w:jc w:val="center"/>
              <w:rPr>
                <w:sz w:val="26"/>
                <w:szCs w:val="26"/>
                <w:lang w:eastAsia="ru-RU"/>
              </w:rPr>
            </w:pPr>
            <w:r w:rsidRPr="006A7779">
              <w:rPr>
                <w:sz w:val="26"/>
                <w:szCs w:val="26"/>
                <w:lang w:eastAsia="ru-RU"/>
              </w:rPr>
              <w:t>6,2</w:t>
            </w:r>
          </w:p>
        </w:tc>
      </w:tr>
      <w:tr w:rsidR="00986F87" w:rsidRPr="00E20D77" w:rsidTr="006A7779">
        <w:trPr>
          <w:trHeight w:val="300"/>
        </w:trPr>
        <w:tc>
          <w:tcPr>
            <w:tcW w:w="993" w:type="dxa"/>
            <w:shd w:val="clear" w:color="auto" w:fill="auto"/>
            <w:noWrap/>
            <w:vAlign w:val="center"/>
          </w:tcPr>
          <w:p w:rsidR="00986F87" w:rsidRPr="006A7779" w:rsidRDefault="004B6E44" w:rsidP="006A7779">
            <w:pPr>
              <w:ind w:firstLine="178"/>
              <w:jc w:val="center"/>
              <w:rPr>
                <w:sz w:val="26"/>
                <w:szCs w:val="26"/>
                <w:lang w:eastAsia="ru-RU"/>
              </w:rPr>
            </w:pPr>
            <w:r w:rsidRPr="006A7779">
              <w:rPr>
                <w:sz w:val="26"/>
                <w:szCs w:val="26"/>
                <w:lang w:eastAsia="ru-RU"/>
              </w:rPr>
              <w:t>14</w:t>
            </w:r>
          </w:p>
        </w:tc>
        <w:tc>
          <w:tcPr>
            <w:tcW w:w="3969" w:type="dxa"/>
            <w:shd w:val="clear" w:color="auto" w:fill="auto"/>
            <w:noWrap/>
            <w:vAlign w:val="center"/>
          </w:tcPr>
          <w:p w:rsidR="00986F87" w:rsidRPr="006A7779" w:rsidRDefault="00986F87" w:rsidP="006A7779">
            <w:pPr>
              <w:ind w:firstLine="33"/>
              <w:jc w:val="both"/>
              <w:rPr>
                <w:sz w:val="26"/>
                <w:szCs w:val="26"/>
                <w:lang w:eastAsia="ru-RU"/>
              </w:rPr>
            </w:pPr>
            <w:r w:rsidRPr="006A7779">
              <w:rPr>
                <w:sz w:val="26"/>
                <w:szCs w:val="26"/>
                <w:lang w:eastAsia="ru-RU"/>
              </w:rPr>
              <w:t>Буйніцький В.М.</w:t>
            </w:r>
          </w:p>
        </w:tc>
        <w:tc>
          <w:tcPr>
            <w:tcW w:w="5265" w:type="dxa"/>
            <w:shd w:val="clear" w:color="auto" w:fill="auto"/>
            <w:noWrap/>
            <w:vAlign w:val="center"/>
          </w:tcPr>
          <w:p w:rsidR="00986F87" w:rsidRPr="006A7779" w:rsidRDefault="00986F87" w:rsidP="00E20D77">
            <w:pPr>
              <w:ind w:firstLine="720"/>
              <w:jc w:val="center"/>
              <w:rPr>
                <w:sz w:val="26"/>
                <w:szCs w:val="26"/>
                <w:lang w:eastAsia="ru-RU"/>
              </w:rPr>
            </w:pPr>
            <w:r w:rsidRPr="006A7779">
              <w:rPr>
                <w:sz w:val="26"/>
                <w:szCs w:val="26"/>
                <w:lang w:eastAsia="ru-RU"/>
              </w:rPr>
              <w:t>51,0</w:t>
            </w:r>
          </w:p>
        </w:tc>
      </w:tr>
      <w:tr w:rsidR="00986F87" w:rsidRPr="00E20D77" w:rsidTr="006A7779">
        <w:trPr>
          <w:trHeight w:val="300"/>
        </w:trPr>
        <w:tc>
          <w:tcPr>
            <w:tcW w:w="993" w:type="dxa"/>
            <w:shd w:val="clear" w:color="auto" w:fill="auto"/>
            <w:noWrap/>
            <w:vAlign w:val="center"/>
          </w:tcPr>
          <w:p w:rsidR="00986F87" w:rsidRPr="006A7779" w:rsidRDefault="004B6E44" w:rsidP="006A7779">
            <w:pPr>
              <w:ind w:firstLine="178"/>
              <w:jc w:val="center"/>
              <w:rPr>
                <w:sz w:val="26"/>
                <w:szCs w:val="26"/>
                <w:lang w:eastAsia="ru-RU"/>
              </w:rPr>
            </w:pPr>
            <w:r w:rsidRPr="006A7779">
              <w:rPr>
                <w:sz w:val="26"/>
                <w:szCs w:val="26"/>
                <w:lang w:eastAsia="ru-RU"/>
              </w:rPr>
              <w:t>15</w:t>
            </w:r>
          </w:p>
        </w:tc>
        <w:tc>
          <w:tcPr>
            <w:tcW w:w="3969" w:type="dxa"/>
            <w:shd w:val="clear" w:color="auto" w:fill="auto"/>
            <w:noWrap/>
            <w:vAlign w:val="center"/>
          </w:tcPr>
          <w:p w:rsidR="00986F87" w:rsidRPr="006A7779" w:rsidRDefault="00986F87" w:rsidP="006A7779">
            <w:pPr>
              <w:ind w:firstLine="33"/>
              <w:jc w:val="both"/>
              <w:rPr>
                <w:sz w:val="26"/>
                <w:szCs w:val="26"/>
                <w:lang w:eastAsia="ru-RU"/>
              </w:rPr>
            </w:pPr>
            <w:proofErr w:type="spellStart"/>
            <w:r w:rsidRPr="006A7779">
              <w:rPr>
                <w:sz w:val="26"/>
                <w:szCs w:val="26"/>
                <w:lang w:eastAsia="ru-RU"/>
              </w:rPr>
              <w:t>Лискун</w:t>
            </w:r>
            <w:proofErr w:type="spellEnd"/>
            <w:r w:rsidRPr="006A7779">
              <w:rPr>
                <w:sz w:val="26"/>
                <w:szCs w:val="26"/>
                <w:lang w:eastAsia="ru-RU"/>
              </w:rPr>
              <w:t xml:space="preserve"> А.А.</w:t>
            </w:r>
          </w:p>
        </w:tc>
        <w:tc>
          <w:tcPr>
            <w:tcW w:w="5265" w:type="dxa"/>
            <w:shd w:val="clear" w:color="auto" w:fill="auto"/>
            <w:noWrap/>
            <w:vAlign w:val="center"/>
          </w:tcPr>
          <w:p w:rsidR="00986F87" w:rsidRPr="006A7779" w:rsidRDefault="00986F87" w:rsidP="00E20D77">
            <w:pPr>
              <w:ind w:firstLine="720"/>
              <w:jc w:val="center"/>
              <w:rPr>
                <w:sz w:val="26"/>
                <w:szCs w:val="26"/>
                <w:lang w:eastAsia="ru-RU"/>
              </w:rPr>
            </w:pPr>
            <w:r w:rsidRPr="006A7779">
              <w:rPr>
                <w:sz w:val="26"/>
                <w:szCs w:val="26"/>
                <w:lang w:eastAsia="ru-RU"/>
              </w:rPr>
              <w:t>51,9</w:t>
            </w:r>
          </w:p>
        </w:tc>
      </w:tr>
      <w:tr w:rsidR="00986F87" w:rsidRPr="00E20D77" w:rsidTr="006A7779">
        <w:trPr>
          <w:trHeight w:val="259"/>
        </w:trPr>
        <w:tc>
          <w:tcPr>
            <w:tcW w:w="993" w:type="dxa"/>
            <w:shd w:val="clear" w:color="auto" w:fill="auto"/>
            <w:noWrap/>
            <w:vAlign w:val="center"/>
          </w:tcPr>
          <w:p w:rsidR="00986F87" w:rsidRPr="00E20D77" w:rsidRDefault="004B6E44" w:rsidP="006A7779">
            <w:pPr>
              <w:ind w:firstLine="178"/>
              <w:jc w:val="center"/>
              <w:rPr>
                <w:sz w:val="28"/>
                <w:szCs w:val="28"/>
                <w:lang w:eastAsia="ru-RU"/>
              </w:rPr>
            </w:pPr>
            <w:r w:rsidRPr="00E20D77">
              <w:rPr>
                <w:sz w:val="28"/>
                <w:szCs w:val="28"/>
                <w:lang w:eastAsia="ru-RU"/>
              </w:rPr>
              <w:t>16</w:t>
            </w:r>
          </w:p>
        </w:tc>
        <w:tc>
          <w:tcPr>
            <w:tcW w:w="3969" w:type="dxa"/>
            <w:shd w:val="clear" w:color="auto" w:fill="auto"/>
            <w:noWrap/>
            <w:vAlign w:val="center"/>
          </w:tcPr>
          <w:p w:rsidR="00E43B30" w:rsidRPr="00E20D77" w:rsidRDefault="00986F87" w:rsidP="006A7779">
            <w:pPr>
              <w:ind w:firstLine="33"/>
              <w:jc w:val="both"/>
              <w:rPr>
                <w:sz w:val="28"/>
                <w:szCs w:val="28"/>
                <w:lang w:eastAsia="ru-RU"/>
              </w:rPr>
            </w:pPr>
            <w:r w:rsidRPr="00E20D77">
              <w:rPr>
                <w:sz w:val="28"/>
                <w:szCs w:val="28"/>
                <w:lang w:eastAsia="ru-RU"/>
              </w:rPr>
              <w:t>Болдижар В.О.</w:t>
            </w:r>
          </w:p>
        </w:tc>
        <w:tc>
          <w:tcPr>
            <w:tcW w:w="5265" w:type="dxa"/>
            <w:shd w:val="clear" w:color="auto" w:fill="auto"/>
            <w:noWrap/>
            <w:vAlign w:val="center"/>
          </w:tcPr>
          <w:p w:rsidR="00986F87" w:rsidRPr="006A7779" w:rsidRDefault="00986F87" w:rsidP="00E20D77">
            <w:pPr>
              <w:ind w:firstLine="720"/>
              <w:jc w:val="center"/>
              <w:rPr>
                <w:sz w:val="26"/>
                <w:szCs w:val="26"/>
                <w:lang w:eastAsia="ru-RU"/>
              </w:rPr>
            </w:pPr>
            <w:r w:rsidRPr="006A7779">
              <w:rPr>
                <w:sz w:val="26"/>
                <w:szCs w:val="26"/>
                <w:lang w:eastAsia="ru-RU"/>
              </w:rPr>
              <w:t>28,5</w:t>
            </w:r>
          </w:p>
        </w:tc>
      </w:tr>
      <w:tr w:rsidR="00986F87" w:rsidRPr="00E20D77" w:rsidTr="006A7779">
        <w:trPr>
          <w:trHeight w:val="300"/>
        </w:trPr>
        <w:tc>
          <w:tcPr>
            <w:tcW w:w="993" w:type="dxa"/>
            <w:shd w:val="clear" w:color="auto" w:fill="auto"/>
            <w:noWrap/>
            <w:vAlign w:val="center"/>
          </w:tcPr>
          <w:p w:rsidR="00986F87" w:rsidRPr="00E20D77" w:rsidRDefault="00841672" w:rsidP="006A7779">
            <w:pPr>
              <w:ind w:firstLine="178"/>
              <w:jc w:val="center"/>
              <w:rPr>
                <w:sz w:val="28"/>
                <w:szCs w:val="28"/>
                <w:lang w:eastAsia="ru-RU"/>
              </w:rPr>
            </w:pPr>
            <w:r w:rsidRPr="00E20D77">
              <w:rPr>
                <w:sz w:val="28"/>
                <w:szCs w:val="28"/>
                <w:lang w:eastAsia="ru-RU"/>
              </w:rPr>
              <w:lastRenderedPageBreak/>
              <w:t>1</w:t>
            </w:r>
            <w:r w:rsidR="0084204F" w:rsidRPr="00E20D77">
              <w:rPr>
                <w:sz w:val="28"/>
                <w:szCs w:val="28"/>
                <w:lang w:eastAsia="ru-RU"/>
              </w:rPr>
              <w:t>7</w:t>
            </w:r>
          </w:p>
        </w:tc>
        <w:tc>
          <w:tcPr>
            <w:tcW w:w="3969" w:type="dxa"/>
            <w:shd w:val="clear" w:color="auto" w:fill="auto"/>
            <w:noWrap/>
            <w:vAlign w:val="center"/>
          </w:tcPr>
          <w:p w:rsidR="00986F87" w:rsidRPr="00E20D77" w:rsidRDefault="0084204F" w:rsidP="006A7779">
            <w:pPr>
              <w:ind w:firstLine="33"/>
              <w:jc w:val="both"/>
              <w:rPr>
                <w:sz w:val="28"/>
                <w:szCs w:val="28"/>
                <w:lang w:eastAsia="ru-RU"/>
              </w:rPr>
            </w:pPr>
            <w:r w:rsidRPr="00E20D77">
              <w:rPr>
                <w:sz w:val="28"/>
                <w:szCs w:val="28"/>
                <w:lang w:eastAsia="ru-RU"/>
              </w:rPr>
              <w:t>Козловський Валерій В.</w:t>
            </w:r>
          </w:p>
        </w:tc>
        <w:tc>
          <w:tcPr>
            <w:tcW w:w="5265" w:type="dxa"/>
            <w:shd w:val="clear" w:color="auto" w:fill="auto"/>
            <w:noWrap/>
            <w:vAlign w:val="center"/>
          </w:tcPr>
          <w:p w:rsidR="00986F87" w:rsidRPr="006A7779" w:rsidRDefault="0084204F" w:rsidP="00E20D77">
            <w:pPr>
              <w:ind w:firstLine="720"/>
              <w:jc w:val="center"/>
              <w:rPr>
                <w:sz w:val="26"/>
                <w:szCs w:val="26"/>
                <w:lang w:eastAsia="ru-RU"/>
              </w:rPr>
            </w:pPr>
            <w:r w:rsidRPr="006A7779">
              <w:rPr>
                <w:sz w:val="26"/>
                <w:szCs w:val="26"/>
                <w:lang w:eastAsia="ru-RU"/>
              </w:rPr>
              <w:t>50,2</w:t>
            </w:r>
          </w:p>
        </w:tc>
      </w:tr>
      <w:tr w:rsidR="0084204F" w:rsidRPr="00E20D77" w:rsidTr="006A7779">
        <w:trPr>
          <w:trHeight w:val="300"/>
        </w:trPr>
        <w:tc>
          <w:tcPr>
            <w:tcW w:w="993" w:type="dxa"/>
            <w:shd w:val="clear" w:color="auto" w:fill="auto"/>
            <w:noWrap/>
            <w:vAlign w:val="center"/>
          </w:tcPr>
          <w:p w:rsidR="0084204F" w:rsidRPr="00E20D77" w:rsidRDefault="0084204F" w:rsidP="006A7779">
            <w:pPr>
              <w:ind w:firstLine="178"/>
              <w:jc w:val="center"/>
              <w:rPr>
                <w:sz w:val="28"/>
                <w:szCs w:val="28"/>
                <w:lang w:eastAsia="ru-RU"/>
              </w:rPr>
            </w:pPr>
            <w:r w:rsidRPr="00E20D77">
              <w:rPr>
                <w:sz w:val="28"/>
                <w:szCs w:val="28"/>
                <w:lang w:eastAsia="ru-RU"/>
              </w:rPr>
              <w:t>18</w:t>
            </w:r>
          </w:p>
        </w:tc>
        <w:tc>
          <w:tcPr>
            <w:tcW w:w="3969" w:type="dxa"/>
            <w:shd w:val="clear" w:color="auto" w:fill="auto"/>
            <w:noWrap/>
            <w:vAlign w:val="center"/>
          </w:tcPr>
          <w:p w:rsidR="0084204F" w:rsidRPr="00E20D77" w:rsidRDefault="0084204F" w:rsidP="006A7779">
            <w:pPr>
              <w:ind w:firstLine="33"/>
              <w:jc w:val="both"/>
              <w:rPr>
                <w:sz w:val="28"/>
                <w:szCs w:val="28"/>
                <w:lang w:eastAsia="ru-RU"/>
              </w:rPr>
            </w:pPr>
            <w:r w:rsidRPr="00E20D77">
              <w:rPr>
                <w:sz w:val="28"/>
                <w:szCs w:val="28"/>
                <w:lang w:eastAsia="ru-RU"/>
              </w:rPr>
              <w:t>Козловський Василь В.</w:t>
            </w:r>
          </w:p>
        </w:tc>
        <w:tc>
          <w:tcPr>
            <w:tcW w:w="5265" w:type="dxa"/>
            <w:shd w:val="clear" w:color="auto" w:fill="auto"/>
            <w:noWrap/>
            <w:vAlign w:val="center"/>
          </w:tcPr>
          <w:p w:rsidR="0084204F" w:rsidRPr="00E20D77" w:rsidRDefault="0084204F" w:rsidP="00E20D77">
            <w:pPr>
              <w:ind w:firstLine="720"/>
              <w:jc w:val="center"/>
              <w:rPr>
                <w:sz w:val="28"/>
                <w:szCs w:val="28"/>
                <w:lang w:eastAsia="ru-RU"/>
              </w:rPr>
            </w:pPr>
            <w:r w:rsidRPr="00E20D77">
              <w:rPr>
                <w:sz w:val="28"/>
                <w:szCs w:val="28"/>
                <w:lang w:eastAsia="ru-RU"/>
              </w:rPr>
              <w:t>31,0</w:t>
            </w:r>
          </w:p>
        </w:tc>
      </w:tr>
      <w:tr w:rsidR="00E43B30" w:rsidRPr="00E20D77" w:rsidTr="006A7779">
        <w:trPr>
          <w:trHeight w:val="300"/>
        </w:trPr>
        <w:tc>
          <w:tcPr>
            <w:tcW w:w="993" w:type="dxa"/>
            <w:shd w:val="clear" w:color="auto" w:fill="auto"/>
            <w:noWrap/>
            <w:vAlign w:val="center"/>
          </w:tcPr>
          <w:p w:rsidR="00E43B30" w:rsidRPr="00E20D77" w:rsidRDefault="00841672" w:rsidP="006A7779">
            <w:pPr>
              <w:ind w:firstLine="178"/>
              <w:jc w:val="center"/>
              <w:rPr>
                <w:sz w:val="28"/>
                <w:szCs w:val="28"/>
                <w:lang w:eastAsia="ru-RU"/>
              </w:rPr>
            </w:pPr>
            <w:r w:rsidRPr="00E20D77">
              <w:rPr>
                <w:sz w:val="28"/>
                <w:szCs w:val="28"/>
                <w:lang w:eastAsia="ru-RU"/>
              </w:rPr>
              <w:t>19</w:t>
            </w:r>
          </w:p>
        </w:tc>
        <w:tc>
          <w:tcPr>
            <w:tcW w:w="3969" w:type="dxa"/>
            <w:shd w:val="clear" w:color="auto" w:fill="auto"/>
            <w:noWrap/>
            <w:vAlign w:val="center"/>
          </w:tcPr>
          <w:p w:rsidR="00E43B30" w:rsidRPr="00E20D77" w:rsidRDefault="004B6E44" w:rsidP="006A7779">
            <w:pPr>
              <w:ind w:firstLine="33"/>
              <w:jc w:val="both"/>
              <w:rPr>
                <w:sz w:val="28"/>
                <w:szCs w:val="28"/>
                <w:lang w:eastAsia="ru-RU"/>
              </w:rPr>
            </w:pPr>
            <w:proofErr w:type="spellStart"/>
            <w:r w:rsidRPr="00E20D77">
              <w:rPr>
                <w:sz w:val="28"/>
                <w:szCs w:val="28"/>
                <w:lang w:eastAsia="ru-RU"/>
              </w:rPr>
              <w:t>Раєцький</w:t>
            </w:r>
            <w:proofErr w:type="spellEnd"/>
            <w:r w:rsidRPr="00E20D77">
              <w:rPr>
                <w:sz w:val="28"/>
                <w:szCs w:val="28"/>
                <w:lang w:eastAsia="ru-RU"/>
              </w:rPr>
              <w:t xml:space="preserve"> О.</w:t>
            </w:r>
          </w:p>
        </w:tc>
        <w:tc>
          <w:tcPr>
            <w:tcW w:w="5265" w:type="dxa"/>
            <w:shd w:val="clear" w:color="auto" w:fill="auto"/>
            <w:noWrap/>
            <w:vAlign w:val="center"/>
          </w:tcPr>
          <w:p w:rsidR="00E43B30" w:rsidRPr="00E20D77" w:rsidRDefault="004B6E44" w:rsidP="00E20D77">
            <w:pPr>
              <w:ind w:firstLine="720"/>
              <w:jc w:val="center"/>
              <w:rPr>
                <w:sz w:val="28"/>
                <w:szCs w:val="28"/>
                <w:lang w:eastAsia="ru-RU"/>
              </w:rPr>
            </w:pPr>
            <w:r w:rsidRPr="00E20D77">
              <w:rPr>
                <w:sz w:val="28"/>
                <w:szCs w:val="28"/>
                <w:lang w:eastAsia="ru-RU"/>
              </w:rPr>
              <w:t>37,3</w:t>
            </w:r>
          </w:p>
        </w:tc>
      </w:tr>
      <w:tr w:rsidR="00E43B30" w:rsidRPr="00E20D77" w:rsidTr="006A7779">
        <w:trPr>
          <w:trHeight w:val="300"/>
        </w:trPr>
        <w:tc>
          <w:tcPr>
            <w:tcW w:w="993" w:type="dxa"/>
            <w:shd w:val="clear" w:color="auto" w:fill="auto"/>
            <w:noWrap/>
            <w:vAlign w:val="center"/>
          </w:tcPr>
          <w:p w:rsidR="00E43B30" w:rsidRPr="00E20D77" w:rsidRDefault="00841672" w:rsidP="006A7779">
            <w:pPr>
              <w:ind w:firstLine="178"/>
              <w:jc w:val="center"/>
              <w:rPr>
                <w:sz w:val="28"/>
                <w:szCs w:val="28"/>
                <w:lang w:eastAsia="ru-RU"/>
              </w:rPr>
            </w:pPr>
            <w:r w:rsidRPr="00E20D77">
              <w:rPr>
                <w:sz w:val="28"/>
                <w:szCs w:val="28"/>
                <w:lang w:eastAsia="ru-RU"/>
              </w:rPr>
              <w:t>20</w:t>
            </w:r>
          </w:p>
        </w:tc>
        <w:tc>
          <w:tcPr>
            <w:tcW w:w="3969" w:type="dxa"/>
            <w:shd w:val="clear" w:color="auto" w:fill="auto"/>
            <w:noWrap/>
            <w:vAlign w:val="center"/>
          </w:tcPr>
          <w:p w:rsidR="00E43B30" w:rsidRPr="00E20D77" w:rsidRDefault="004B6E44" w:rsidP="006A7779">
            <w:pPr>
              <w:ind w:firstLine="33"/>
              <w:jc w:val="both"/>
              <w:rPr>
                <w:sz w:val="28"/>
                <w:szCs w:val="28"/>
                <w:lang w:eastAsia="ru-RU"/>
              </w:rPr>
            </w:pPr>
            <w:proofErr w:type="spellStart"/>
            <w:r w:rsidRPr="00E20D77">
              <w:rPr>
                <w:sz w:val="28"/>
                <w:szCs w:val="28"/>
                <w:lang w:eastAsia="ru-RU"/>
              </w:rPr>
              <w:t>Мосейчук</w:t>
            </w:r>
            <w:proofErr w:type="spellEnd"/>
            <w:r w:rsidRPr="00E20D77">
              <w:rPr>
                <w:sz w:val="28"/>
                <w:szCs w:val="28"/>
                <w:lang w:eastAsia="ru-RU"/>
              </w:rPr>
              <w:t xml:space="preserve"> О.П.</w:t>
            </w:r>
          </w:p>
        </w:tc>
        <w:tc>
          <w:tcPr>
            <w:tcW w:w="5265" w:type="dxa"/>
            <w:shd w:val="clear" w:color="auto" w:fill="auto"/>
            <w:noWrap/>
            <w:vAlign w:val="center"/>
          </w:tcPr>
          <w:p w:rsidR="00E43B30" w:rsidRPr="00E20D77" w:rsidRDefault="004B6E44" w:rsidP="00E20D77">
            <w:pPr>
              <w:ind w:firstLine="720"/>
              <w:jc w:val="center"/>
              <w:rPr>
                <w:sz w:val="28"/>
                <w:szCs w:val="28"/>
                <w:lang w:eastAsia="ru-RU"/>
              </w:rPr>
            </w:pPr>
            <w:r w:rsidRPr="00E20D77">
              <w:rPr>
                <w:sz w:val="28"/>
                <w:szCs w:val="28"/>
                <w:lang w:eastAsia="ru-RU"/>
              </w:rPr>
              <w:t>55,3</w:t>
            </w:r>
          </w:p>
        </w:tc>
      </w:tr>
      <w:tr w:rsidR="00E43B30" w:rsidRPr="00E20D77" w:rsidTr="006A7779">
        <w:trPr>
          <w:trHeight w:val="300"/>
        </w:trPr>
        <w:tc>
          <w:tcPr>
            <w:tcW w:w="993" w:type="dxa"/>
            <w:shd w:val="clear" w:color="auto" w:fill="auto"/>
            <w:noWrap/>
            <w:vAlign w:val="center"/>
          </w:tcPr>
          <w:p w:rsidR="00E43B30" w:rsidRPr="00E20D77" w:rsidRDefault="00841672" w:rsidP="006A7779">
            <w:pPr>
              <w:ind w:firstLine="178"/>
              <w:jc w:val="center"/>
              <w:rPr>
                <w:sz w:val="28"/>
                <w:szCs w:val="28"/>
                <w:lang w:eastAsia="ru-RU"/>
              </w:rPr>
            </w:pPr>
            <w:r w:rsidRPr="00E20D77">
              <w:rPr>
                <w:sz w:val="28"/>
                <w:szCs w:val="28"/>
                <w:lang w:eastAsia="ru-RU"/>
              </w:rPr>
              <w:t>21</w:t>
            </w:r>
          </w:p>
        </w:tc>
        <w:tc>
          <w:tcPr>
            <w:tcW w:w="3969" w:type="dxa"/>
            <w:shd w:val="clear" w:color="auto" w:fill="auto"/>
            <w:noWrap/>
            <w:vAlign w:val="center"/>
          </w:tcPr>
          <w:p w:rsidR="00E43B30" w:rsidRPr="00E20D77" w:rsidRDefault="004B6E44" w:rsidP="006A7779">
            <w:pPr>
              <w:ind w:firstLine="33"/>
              <w:jc w:val="both"/>
              <w:rPr>
                <w:sz w:val="28"/>
                <w:szCs w:val="28"/>
                <w:lang w:eastAsia="ru-RU"/>
              </w:rPr>
            </w:pPr>
            <w:proofErr w:type="spellStart"/>
            <w:r w:rsidRPr="00E20D77">
              <w:rPr>
                <w:sz w:val="28"/>
                <w:szCs w:val="28"/>
                <w:lang w:eastAsia="ru-RU"/>
              </w:rPr>
              <w:t>Строяновська</w:t>
            </w:r>
            <w:proofErr w:type="spellEnd"/>
            <w:r w:rsidRPr="00E20D77">
              <w:rPr>
                <w:sz w:val="28"/>
                <w:szCs w:val="28"/>
                <w:lang w:eastAsia="ru-RU"/>
              </w:rPr>
              <w:t xml:space="preserve"> В.В.</w:t>
            </w:r>
          </w:p>
        </w:tc>
        <w:tc>
          <w:tcPr>
            <w:tcW w:w="5265" w:type="dxa"/>
            <w:shd w:val="clear" w:color="auto" w:fill="auto"/>
            <w:noWrap/>
            <w:vAlign w:val="center"/>
          </w:tcPr>
          <w:p w:rsidR="00E43B30" w:rsidRPr="00E20D77" w:rsidRDefault="004B6E44" w:rsidP="00E20D77">
            <w:pPr>
              <w:ind w:firstLine="720"/>
              <w:jc w:val="center"/>
              <w:rPr>
                <w:sz w:val="28"/>
                <w:szCs w:val="28"/>
                <w:lang w:eastAsia="ru-RU"/>
              </w:rPr>
            </w:pPr>
            <w:r w:rsidRPr="00E20D77">
              <w:rPr>
                <w:sz w:val="28"/>
                <w:szCs w:val="28"/>
                <w:lang w:eastAsia="ru-RU"/>
              </w:rPr>
              <w:t>20,0</w:t>
            </w:r>
          </w:p>
        </w:tc>
      </w:tr>
      <w:tr w:rsidR="004B6E44" w:rsidRPr="00E20D77" w:rsidTr="006A7779">
        <w:trPr>
          <w:trHeight w:val="300"/>
        </w:trPr>
        <w:tc>
          <w:tcPr>
            <w:tcW w:w="993" w:type="dxa"/>
            <w:shd w:val="clear" w:color="auto" w:fill="auto"/>
            <w:noWrap/>
            <w:vAlign w:val="center"/>
          </w:tcPr>
          <w:p w:rsidR="004B6E44" w:rsidRPr="00E20D77" w:rsidRDefault="00841672" w:rsidP="006A7779">
            <w:pPr>
              <w:ind w:firstLine="178"/>
              <w:jc w:val="center"/>
              <w:rPr>
                <w:sz w:val="28"/>
                <w:szCs w:val="28"/>
                <w:lang w:eastAsia="ru-RU"/>
              </w:rPr>
            </w:pPr>
            <w:r w:rsidRPr="00E20D77">
              <w:rPr>
                <w:sz w:val="28"/>
                <w:szCs w:val="28"/>
                <w:lang w:eastAsia="ru-RU"/>
              </w:rPr>
              <w:t>22</w:t>
            </w:r>
          </w:p>
        </w:tc>
        <w:tc>
          <w:tcPr>
            <w:tcW w:w="3969" w:type="dxa"/>
            <w:shd w:val="clear" w:color="auto" w:fill="auto"/>
            <w:noWrap/>
            <w:vAlign w:val="center"/>
          </w:tcPr>
          <w:p w:rsidR="004B6E44" w:rsidRPr="00E20D77" w:rsidRDefault="004B6E44" w:rsidP="006A7779">
            <w:pPr>
              <w:ind w:firstLine="33"/>
              <w:jc w:val="both"/>
              <w:rPr>
                <w:sz w:val="28"/>
                <w:szCs w:val="28"/>
                <w:lang w:eastAsia="ru-RU"/>
              </w:rPr>
            </w:pPr>
            <w:proofErr w:type="spellStart"/>
            <w:r w:rsidRPr="00E20D77">
              <w:rPr>
                <w:sz w:val="28"/>
                <w:szCs w:val="28"/>
                <w:lang w:eastAsia="ru-RU"/>
              </w:rPr>
              <w:t>Грицюк</w:t>
            </w:r>
            <w:proofErr w:type="spellEnd"/>
            <w:r w:rsidRPr="00E20D77">
              <w:rPr>
                <w:sz w:val="28"/>
                <w:szCs w:val="28"/>
                <w:lang w:eastAsia="ru-RU"/>
              </w:rPr>
              <w:t xml:space="preserve"> Г.П.</w:t>
            </w:r>
          </w:p>
        </w:tc>
        <w:tc>
          <w:tcPr>
            <w:tcW w:w="5265" w:type="dxa"/>
            <w:shd w:val="clear" w:color="auto" w:fill="auto"/>
            <w:noWrap/>
            <w:vAlign w:val="center"/>
          </w:tcPr>
          <w:p w:rsidR="004B6E44" w:rsidRPr="00E20D77" w:rsidRDefault="004B6E44" w:rsidP="00E20D77">
            <w:pPr>
              <w:ind w:firstLine="720"/>
              <w:jc w:val="center"/>
              <w:rPr>
                <w:sz w:val="28"/>
                <w:szCs w:val="28"/>
                <w:lang w:eastAsia="ru-RU"/>
              </w:rPr>
            </w:pPr>
            <w:r w:rsidRPr="00E20D77">
              <w:rPr>
                <w:sz w:val="28"/>
                <w:szCs w:val="28"/>
                <w:lang w:eastAsia="ru-RU"/>
              </w:rPr>
              <w:t>30,0</w:t>
            </w:r>
          </w:p>
        </w:tc>
      </w:tr>
    </w:tbl>
    <w:p w:rsidR="006A7779" w:rsidRPr="006A7779" w:rsidRDefault="006A7779" w:rsidP="00E20D77">
      <w:pPr>
        <w:ind w:firstLine="720"/>
        <w:jc w:val="both"/>
      </w:pPr>
    </w:p>
    <w:p w:rsidR="00EA7971" w:rsidRPr="00E20D77" w:rsidRDefault="00EA7971" w:rsidP="00E20D77">
      <w:pPr>
        <w:ind w:firstLine="720"/>
        <w:jc w:val="both"/>
      </w:pPr>
      <w:r w:rsidRPr="00E20D77">
        <w:rPr>
          <w:sz w:val="28"/>
          <w:szCs w:val="28"/>
        </w:rPr>
        <w:t>Разом з тим, за рахунок субвенції з державного бюджету місцевим бюд</w:t>
      </w:r>
      <w:r w:rsidR="006A7779">
        <w:rPr>
          <w:sz w:val="28"/>
          <w:szCs w:val="28"/>
        </w:rPr>
        <w:t>-</w:t>
      </w:r>
      <w:r w:rsidRPr="00E20D77">
        <w:rPr>
          <w:sz w:val="28"/>
          <w:szCs w:val="28"/>
        </w:rPr>
        <w:t xml:space="preserve">жетам на розвиток мережі центрів надання адміністративних послуг </w:t>
      </w:r>
      <w:r w:rsidR="001D66C0" w:rsidRPr="00E20D77">
        <w:rPr>
          <w:sz w:val="28"/>
          <w:szCs w:val="28"/>
        </w:rPr>
        <w:t>в поточ</w:t>
      </w:r>
      <w:r w:rsidR="006A7779">
        <w:rPr>
          <w:sz w:val="28"/>
          <w:szCs w:val="28"/>
        </w:rPr>
        <w:t>-</w:t>
      </w:r>
      <w:r w:rsidR="001D66C0" w:rsidRPr="00E20D77">
        <w:rPr>
          <w:sz w:val="28"/>
          <w:szCs w:val="28"/>
        </w:rPr>
        <w:t xml:space="preserve">ному році </w:t>
      </w:r>
      <w:r w:rsidR="00352496" w:rsidRPr="00E20D77">
        <w:rPr>
          <w:sz w:val="28"/>
          <w:szCs w:val="28"/>
        </w:rPr>
        <w:t>на ре</w:t>
      </w:r>
      <w:r w:rsidR="00291C95" w:rsidRPr="00E20D77">
        <w:rPr>
          <w:sz w:val="28"/>
          <w:szCs w:val="28"/>
        </w:rPr>
        <w:t>конструкцію частини приміщень будинку культури за</w:t>
      </w:r>
      <w:r w:rsidR="008E076D" w:rsidRPr="00E20D77">
        <w:rPr>
          <w:sz w:val="28"/>
          <w:szCs w:val="28"/>
        </w:rPr>
        <w:t xml:space="preserve"> адресою вул.</w:t>
      </w:r>
      <w:r w:rsidR="006A7779">
        <w:rPr>
          <w:sz w:val="28"/>
          <w:szCs w:val="28"/>
        </w:rPr>
        <w:t> </w:t>
      </w:r>
      <w:r w:rsidR="008E076D" w:rsidRPr="00E20D77">
        <w:rPr>
          <w:sz w:val="28"/>
          <w:szCs w:val="28"/>
        </w:rPr>
        <w:t>Шевченка,</w:t>
      </w:r>
      <w:r w:rsidR="006A7779">
        <w:rPr>
          <w:sz w:val="28"/>
          <w:szCs w:val="28"/>
        </w:rPr>
        <w:t> 45 с. </w:t>
      </w:r>
      <w:r w:rsidR="008E076D" w:rsidRPr="00E20D77">
        <w:rPr>
          <w:sz w:val="28"/>
          <w:szCs w:val="28"/>
        </w:rPr>
        <w:t>О</w:t>
      </w:r>
      <w:r w:rsidR="00291C95" w:rsidRPr="00E20D77">
        <w:rPr>
          <w:sz w:val="28"/>
          <w:szCs w:val="28"/>
        </w:rPr>
        <w:t xml:space="preserve">ринин </w:t>
      </w:r>
      <w:r w:rsidR="001D66C0" w:rsidRPr="00E20D77">
        <w:rPr>
          <w:sz w:val="28"/>
          <w:szCs w:val="28"/>
        </w:rPr>
        <w:t>планується освоїти 5</w:t>
      </w:r>
      <w:r w:rsidR="006A7779">
        <w:rPr>
          <w:sz w:val="28"/>
          <w:szCs w:val="28"/>
        </w:rPr>
        <w:t> </w:t>
      </w:r>
      <w:r w:rsidR="001D66C0" w:rsidRPr="00E20D77">
        <w:rPr>
          <w:sz w:val="28"/>
          <w:szCs w:val="28"/>
        </w:rPr>
        <w:t>044</w:t>
      </w:r>
      <w:r w:rsidR="006A7779">
        <w:rPr>
          <w:sz w:val="28"/>
          <w:szCs w:val="28"/>
        </w:rPr>
        <w:t> </w:t>
      </w:r>
      <w:r w:rsidR="001D66C0" w:rsidRPr="00E20D77">
        <w:rPr>
          <w:sz w:val="28"/>
          <w:szCs w:val="28"/>
        </w:rPr>
        <w:t>188,00</w:t>
      </w:r>
      <w:r w:rsidR="006A7779">
        <w:rPr>
          <w:sz w:val="28"/>
          <w:szCs w:val="28"/>
        </w:rPr>
        <w:t> </w:t>
      </w:r>
      <w:r w:rsidR="001D66C0" w:rsidRPr="00E20D77">
        <w:rPr>
          <w:sz w:val="28"/>
          <w:szCs w:val="28"/>
        </w:rPr>
        <w:t>грн</w:t>
      </w:r>
      <w:r w:rsidR="00640878" w:rsidRPr="00E20D77">
        <w:rPr>
          <w:sz w:val="28"/>
          <w:szCs w:val="28"/>
        </w:rPr>
        <w:t>. Крім того н</w:t>
      </w:r>
      <w:r w:rsidR="00352496" w:rsidRPr="00E20D77">
        <w:rPr>
          <w:sz w:val="28"/>
          <w:szCs w:val="28"/>
        </w:rPr>
        <w:t>а реалізацію даного проекту виділено 1</w:t>
      </w:r>
      <w:r w:rsidR="006A7779">
        <w:rPr>
          <w:sz w:val="28"/>
          <w:szCs w:val="28"/>
        </w:rPr>
        <w:t> </w:t>
      </w:r>
      <w:r w:rsidR="00352496" w:rsidRPr="00E20D77">
        <w:rPr>
          <w:sz w:val="28"/>
          <w:szCs w:val="28"/>
        </w:rPr>
        <w:t>157</w:t>
      </w:r>
      <w:r w:rsidR="006A7779">
        <w:rPr>
          <w:sz w:val="28"/>
          <w:szCs w:val="28"/>
        </w:rPr>
        <w:t> </w:t>
      </w:r>
      <w:r w:rsidR="00352496" w:rsidRPr="00E20D77">
        <w:rPr>
          <w:sz w:val="28"/>
          <w:szCs w:val="28"/>
        </w:rPr>
        <w:t xml:space="preserve">523,00 грн </w:t>
      </w:r>
      <w:r w:rsidR="00B81245" w:rsidRPr="00E20D77">
        <w:rPr>
          <w:sz w:val="28"/>
          <w:szCs w:val="28"/>
        </w:rPr>
        <w:t>в</w:t>
      </w:r>
      <w:r w:rsidR="00352496" w:rsidRPr="00E20D77">
        <w:rPr>
          <w:sz w:val="28"/>
          <w:szCs w:val="28"/>
        </w:rPr>
        <w:t xml:space="preserve">ласних </w:t>
      </w:r>
      <w:r w:rsidR="00DF7867" w:rsidRPr="00E20D77">
        <w:rPr>
          <w:sz w:val="28"/>
          <w:szCs w:val="28"/>
        </w:rPr>
        <w:t>коштів.</w:t>
      </w:r>
    </w:p>
    <w:p w:rsidR="003C6E4F" w:rsidRPr="00E20D77" w:rsidRDefault="007049ED" w:rsidP="00E20D77">
      <w:pPr>
        <w:ind w:firstLine="720"/>
        <w:jc w:val="both"/>
      </w:pPr>
      <w:r w:rsidRPr="00E20D77">
        <w:rPr>
          <w:sz w:val="28"/>
          <w:szCs w:val="28"/>
        </w:rPr>
        <w:t>За рахунок субвенції</w:t>
      </w:r>
      <w:r w:rsidR="00D91EDD" w:rsidRPr="00E20D77">
        <w:rPr>
          <w:sz w:val="28"/>
          <w:szCs w:val="28"/>
        </w:rPr>
        <w:t xml:space="preserve"> </w:t>
      </w:r>
      <w:r w:rsidR="00BF0924" w:rsidRPr="00E20D77">
        <w:rPr>
          <w:sz w:val="28"/>
          <w:szCs w:val="28"/>
        </w:rPr>
        <w:t>з місцевого бюджету на забезпечення якісної, су</w:t>
      </w:r>
      <w:r w:rsidR="006A7779">
        <w:rPr>
          <w:sz w:val="28"/>
          <w:szCs w:val="28"/>
        </w:rPr>
        <w:t>-</w:t>
      </w:r>
      <w:proofErr w:type="spellStart"/>
      <w:r w:rsidR="00BF0924" w:rsidRPr="00E20D77">
        <w:rPr>
          <w:sz w:val="28"/>
          <w:szCs w:val="28"/>
        </w:rPr>
        <w:t>часної</w:t>
      </w:r>
      <w:proofErr w:type="spellEnd"/>
      <w:r w:rsidR="00BF0924" w:rsidRPr="00E20D77">
        <w:rPr>
          <w:sz w:val="28"/>
          <w:szCs w:val="28"/>
        </w:rPr>
        <w:t xml:space="preserve"> та доступної загальної середньої освіти «Нова українс</w:t>
      </w:r>
      <w:r w:rsidR="00291C95" w:rsidRPr="00E20D77">
        <w:rPr>
          <w:sz w:val="28"/>
          <w:szCs w:val="28"/>
        </w:rPr>
        <w:t>ька школа»</w:t>
      </w:r>
      <w:r w:rsidR="00FD5A19" w:rsidRPr="00E20D77">
        <w:rPr>
          <w:sz w:val="28"/>
          <w:szCs w:val="28"/>
        </w:rPr>
        <w:t xml:space="preserve"> </w:t>
      </w:r>
      <w:proofErr w:type="spellStart"/>
      <w:r w:rsidR="00FD5A19" w:rsidRPr="00E20D77">
        <w:rPr>
          <w:sz w:val="28"/>
          <w:szCs w:val="28"/>
        </w:rPr>
        <w:t>пе</w:t>
      </w:r>
      <w:r w:rsidR="006A7779">
        <w:rPr>
          <w:sz w:val="28"/>
          <w:szCs w:val="28"/>
        </w:rPr>
        <w:t>-</w:t>
      </w:r>
      <w:r w:rsidR="00FD5A19" w:rsidRPr="00E20D77">
        <w:rPr>
          <w:sz w:val="28"/>
          <w:szCs w:val="28"/>
        </w:rPr>
        <w:t>редбачено</w:t>
      </w:r>
      <w:proofErr w:type="spellEnd"/>
      <w:r w:rsidR="00FD5A19" w:rsidRPr="00E20D77">
        <w:rPr>
          <w:sz w:val="28"/>
          <w:szCs w:val="28"/>
        </w:rPr>
        <w:t xml:space="preserve"> </w:t>
      </w:r>
      <w:r w:rsidR="00BF0924" w:rsidRPr="00E20D77">
        <w:rPr>
          <w:sz w:val="28"/>
          <w:szCs w:val="28"/>
        </w:rPr>
        <w:t>307</w:t>
      </w:r>
      <w:r w:rsidR="006A7779">
        <w:rPr>
          <w:sz w:val="28"/>
          <w:szCs w:val="28"/>
        </w:rPr>
        <w:t> </w:t>
      </w:r>
      <w:r w:rsidR="00BF0924" w:rsidRPr="00E20D77">
        <w:rPr>
          <w:sz w:val="28"/>
          <w:szCs w:val="28"/>
        </w:rPr>
        <w:t>202</w:t>
      </w:r>
      <w:r w:rsidR="00B81245" w:rsidRPr="00E20D77">
        <w:rPr>
          <w:sz w:val="28"/>
          <w:szCs w:val="28"/>
        </w:rPr>
        <w:t>,00</w:t>
      </w:r>
      <w:r w:rsidR="006A7779">
        <w:rPr>
          <w:sz w:val="28"/>
          <w:szCs w:val="28"/>
        </w:rPr>
        <w:t> </w:t>
      </w:r>
      <w:r w:rsidR="00FD5A19" w:rsidRPr="00E20D77">
        <w:rPr>
          <w:sz w:val="28"/>
          <w:szCs w:val="28"/>
        </w:rPr>
        <w:t>грн.</w:t>
      </w:r>
      <w:r w:rsidR="00B81245" w:rsidRPr="00E20D77">
        <w:rPr>
          <w:sz w:val="28"/>
          <w:szCs w:val="28"/>
        </w:rPr>
        <w:t xml:space="preserve"> На дану програму</w:t>
      </w:r>
      <w:r w:rsidR="00B64681" w:rsidRPr="00E20D77">
        <w:rPr>
          <w:sz w:val="28"/>
          <w:szCs w:val="28"/>
        </w:rPr>
        <w:t xml:space="preserve"> виділено </w:t>
      </w:r>
      <w:r w:rsidR="00FE005C" w:rsidRPr="00E20D77">
        <w:rPr>
          <w:sz w:val="28"/>
          <w:szCs w:val="28"/>
        </w:rPr>
        <w:t>власних надходжень:</w:t>
      </w:r>
      <w:r w:rsidR="006A7779">
        <w:rPr>
          <w:sz w:val="28"/>
          <w:szCs w:val="28"/>
        </w:rPr>
        <w:t xml:space="preserve"> </w:t>
      </w:r>
      <w:r w:rsidR="00B64681" w:rsidRPr="00E20D77">
        <w:rPr>
          <w:sz w:val="28"/>
          <w:szCs w:val="28"/>
        </w:rPr>
        <w:t>240</w:t>
      </w:r>
      <w:r w:rsidR="006A7779">
        <w:rPr>
          <w:sz w:val="28"/>
          <w:szCs w:val="28"/>
        </w:rPr>
        <w:t> </w:t>
      </w:r>
      <w:r w:rsidR="00B64681" w:rsidRPr="00E20D77">
        <w:rPr>
          <w:sz w:val="28"/>
          <w:szCs w:val="28"/>
        </w:rPr>
        <w:t>000</w:t>
      </w:r>
      <w:r w:rsidR="00B81245" w:rsidRPr="00E20D77">
        <w:rPr>
          <w:sz w:val="28"/>
          <w:szCs w:val="28"/>
        </w:rPr>
        <w:t>,00</w:t>
      </w:r>
      <w:r w:rsidR="00BF0924" w:rsidRPr="00E20D77">
        <w:rPr>
          <w:sz w:val="28"/>
          <w:szCs w:val="28"/>
        </w:rPr>
        <w:t xml:space="preserve"> грн</w:t>
      </w:r>
      <w:r w:rsidR="00B64681" w:rsidRPr="00E20D77">
        <w:rPr>
          <w:sz w:val="28"/>
          <w:szCs w:val="28"/>
        </w:rPr>
        <w:t xml:space="preserve"> на придбання комп’ютерного обладнання та 27</w:t>
      </w:r>
      <w:r w:rsidR="006A7779">
        <w:rPr>
          <w:sz w:val="28"/>
          <w:szCs w:val="28"/>
        </w:rPr>
        <w:t> </w:t>
      </w:r>
      <w:r w:rsidR="00B64681" w:rsidRPr="00E20D77">
        <w:rPr>
          <w:sz w:val="28"/>
          <w:szCs w:val="28"/>
        </w:rPr>
        <w:t>532</w:t>
      </w:r>
      <w:r w:rsidR="00B81245" w:rsidRPr="00E20D77">
        <w:rPr>
          <w:sz w:val="28"/>
          <w:szCs w:val="28"/>
        </w:rPr>
        <w:t>,00 грн</w:t>
      </w:r>
      <w:r w:rsidR="00B64681" w:rsidRPr="00E20D77">
        <w:rPr>
          <w:sz w:val="28"/>
          <w:szCs w:val="28"/>
        </w:rPr>
        <w:t xml:space="preserve"> на придбання меблів та обладнання (крім комп’ютерного).</w:t>
      </w:r>
      <w:r w:rsidR="0021776F" w:rsidRPr="00E20D77">
        <w:rPr>
          <w:sz w:val="28"/>
          <w:szCs w:val="28"/>
        </w:rPr>
        <w:t xml:space="preserve"> Її ключова мета </w:t>
      </w:r>
      <w:r w:rsidR="006A7779">
        <w:rPr>
          <w:sz w:val="28"/>
          <w:szCs w:val="28"/>
        </w:rPr>
        <w:t>-</w:t>
      </w:r>
      <w:r w:rsidR="0021776F" w:rsidRPr="00E20D77">
        <w:rPr>
          <w:sz w:val="28"/>
          <w:szCs w:val="28"/>
        </w:rPr>
        <w:t xml:space="preserve"> створити школу, у якій буде приємно навчатись і яка даватиме учням не тільки знання, як це відбувається зараз, а й вміння застосовувати їх у житті».</w:t>
      </w:r>
    </w:p>
    <w:p w:rsidR="00B64681" w:rsidRPr="00E20D77" w:rsidRDefault="002825C1" w:rsidP="00E20D77">
      <w:pPr>
        <w:ind w:firstLine="720"/>
        <w:jc w:val="both"/>
        <w:rPr>
          <w:sz w:val="28"/>
          <w:szCs w:val="28"/>
        </w:rPr>
      </w:pPr>
      <w:r w:rsidRPr="00E20D77">
        <w:rPr>
          <w:sz w:val="28"/>
          <w:szCs w:val="28"/>
        </w:rPr>
        <w:t>Субвенція</w:t>
      </w:r>
      <w:r w:rsidR="00FE005C" w:rsidRPr="00E20D77">
        <w:rPr>
          <w:sz w:val="28"/>
          <w:szCs w:val="28"/>
        </w:rPr>
        <w:t xml:space="preserve">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в сумі 200</w:t>
      </w:r>
      <w:r w:rsidR="006A7779">
        <w:rPr>
          <w:sz w:val="28"/>
          <w:szCs w:val="28"/>
        </w:rPr>
        <w:t> </w:t>
      </w:r>
      <w:r w:rsidR="00FE005C" w:rsidRPr="00E20D77">
        <w:rPr>
          <w:sz w:val="28"/>
          <w:szCs w:val="28"/>
        </w:rPr>
        <w:t>550</w:t>
      </w:r>
      <w:r w:rsidR="00B81245" w:rsidRPr="00E20D77">
        <w:rPr>
          <w:sz w:val="28"/>
          <w:szCs w:val="28"/>
        </w:rPr>
        <w:t>,00</w:t>
      </w:r>
      <w:r w:rsidR="00FE005C" w:rsidRPr="00E20D77">
        <w:rPr>
          <w:sz w:val="28"/>
          <w:szCs w:val="28"/>
        </w:rPr>
        <w:t xml:space="preserve"> грн </w:t>
      </w:r>
      <w:r w:rsidRPr="00E20D77">
        <w:rPr>
          <w:sz w:val="28"/>
          <w:szCs w:val="28"/>
        </w:rPr>
        <w:t>дасть можливість жит</w:t>
      </w:r>
      <w:r w:rsidR="00D140B5" w:rsidRPr="00E20D77">
        <w:rPr>
          <w:sz w:val="28"/>
          <w:szCs w:val="28"/>
        </w:rPr>
        <w:t>ел</w:t>
      </w:r>
      <w:r w:rsidRPr="00E20D77">
        <w:rPr>
          <w:sz w:val="28"/>
          <w:szCs w:val="28"/>
        </w:rPr>
        <w:t>ям віддалених сіл</w:t>
      </w:r>
      <w:r w:rsidR="00D140B5" w:rsidRPr="00E20D77">
        <w:rPr>
          <w:sz w:val="28"/>
          <w:szCs w:val="28"/>
        </w:rPr>
        <w:t xml:space="preserve"> громади доступу до сучасних засобів зв’язку.</w:t>
      </w:r>
      <w:r w:rsidRPr="00E20D77">
        <w:rPr>
          <w:sz w:val="28"/>
          <w:szCs w:val="28"/>
        </w:rPr>
        <w:t xml:space="preserve"> </w:t>
      </w:r>
    </w:p>
    <w:p w:rsidR="003632EE" w:rsidRDefault="003632EE" w:rsidP="006A7779">
      <w:pPr>
        <w:tabs>
          <w:tab w:val="left" w:pos="0"/>
        </w:tabs>
        <w:ind w:firstLine="720"/>
        <w:jc w:val="both"/>
        <w:rPr>
          <w:sz w:val="28"/>
          <w:szCs w:val="28"/>
        </w:rPr>
      </w:pPr>
      <w:r w:rsidRPr="00E20D77">
        <w:rPr>
          <w:sz w:val="28"/>
          <w:szCs w:val="28"/>
        </w:rPr>
        <w:t>В по</w:t>
      </w:r>
      <w:r w:rsidR="00B81245" w:rsidRPr="00E20D77">
        <w:rPr>
          <w:sz w:val="28"/>
          <w:szCs w:val="28"/>
        </w:rPr>
        <w:t xml:space="preserve">точному році також вишукується </w:t>
      </w:r>
      <w:r w:rsidRPr="00E20D77">
        <w:rPr>
          <w:sz w:val="28"/>
          <w:szCs w:val="28"/>
        </w:rPr>
        <w:t>можливість спрямувати певний фінанс</w:t>
      </w:r>
      <w:r w:rsidR="00B81245" w:rsidRPr="00E20D77">
        <w:rPr>
          <w:sz w:val="28"/>
          <w:szCs w:val="28"/>
        </w:rPr>
        <w:t>овий ресурс для вирішення такої</w:t>
      </w:r>
      <w:r w:rsidRPr="00E20D77">
        <w:rPr>
          <w:sz w:val="28"/>
          <w:szCs w:val="28"/>
        </w:rPr>
        <w:t xml:space="preserve"> найважливішої соціально-побутової проблеми ост</w:t>
      </w:r>
      <w:r w:rsidR="0084204F" w:rsidRPr="00E20D77">
        <w:rPr>
          <w:sz w:val="28"/>
          <w:szCs w:val="28"/>
        </w:rPr>
        <w:t>анніх років, як відсутність водопостачання</w:t>
      </w:r>
      <w:r w:rsidRPr="00E20D77">
        <w:rPr>
          <w:sz w:val="28"/>
          <w:szCs w:val="28"/>
        </w:rPr>
        <w:t xml:space="preserve"> в сільській місце</w:t>
      </w:r>
      <w:r w:rsidR="006A7779">
        <w:rPr>
          <w:sz w:val="28"/>
          <w:szCs w:val="28"/>
        </w:rPr>
        <w:t>-</w:t>
      </w:r>
      <w:r w:rsidRPr="00E20D77">
        <w:rPr>
          <w:sz w:val="28"/>
          <w:szCs w:val="28"/>
        </w:rPr>
        <w:t>вості.</w:t>
      </w:r>
      <w:r w:rsidR="006A7779">
        <w:rPr>
          <w:sz w:val="28"/>
          <w:szCs w:val="28"/>
        </w:rPr>
        <w:t xml:space="preserve"> </w:t>
      </w:r>
    </w:p>
    <w:p w:rsidR="006A7779" w:rsidRPr="006A7779" w:rsidRDefault="006A7779" w:rsidP="006A7779">
      <w:pPr>
        <w:tabs>
          <w:tab w:val="left" w:pos="0"/>
        </w:tabs>
        <w:ind w:firstLine="720"/>
        <w:jc w:val="both"/>
        <w:rPr>
          <w:sz w:val="20"/>
          <w:szCs w:val="20"/>
        </w:rPr>
      </w:pPr>
    </w:p>
    <w:p w:rsidR="003632EE" w:rsidRPr="006A7779" w:rsidRDefault="003632EE" w:rsidP="00E20D77">
      <w:pPr>
        <w:keepNext/>
        <w:keepLines/>
        <w:ind w:firstLine="720"/>
        <w:jc w:val="center"/>
        <w:outlineLvl w:val="0"/>
        <w:rPr>
          <w:rFonts w:eastAsia="Calibri"/>
          <w:b/>
          <w:bCs/>
          <w:sz w:val="28"/>
          <w:szCs w:val="28"/>
        </w:rPr>
      </w:pPr>
      <w:r w:rsidRPr="006A7779">
        <w:rPr>
          <w:b/>
          <w:bCs/>
          <w:sz w:val="28"/>
          <w:szCs w:val="28"/>
        </w:rPr>
        <w:t xml:space="preserve">Цілі та пріоритети </w:t>
      </w:r>
      <w:r w:rsidRPr="006A7779">
        <w:rPr>
          <w:rFonts w:eastAsia="Calibri"/>
          <w:b/>
          <w:bCs/>
          <w:sz w:val="28"/>
          <w:szCs w:val="28"/>
        </w:rPr>
        <w:t>соціально-економічного розвитку громади  на 2022-2024 роки</w:t>
      </w:r>
    </w:p>
    <w:p w:rsidR="003632EE" w:rsidRPr="006A7779" w:rsidRDefault="003632EE" w:rsidP="00E20D77">
      <w:pPr>
        <w:shd w:val="clear" w:color="auto" w:fill="FFFFFF"/>
        <w:ind w:firstLine="720"/>
        <w:jc w:val="both"/>
        <w:rPr>
          <w:rFonts w:eastAsia="Calibri"/>
          <w:bCs/>
          <w:sz w:val="20"/>
          <w:szCs w:val="20"/>
        </w:rPr>
      </w:pPr>
    </w:p>
    <w:p w:rsidR="003632EE" w:rsidRPr="00E20D77" w:rsidRDefault="003632EE" w:rsidP="00E20D77">
      <w:pPr>
        <w:ind w:firstLine="720"/>
        <w:jc w:val="both"/>
        <w:rPr>
          <w:bCs/>
          <w:sz w:val="28"/>
          <w:szCs w:val="28"/>
        </w:rPr>
      </w:pPr>
      <w:r w:rsidRPr="00E20D77">
        <w:rPr>
          <w:bCs/>
          <w:sz w:val="28"/>
          <w:szCs w:val="28"/>
        </w:rPr>
        <w:t>Основою для подальшого сталого розвитку регіону є визначення ос</w:t>
      </w:r>
      <w:r w:rsidR="006A7779">
        <w:rPr>
          <w:bCs/>
          <w:sz w:val="28"/>
          <w:szCs w:val="28"/>
        </w:rPr>
        <w:t>-</w:t>
      </w:r>
      <w:proofErr w:type="spellStart"/>
      <w:r w:rsidRPr="00E20D77">
        <w:rPr>
          <w:bCs/>
          <w:sz w:val="28"/>
          <w:szCs w:val="28"/>
        </w:rPr>
        <w:t>новних</w:t>
      </w:r>
      <w:proofErr w:type="spellEnd"/>
      <w:r w:rsidRPr="00E20D77">
        <w:rPr>
          <w:bCs/>
          <w:sz w:val="28"/>
          <w:szCs w:val="28"/>
        </w:rPr>
        <w:t xml:space="preserve"> цілей та пріоритетів економічної політики. </w:t>
      </w:r>
    </w:p>
    <w:p w:rsidR="003632EE" w:rsidRPr="00E20D77" w:rsidRDefault="003632EE" w:rsidP="00E20D77">
      <w:pPr>
        <w:ind w:firstLine="720"/>
        <w:jc w:val="both"/>
        <w:rPr>
          <w:rFonts w:eastAsia="Calibri"/>
          <w:bCs/>
          <w:sz w:val="28"/>
          <w:szCs w:val="28"/>
          <w:lang w:eastAsia="ar-SA"/>
        </w:rPr>
      </w:pPr>
      <w:r w:rsidRPr="00E20D77">
        <w:rPr>
          <w:rFonts w:ascii="CIDFont+F2" w:eastAsia="Calibri" w:hAnsi="CIDFont+F2"/>
          <w:color w:val="000000"/>
          <w:sz w:val="28"/>
          <w:szCs w:val="28"/>
        </w:rPr>
        <w:t>У середньостроковом</w:t>
      </w:r>
      <w:r w:rsidR="00D11FCA" w:rsidRPr="00E20D77">
        <w:rPr>
          <w:rFonts w:ascii="CIDFont+F2" w:eastAsia="Calibri" w:hAnsi="CIDFont+F2"/>
          <w:color w:val="000000"/>
          <w:sz w:val="28"/>
          <w:szCs w:val="28"/>
        </w:rPr>
        <w:t>у періоді зусилля</w:t>
      </w:r>
      <w:r w:rsidRPr="00E20D77">
        <w:rPr>
          <w:rFonts w:ascii="CIDFont+F2" w:eastAsia="Calibri" w:hAnsi="CIDFont+F2"/>
          <w:color w:val="000000"/>
          <w:sz w:val="28"/>
          <w:szCs w:val="28"/>
        </w:rPr>
        <w:t xml:space="preserve"> буде спрямовано на подолання негативних наслідків, спричинених обмежувальними карантинними заходами,</w:t>
      </w:r>
      <w:r w:rsidRPr="00E20D77">
        <w:rPr>
          <w:rFonts w:eastAsia="Calibri"/>
          <w:bCs/>
          <w:sz w:val="28"/>
          <w:szCs w:val="28"/>
          <w:lang w:eastAsia="ar-SA"/>
        </w:rPr>
        <w:t xml:space="preserve"> посилення п</w:t>
      </w:r>
      <w:r w:rsidR="008B3488" w:rsidRPr="00E20D77">
        <w:rPr>
          <w:rFonts w:eastAsia="Calibri"/>
          <w:bCs/>
          <w:sz w:val="28"/>
          <w:szCs w:val="28"/>
          <w:lang w:eastAsia="ar-SA"/>
        </w:rPr>
        <w:t>озитивних тенденцій в галузі сільського господарства</w:t>
      </w:r>
      <w:r w:rsidRPr="00E20D77">
        <w:rPr>
          <w:rFonts w:eastAsia="Calibri"/>
          <w:bCs/>
          <w:sz w:val="28"/>
          <w:szCs w:val="28"/>
          <w:lang w:eastAsia="ar-SA"/>
        </w:rPr>
        <w:t>, проведення комплексу заходів з підвищення рівня життя населення, зокрема:</w:t>
      </w:r>
    </w:p>
    <w:p w:rsidR="003632EE" w:rsidRPr="00E20D77" w:rsidRDefault="003632EE" w:rsidP="00E20D77">
      <w:pPr>
        <w:ind w:firstLine="720"/>
        <w:jc w:val="both"/>
        <w:rPr>
          <w:sz w:val="28"/>
          <w:szCs w:val="28"/>
        </w:rPr>
      </w:pPr>
      <w:r w:rsidRPr="00E20D77">
        <w:rPr>
          <w:color w:val="000000"/>
          <w:sz w:val="28"/>
          <w:szCs w:val="28"/>
        </w:rPr>
        <w:t>підвищення продуктивності сільського господарства та рівня насиче</w:t>
      </w:r>
      <w:r w:rsidR="006A7779">
        <w:rPr>
          <w:color w:val="000000"/>
          <w:sz w:val="28"/>
          <w:szCs w:val="28"/>
        </w:rPr>
        <w:t>-</w:t>
      </w:r>
      <w:r w:rsidRPr="00E20D77">
        <w:rPr>
          <w:color w:val="000000"/>
          <w:sz w:val="28"/>
          <w:szCs w:val="28"/>
        </w:rPr>
        <w:t>ності ринку продуктами харчування за рахунок модернізації та оновлен</w:t>
      </w:r>
      <w:r w:rsidR="00DF7183" w:rsidRPr="00E20D77">
        <w:rPr>
          <w:color w:val="000000"/>
          <w:sz w:val="28"/>
          <w:szCs w:val="28"/>
        </w:rPr>
        <w:t>ня ви</w:t>
      </w:r>
      <w:r w:rsidR="006A7779">
        <w:rPr>
          <w:color w:val="000000"/>
          <w:sz w:val="28"/>
          <w:szCs w:val="28"/>
        </w:rPr>
        <w:t>-</w:t>
      </w:r>
      <w:r w:rsidR="00DF7183" w:rsidRPr="00E20D77">
        <w:rPr>
          <w:color w:val="000000"/>
          <w:sz w:val="28"/>
          <w:szCs w:val="28"/>
        </w:rPr>
        <w:t>робничих потужностей</w:t>
      </w:r>
      <w:r w:rsidRPr="00E20D77">
        <w:rPr>
          <w:color w:val="000000"/>
          <w:sz w:val="28"/>
          <w:szCs w:val="28"/>
        </w:rPr>
        <w:t xml:space="preserve">, розвитку органічного землеробства </w:t>
      </w:r>
      <w:r w:rsidRPr="00E20D77">
        <w:rPr>
          <w:rFonts w:eastAsia="Calibri"/>
          <w:bCs/>
          <w:sz w:val="28"/>
          <w:szCs w:val="28"/>
        </w:rPr>
        <w:t>та виробництва органічних продуктів харчування;</w:t>
      </w:r>
    </w:p>
    <w:p w:rsidR="003632EE" w:rsidRPr="00E20D77" w:rsidRDefault="003632EE" w:rsidP="00E20D77">
      <w:pPr>
        <w:shd w:val="clear" w:color="auto" w:fill="FFFFFF"/>
        <w:ind w:firstLine="720"/>
        <w:jc w:val="both"/>
        <w:rPr>
          <w:rFonts w:ascii="Calibri" w:eastAsia="Calibri" w:hAnsi="Calibri"/>
          <w:sz w:val="28"/>
          <w:szCs w:val="28"/>
        </w:rPr>
      </w:pPr>
      <w:r w:rsidRPr="00E20D77">
        <w:rPr>
          <w:rFonts w:eastAsia="Calibri"/>
          <w:sz w:val="28"/>
          <w:szCs w:val="28"/>
        </w:rPr>
        <w:t>сприяння залучен</w:t>
      </w:r>
      <w:r w:rsidR="005107FA" w:rsidRPr="00E20D77">
        <w:rPr>
          <w:rFonts w:eastAsia="Calibri"/>
          <w:sz w:val="28"/>
          <w:szCs w:val="28"/>
        </w:rPr>
        <w:t>ню інвестицій в економіку громади</w:t>
      </w:r>
      <w:r w:rsidRPr="00E20D77">
        <w:rPr>
          <w:rFonts w:eastAsia="Calibri"/>
          <w:sz w:val="28"/>
          <w:szCs w:val="28"/>
        </w:rPr>
        <w:t xml:space="preserve">, </w:t>
      </w:r>
      <w:r w:rsidRPr="00E20D77">
        <w:rPr>
          <w:color w:val="000000"/>
          <w:sz w:val="28"/>
          <w:szCs w:val="28"/>
        </w:rPr>
        <w:t>нарощення екс</w:t>
      </w:r>
      <w:r w:rsidR="006A7779">
        <w:rPr>
          <w:color w:val="000000"/>
          <w:sz w:val="28"/>
          <w:szCs w:val="28"/>
        </w:rPr>
        <w:t>-</w:t>
      </w:r>
      <w:r w:rsidRPr="00E20D77">
        <w:rPr>
          <w:color w:val="000000"/>
          <w:sz w:val="28"/>
          <w:szCs w:val="28"/>
        </w:rPr>
        <w:t>портного потенціалу за рахунок виробництва нових видів продукції та її попу</w:t>
      </w:r>
      <w:r w:rsidR="006A7779">
        <w:rPr>
          <w:color w:val="000000"/>
          <w:sz w:val="28"/>
          <w:szCs w:val="28"/>
        </w:rPr>
        <w:t>-</w:t>
      </w:r>
      <w:r w:rsidRPr="00E20D77">
        <w:rPr>
          <w:color w:val="000000"/>
          <w:sz w:val="28"/>
          <w:szCs w:val="28"/>
        </w:rPr>
        <w:t>ляризації на зовнішніх ринках;</w:t>
      </w:r>
      <w:r w:rsidRPr="00E20D77">
        <w:rPr>
          <w:rFonts w:ascii="Calibri" w:eastAsia="Calibri" w:hAnsi="Calibri"/>
          <w:sz w:val="28"/>
          <w:szCs w:val="28"/>
        </w:rPr>
        <w:t xml:space="preserve"> </w:t>
      </w:r>
    </w:p>
    <w:p w:rsidR="003632EE" w:rsidRPr="00E20D77" w:rsidRDefault="003632EE" w:rsidP="00E20D77">
      <w:pPr>
        <w:ind w:firstLine="720"/>
        <w:jc w:val="both"/>
        <w:rPr>
          <w:sz w:val="28"/>
          <w:szCs w:val="28"/>
        </w:rPr>
      </w:pPr>
      <w:r w:rsidRPr="00E20D77">
        <w:rPr>
          <w:iCs/>
          <w:sz w:val="28"/>
          <w:szCs w:val="28"/>
          <w:shd w:val="clear" w:color="auto" w:fill="FFFFFF"/>
        </w:rPr>
        <w:t>впровадження заходів з енергоефективності та енергозбереження, роз</w:t>
      </w:r>
      <w:r w:rsidR="002764D5">
        <w:rPr>
          <w:iCs/>
          <w:sz w:val="28"/>
          <w:szCs w:val="28"/>
          <w:shd w:val="clear" w:color="auto" w:fill="FFFFFF"/>
        </w:rPr>
        <w:t>-</w:t>
      </w:r>
      <w:r w:rsidRPr="00E20D77">
        <w:rPr>
          <w:iCs/>
          <w:sz w:val="28"/>
          <w:szCs w:val="28"/>
          <w:shd w:val="clear" w:color="auto" w:fill="FFFFFF"/>
        </w:rPr>
        <w:t xml:space="preserve">виток альтернативної енергетики та відновлюваних джерел енергії, </w:t>
      </w:r>
      <w:r w:rsidRPr="00E20D77">
        <w:rPr>
          <w:sz w:val="28"/>
          <w:szCs w:val="28"/>
        </w:rPr>
        <w:t>будівниц</w:t>
      </w:r>
      <w:r w:rsidR="002764D5">
        <w:rPr>
          <w:sz w:val="28"/>
          <w:szCs w:val="28"/>
        </w:rPr>
        <w:t>-</w:t>
      </w:r>
      <w:r w:rsidRPr="00E20D77">
        <w:rPr>
          <w:sz w:val="28"/>
          <w:szCs w:val="28"/>
        </w:rPr>
        <w:t>тво та реконструкція соціально</w:t>
      </w:r>
      <w:r w:rsidR="00350322">
        <w:rPr>
          <w:sz w:val="28"/>
          <w:szCs w:val="28"/>
        </w:rPr>
        <w:t>-</w:t>
      </w:r>
      <w:r w:rsidRPr="00E20D77">
        <w:rPr>
          <w:sz w:val="28"/>
          <w:szCs w:val="28"/>
        </w:rPr>
        <w:t>важливих об’єктів, розвиток житлово-кому</w:t>
      </w:r>
      <w:r w:rsidR="002764D5">
        <w:rPr>
          <w:sz w:val="28"/>
          <w:szCs w:val="28"/>
        </w:rPr>
        <w:t>-</w:t>
      </w:r>
      <w:r w:rsidRPr="00E20D77">
        <w:rPr>
          <w:sz w:val="28"/>
          <w:szCs w:val="28"/>
        </w:rPr>
        <w:lastRenderedPageBreak/>
        <w:t>нального господарства;</w:t>
      </w:r>
    </w:p>
    <w:p w:rsidR="003632EE" w:rsidRPr="00E20D77" w:rsidRDefault="003632EE" w:rsidP="00E20D77">
      <w:pPr>
        <w:shd w:val="clear" w:color="auto" w:fill="FFFFFF"/>
        <w:ind w:firstLine="720"/>
        <w:jc w:val="both"/>
        <w:rPr>
          <w:sz w:val="28"/>
          <w:szCs w:val="28"/>
        </w:rPr>
      </w:pPr>
      <w:r w:rsidRPr="00E20D77">
        <w:rPr>
          <w:rFonts w:eastAsia="Calibri"/>
          <w:sz w:val="28"/>
          <w:szCs w:val="28"/>
        </w:rPr>
        <w:t>створення сприятливого бізнес-клімату в регіоні, стимулювання розвит</w:t>
      </w:r>
      <w:r w:rsidR="00350322">
        <w:rPr>
          <w:rFonts w:eastAsia="Calibri"/>
          <w:sz w:val="28"/>
          <w:szCs w:val="28"/>
        </w:rPr>
        <w:t>-</w:t>
      </w:r>
      <w:r w:rsidRPr="00E20D77">
        <w:rPr>
          <w:rFonts w:eastAsia="Calibri"/>
          <w:sz w:val="28"/>
          <w:szCs w:val="28"/>
        </w:rPr>
        <w:t xml:space="preserve">ку підприємницьких навичок населення, </w:t>
      </w:r>
      <w:r w:rsidR="00FE334B">
        <w:rPr>
          <w:sz w:val="28"/>
          <w:szCs w:val="28"/>
        </w:rPr>
        <w:t xml:space="preserve">відкриття </w:t>
      </w:r>
      <w:r w:rsidR="005107FA" w:rsidRPr="00E20D77">
        <w:rPr>
          <w:sz w:val="28"/>
          <w:szCs w:val="28"/>
        </w:rPr>
        <w:t>центру</w:t>
      </w:r>
      <w:r w:rsidRPr="00E20D77">
        <w:rPr>
          <w:sz w:val="28"/>
          <w:szCs w:val="28"/>
        </w:rPr>
        <w:t xml:space="preserve"> надання адміністра</w:t>
      </w:r>
      <w:r w:rsidR="00FE334B">
        <w:rPr>
          <w:sz w:val="28"/>
          <w:szCs w:val="28"/>
        </w:rPr>
        <w:t>-</w:t>
      </w:r>
      <w:r w:rsidRPr="00E20D77">
        <w:rPr>
          <w:sz w:val="28"/>
          <w:szCs w:val="28"/>
        </w:rPr>
        <w:t>тивних послуг, наближення послуг до пересічних громадян, підвищення їх якості та поліпшення сервісу обслуговування;</w:t>
      </w:r>
    </w:p>
    <w:p w:rsidR="00FE334B" w:rsidRDefault="003632EE" w:rsidP="00E20D77">
      <w:pPr>
        <w:shd w:val="clear" w:color="auto" w:fill="FFFFFF"/>
        <w:ind w:firstLine="720"/>
        <w:jc w:val="both"/>
        <w:rPr>
          <w:rFonts w:eastAsia="Calibri"/>
          <w:sz w:val="28"/>
          <w:szCs w:val="28"/>
        </w:rPr>
      </w:pPr>
      <w:r w:rsidRPr="00E20D77">
        <w:rPr>
          <w:rFonts w:eastAsia="Calibri"/>
          <w:sz w:val="28"/>
          <w:szCs w:val="28"/>
        </w:rPr>
        <w:t>збільшення кількості робочих місць, зокрема, участь суб’єктів госпо</w:t>
      </w:r>
      <w:r w:rsidR="00FE334B">
        <w:rPr>
          <w:rFonts w:eastAsia="Calibri"/>
          <w:sz w:val="28"/>
          <w:szCs w:val="28"/>
        </w:rPr>
        <w:t>-</w:t>
      </w:r>
      <w:r w:rsidRPr="00E20D77">
        <w:rPr>
          <w:rFonts w:eastAsia="Calibri"/>
          <w:sz w:val="28"/>
          <w:szCs w:val="28"/>
        </w:rPr>
        <w:t>дарювання регіону у реалізації інвестиційних та інфраструктурних проєктів для отримання додаткових фінансових ресурсів, які дозволять створити нові робочі місця з належними умовами праці;</w:t>
      </w:r>
    </w:p>
    <w:p w:rsidR="003632EE" w:rsidRPr="00E20D77" w:rsidRDefault="003632EE" w:rsidP="00E20D77">
      <w:pPr>
        <w:shd w:val="clear" w:color="auto" w:fill="FFFFFF"/>
        <w:ind w:firstLine="720"/>
        <w:jc w:val="both"/>
        <w:rPr>
          <w:rFonts w:eastAsia="Calibri"/>
          <w:sz w:val="28"/>
          <w:szCs w:val="28"/>
        </w:rPr>
      </w:pPr>
      <w:r w:rsidRPr="00E20D77">
        <w:rPr>
          <w:rFonts w:eastAsia="Calibri"/>
          <w:sz w:val="28"/>
          <w:szCs w:val="28"/>
        </w:rPr>
        <w:t xml:space="preserve"> зниження рівня безробіття та посилення мотивації щодо детінізації трудових відносин та доходів;</w:t>
      </w:r>
    </w:p>
    <w:p w:rsidR="003632EE" w:rsidRPr="00E20D77" w:rsidRDefault="003632EE" w:rsidP="00E20D77">
      <w:pPr>
        <w:ind w:firstLine="720"/>
        <w:jc w:val="both"/>
        <w:rPr>
          <w:rFonts w:eastAsia="Calibri"/>
          <w:color w:val="000000"/>
          <w:sz w:val="28"/>
          <w:szCs w:val="28"/>
        </w:rPr>
      </w:pPr>
      <w:r w:rsidRPr="00E20D77">
        <w:rPr>
          <w:color w:val="000000"/>
          <w:sz w:val="28"/>
          <w:szCs w:val="28"/>
        </w:rPr>
        <w:t>забезпечення якісної та доступної освіти, створення сучасних умов навчання, в</w:t>
      </w:r>
      <w:r w:rsidR="005107FA" w:rsidRPr="00E20D77">
        <w:rPr>
          <w:color w:val="000000"/>
          <w:sz w:val="28"/>
          <w:szCs w:val="28"/>
        </w:rPr>
        <w:t>ключаючи інклюзивне</w:t>
      </w:r>
      <w:r w:rsidRPr="00E20D77">
        <w:rPr>
          <w:rFonts w:eastAsia="Calibri"/>
          <w:color w:val="000000"/>
          <w:sz w:val="28"/>
          <w:szCs w:val="28"/>
        </w:rPr>
        <w:t>;</w:t>
      </w:r>
    </w:p>
    <w:p w:rsidR="003632EE" w:rsidRPr="00E20D77" w:rsidRDefault="003632EE" w:rsidP="00E20D77">
      <w:pPr>
        <w:shd w:val="clear" w:color="auto" w:fill="FFFFFF"/>
        <w:ind w:firstLine="720"/>
        <w:jc w:val="both"/>
        <w:rPr>
          <w:color w:val="000000"/>
          <w:sz w:val="28"/>
          <w:szCs w:val="28"/>
        </w:rPr>
      </w:pPr>
      <w:r w:rsidRPr="00E20D77">
        <w:rPr>
          <w:rFonts w:eastAsia="Calibri"/>
          <w:bCs/>
          <w:sz w:val="28"/>
          <w:szCs w:val="28"/>
        </w:rPr>
        <w:t>підвищення тривалості та якості життя населення</w:t>
      </w:r>
      <w:r w:rsidRPr="00E20D77">
        <w:rPr>
          <w:rFonts w:eastAsia="Calibri"/>
          <w:sz w:val="28"/>
          <w:szCs w:val="28"/>
        </w:rPr>
        <w:t xml:space="preserve"> шляхом поліпшення якості та доступності медичного обслуговування, шляхом </w:t>
      </w:r>
      <w:r w:rsidRPr="00E20D77">
        <w:rPr>
          <w:sz w:val="28"/>
          <w:szCs w:val="28"/>
        </w:rPr>
        <w:t>реформування та модерніза</w:t>
      </w:r>
      <w:r w:rsidR="006B4A60" w:rsidRPr="00E20D77">
        <w:rPr>
          <w:sz w:val="28"/>
          <w:szCs w:val="28"/>
        </w:rPr>
        <w:t>ції системи охорони здоров’я</w:t>
      </w:r>
      <w:r w:rsidR="00496A1A" w:rsidRPr="00E20D77">
        <w:rPr>
          <w:sz w:val="28"/>
          <w:szCs w:val="28"/>
        </w:rPr>
        <w:t>;</w:t>
      </w:r>
    </w:p>
    <w:p w:rsidR="003632EE" w:rsidRPr="00E20D77" w:rsidRDefault="003632EE" w:rsidP="00E20D77">
      <w:pPr>
        <w:shd w:val="clear" w:color="auto" w:fill="FFFFFF"/>
        <w:ind w:firstLine="720"/>
        <w:jc w:val="both"/>
        <w:rPr>
          <w:rFonts w:eastAsia="Calibri"/>
          <w:bCs/>
          <w:sz w:val="28"/>
          <w:szCs w:val="28"/>
        </w:rPr>
      </w:pPr>
      <w:r w:rsidRPr="00E20D77">
        <w:rPr>
          <w:rFonts w:eastAsia="Calibri"/>
          <w:bCs/>
          <w:sz w:val="28"/>
          <w:szCs w:val="28"/>
        </w:rPr>
        <w:t>забезпечення гендерної рівності в суспільстві, запобігання проявам до</w:t>
      </w:r>
      <w:r w:rsidR="00FE334B">
        <w:rPr>
          <w:rFonts w:eastAsia="Calibri"/>
          <w:bCs/>
          <w:sz w:val="28"/>
          <w:szCs w:val="28"/>
        </w:rPr>
        <w:t>-</w:t>
      </w:r>
      <w:r w:rsidRPr="00E20D77">
        <w:rPr>
          <w:rFonts w:eastAsia="Calibri"/>
          <w:bCs/>
          <w:sz w:val="28"/>
          <w:szCs w:val="28"/>
        </w:rPr>
        <w:t>машнього насильства, підтримка та забезпечення сприятливих умов для пов</w:t>
      </w:r>
      <w:r w:rsidR="00FE334B">
        <w:rPr>
          <w:rFonts w:eastAsia="Calibri"/>
          <w:bCs/>
          <w:sz w:val="28"/>
          <w:szCs w:val="28"/>
        </w:rPr>
        <w:t>-</w:t>
      </w:r>
      <w:r w:rsidRPr="00E20D77">
        <w:rPr>
          <w:rFonts w:eastAsia="Calibri"/>
          <w:bCs/>
          <w:sz w:val="28"/>
          <w:szCs w:val="28"/>
        </w:rPr>
        <w:t>ноцінного функціонування інституту сім’ї, зростання дітей, їх оздоровлення та відпочинку, популяризація сімейних цінностей;</w:t>
      </w:r>
    </w:p>
    <w:p w:rsidR="003632EE" w:rsidRPr="00E20D77" w:rsidRDefault="00135949" w:rsidP="00E20D77">
      <w:pPr>
        <w:shd w:val="clear" w:color="auto" w:fill="FFFFFF"/>
        <w:ind w:firstLine="720"/>
        <w:jc w:val="both"/>
        <w:rPr>
          <w:sz w:val="28"/>
          <w:szCs w:val="28"/>
          <w:lang w:eastAsia="uk-UA" w:bidi="ne-NP"/>
        </w:rPr>
      </w:pPr>
      <w:r w:rsidRPr="00E20D77">
        <w:rPr>
          <w:color w:val="000000"/>
          <w:sz w:val="28"/>
          <w:szCs w:val="28"/>
        </w:rPr>
        <w:t>популяриза</w:t>
      </w:r>
      <w:r w:rsidR="003632EE" w:rsidRPr="00E20D77">
        <w:rPr>
          <w:color w:val="000000"/>
          <w:sz w:val="28"/>
          <w:szCs w:val="28"/>
        </w:rPr>
        <w:t>ція тури</w:t>
      </w:r>
      <w:r w:rsidR="00D11FCA" w:rsidRPr="00E20D77">
        <w:rPr>
          <w:color w:val="000000"/>
          <w:sz w:val="28"/>
          <w:szCs w:val="28"/>
        </w:rPr>
        <w:t>стичного потенціалу громади на</w:t>
      </w:r>
      <w:r w:rsidRPr="00E20D77">
        <w:rPr>
          <w:color w:val="000000"/>
          <w:sz w:val="28"/>
          <w:szCs w:val="28"/>
        </w:rPr>
        <w:t xml:space="preserve"> туристичн</w:t>
      </w:r>
      <w:r w:rsidR="00D11FCA" w:rsidRPr="00E20D77">
        <w:rPr>
          <w:color w:val="000000"/>
          <w:sz w:val="28"/>
          <w:szCs w:val="28"/>
        </w:rPr>
        <w:t>ому</w:t>
      </w:r>
      <w:r w:rsidRPr="00E20D77">
        <w:rPr>
          <w:color w:val="000000"/>
          <w:sz w:val="28"/>
          <w:szCs w:val="28"/>
        </w:rPr>
        <w:t xml:space="preserve"> </w:t>
      </w:r>
      <w:proofErr w:type="spellStart"/>
      <w:r w:rsidRPr="00E20D77">
        <w:rPr>
          <w:color w:val="000000"/>
          <w:sz w:val="28"/>
          <w:szCs w:val="28"/>
        </w:rPr>
        <w:t>рин</w:t>
      </w:r>
      <w:proofErr w:type="spellEnd"/>
      <w:r w:rsidR="00FE334B">
        <w:rPr>
          <w:color w:val="000000"/>
          <w:sz w:val="28"/>
          <w:szCs w:val="28"/>
        </w:rPr>
        <w:t>-</w:t>
      </w:r>
      <w:r w:rsidRPr="00E20D77">
        <w:rPr>
          <w:color w:val="000000"/>
          <w:sz w:val="28"/>
          <w:szCs w:val="28"/>
        </w:rPr>
        <w:t>ку</w:t>
      </w:r>
      <w:r w:rsidR="003632EE" w:rsidRPr="00E20D77">
        <w:rPr>
          <w:color w:val="000000"/>
          <w:sz w:val="28"/>
          <w:szCs w:val="28"/>
        </w:rPr>
        <w:t xml:space="preserve">, </w:t>
      </w:r>
      <w:r w:rsidR="003632EE" w:rsidRPr="00E20D77">
        <w:rPr>
          <w:rFonts w:eastAsia="Calibri"/>
          <w:bCs/>
          <w:sz w:val="28"/>
          <w:szCs w:val="28"/>
        </w:rPr>
        <w:t>збереження та популяризація історико-культурних пам’яток;</w:t>
      </w:r>
    </w:p>
    <w:p w:rsidR="00B35B7E" w:rsidRPr="00E20D77" w:rsidRDefault="003632EE" w:rsidP="00E20D77">
      <w:pPr>
        <w:ind w:firstLine="720"/>
        <w:jc w:val="both"/>
        <w:rPr>
          <w:sz w:val="28"/>
          <w:szCs w:val="28"/>
        </w:rPr>
      </w:pPr>
      <w:r w:rsidRPr="00E20D77">
        <w:rPr>
          <w:sz w:val="28"/>
          <w:szCs w:val="28"/>
        </w:rPr>
        <w:t>ефективне та раціональне використан</w:t>
      </w:r>
      <w:r w:rsidR="00135949" w:rsidRPr="00E20D77">
        <w:rPr>
          <w:sz w:val="28"/>
          <w:szCs w:val="28"/>
        </w:rPr>
        <w:t xml:space="preserve">ня природних ресурсів, </w:t>
      </w:r>
      <w:r w:rsidRPr="00E20D77">
        <w:rPr>
          <w:sz w:val="28"/>
          <w:szCs w:val="28"/>
        </w:rPr>
        <w:t>охорона водних, земельних та лісових ресурсів, атмосферно</w:t>
      </w:r>
      <w:r w:rsidR="00EE5B5C" w:rsidRPr="00E20D77">
        <w:rPr>
          <w:sz w:val="28"/>
          <w:szCs w:val="28"/>
        </w:rPr>
        <w:t xml:space="preserve">го повітря, розвиток </w:t>
      </w:r>
      <w:r w:rsidRPr="00E20D77">
        <w:rPr>
          <w:sz w:val="28"/>
          <w:szCs w:val="28"/>
        </w:rPr>
        <w:t>си</w:t>
      </w:r>
      <w:r w:rsidR="00FE334B">
        <w:rPr>
          <w:sz w:val="28"/>
          <w:szCs w:val="28"/>
        </w:rPr>
        <w:t>-</w:t>
      </w:r>
      <w:r w:rsidRPr="00E20D77">
        <w:rPr>
          <w:sz w:val="28"/>
          <w:szCs w:val="28"/>
        </w:rPr>
        <w:t>ровинної баз</w:t>
      </w:r>
      <w:r w:rsidR="00EE5B5C" w:rsidRPr="00E20D77">
        <w:rPr>
          <w:sz w:val="28"/>
          <w:szCs w:val="28"/>
        </w:rPr>
        <w:t>и та екологічно безпечного використання надр</w:t>
      </w:r>
      <w:r w:rsidRPr="00E20D77">
        <w:rPr>
          <w:sz w:val="28"/>
          <w:szCs w:val="28"/>
        </w:rPr>
        <w:t>, підвищення еко</w:t>
      </w:r>
      <w:r w:rsidR="00FE334B">
        <w:rPr>
          <w:sz w:val="28"/>
          <w:szCs w:val="28"/>
        </w:rPr>
        <w:t>-</w:t>
      </w:r>
      <w:r w:rsidRPr="00E20D77">
        <w:rPr>
          <w:sz w:val="28"/>
          <w:szCs w:val="28"/>
        </w:rPr>
        <w:t>логічної культури і свідомості населення.</w:t>
      </w:r>
    </w:p>
    <w:p w:rsidR="001B0883" w:rsidRPr="00FE334B" w:rsidRDefault="001B0883" w:rsidP="00E20D77">
      <w:pPr>
        <w:tabs>
          <w:tab w:val="left" w:pos="1080"/>
        </w:tabs>
        <w:ind w:firstLine="720"/>
        <w:jc w:val="center"/>
        <w:outlineLvl w:val="0"/>
        <w:rPr>
          <w:b/>
          <w:sz w:val="28"/>
          <w:szCs w:val="28"/>
        </w:rPr>
      </w:pPr>
      <w:r w:rsidRPr="00FE334B">
        <w:rPr>
          <w:b/>
          <w:sz w:val="28"/>
          <w:szCs w:val="28"/>
        </w:rPr>
        <w:t xml:space="preserve">ІІІ. Загальні показники сільського бюджету </w:t>
      </w:r>
    </w:p>
    <w:p w:rsidR="001B0883" w:rsidRPr="00FE334B" w:rsidRDefault="001B0883" w:rsidP="00E20D77">
      <w:pPr>
        <w:tabs>
          <w:tab w:val="left" w:pos="1080"/>
        </w:tabs>
        <w:ind w:firstLine="720"/>
        <w:jc w:val="center"/>
        <w:outlineLvl w:val="0"/>
        <w:rPr>
          <w:b/>
          <w:sz w:val="28"/>
          <w:szCs w:val="28"/>
        </w:rPr>
      </w:pPr>
      <w:r w:rsidRPr="00FE334B">
        <w:rPr>
          <w:b/>
          <w:sz w:val="28"/>
          <w:szCs w:val="28"/>
        </w:rPr>
        <w:t>на 2022- 2024 роки</w:t>
      </w:r>
    </w:p>
    <w:p w:rsidR="001B0883" w:rsidRPr="00E20D77" w:rsidRDefault="001B0883" w:rsidP="00E20D77">
      <w:pPr>
        <w:ind w:firstLine="720"/>
        <w:jc w:val="right"/>
        <w:rPr>
          <w:sz w:val="28"/>
          <w:szCs w:val="28"/>
        </w:rPr>
      </w:pPr>
      <w:r w:rsidRPr="00FE334B">
        <w:rPr>
          <w:sz w:val="28"/>
          <w:szCs w:val="28"/>
        </w:rPr>
        <w:t>(</w:t>
      </w:r>
      <w:r w:rsidR="00960D94" w:rsidRPr="00FE334B">
        <w:rPr>
          <w:sz w:val="28"/>
          <w:szCs w:val="28"/>
        </w:rPr>
        <w:t>тис</w:t>
      </w:r>
      <w:r w:rsidR="00960D94" w:rsidRPr="00E20D77">
        <w:rPr>
          <w:sz w:val="28"/>
          <w:szCs w:val="28"/>
        </w:rPr>
        <w:t>.</w:t>
      </w:r>
      <w:r w:rsidRPr="00E20D77">
        <w:rPr>
          <w:sz w:val="28"/>
          <w:szCs w:val="28"/>
        </w:rPr>
        <w:t>грн)</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785"/>
        <w:gridCol w:w="1080"/>
        <w:gridCol w:w="1440"/>
        <w:gridCol w:w="1080"/>
        <w:gridCol w:w="1138"/>
        <w:gridCol w:w="1022"/>
      </w:tblGrid>
      <w:tr w:rsidR="001B0883" w:rsidRPr="00E20D77" w:rsidTr="0026179A">
        <w:trPr>
          <w:trHeight w:val="549"/>
        </w:trPr>
        <w:tc>
          <w:tcPr>
            <w:tcW w:w="3785" w:type="dxa"/>
            <w:shd w:val="clear" w:color="auto" w:fill="5B9AD4"/>
            <w:vAlign w:val="center"/>
          </w:tcPr>
          <w:p w:rsidR="001B0883" w:rsidRPr="00E20D77" w:rsidRDefault="001B0883" w:rsidP="00E20D77">
            <w:pPr>
              <w:pStyle w:val="TableParagraph"/>
              <w:ind w:firstLine="720"/>
              <w:jc w:val="center"/>
            </w:pPr>
            <w:r w:rsidRPr="00E20D77">
              <w:t>Найменування</w:t>
            </w:r>
            <w:r w:rsidRPr="00E20D77">
              <w:rPr>
                <w:spacing w:val="-47"/>
              </w:rPr>
              <w:t xml:space="preserve"> </w:t>
            </w:r>
            <w:r w:rsidRPr="00E20D77">
              <w:t>показника</w:t>
            </w:r>
          </w:p>
        </w:tc>
        <w:tc>
          <w:tcPr>
            <w:tcW w:w="1080" w:type="dxa"/>
            <w:shd w:val="clear" w:color="auto" w:fill="5B9AD4"/>
            <w:vAlign w:val="center"/>
          </w:tcPr>
          <w:p w:rsidR="001B0883" w:rsidRPr="00E20D77" w:rsidRDefault="001B0883" w:rsidP="00FE334B">
            <w:pPr>
              <w:pStyle w:val="TableParagraph"/>
              <w:ind w:firstLine="36"/>
              <w:jc w:val="center"/>
            </w:pPr>
            <w:r w:rsidRPr="00E20D77">
              <w:t>2020 рік</w:t>
            </w:r>
          </w:p>
          <w:p w:rsidR="001B0883" w:rsidRPr="00E20D77" w:rsidRDefault="001B0883" w:rsidP="00FE334B">
            <w:pPr>
              <w:pStyle w:val="TableParagraph"/>
              <w:ind w:firstLine="36"/>
              <w:jc w:val="center"/>
            </w:pPr>
            <w:r w:rsidRPr="00E20D77">
              <w:t>(факт)</w:t>
            </w:r>
          </w:p>
        </w:tc>
        <w:tc>
          <w:tcPr>
            <w:tcW w:w="1440" w:type="dxa"/>
            <w:shd w:val="clear" w:color="auto" w:fill="5B9AD4"/>
            <w:vAlign w:val="center"/>
          </w:tcPr>
          <w:p w:rsidR="001B0883" w:rsidRPr="00E20D77" w:rsidRDefault="001B0883" w:rsidP="00FE334B">
            <w:pPr>
              <w:pStyle w:val="TableParagraph"/>
              <w:ind w:firstLine="90"/>
              <w:jc w:val="center"/>
            </w:pPr>
            <w:r w:rsidRPr="00E20D77">
              <w:t>2021 рік</w:t>
            </w:r>
          </w:p>
          <w:p w:rsidR="001B0883" w:rsidRPr="00E20D77" w:rsidRDefault="001B0883" w:rsidP="00FE334B">
            <w:pPr>
              <w:pStyle w:val="TableParagraph"/>
              <w:jc w:val="center"/>
            </w:pPr>
            <w:r w:rsidRPr="00E20D77">
              <w:t>(план зі</w:t>
            </w:r>
            <w:r w:rsidRPr="00E20D77">
              <w:rPr>
                <w:spacing w:val="1"/>
              </w:rPr>
              <w:t xml:space="preserve"> </w:t>
            </w:r>
            <w:r w:rsidRPr="00E20D77">
              <w:rPr>
                <w:spacing w:val="-1"/>
              </w:rPr>
              <w:t>змінами)</w:t>
            </w:r>
          </w:p>
        </w:tc>
        <w:tc>
          <w:tcPr>
            <w:tcW w:w="1080" w:type="dxa"/>
            <w:shd w:val="clear" w:color="auto" w:fill="5B9AD4"/>
            <w:vAlign w:val="center"/>
          </w:tcPr>
          <w:p w:rsidR="001B0883" w:rsidRPr="00E20D77" w:rsidRDefault="001B0883" w:rsidP="00FE334B">
            <w:pPr>
              <w:pStyle w:val="TableParagraph"/>
              <w:ind w:firstLine="209"/>
              <w:jc w:val="center"/>
            </w:pPr>
            <w:r w:rsidRPr="00E20D77">
              <w:t>2022 рік</w:t>
            </w:r>
          </w:p>
          <w:p w:rsidR="001B0883" w:rsidRPr="00E20D77" w:rsidRDefault="001B0883" w:rsidP="00FE334B">
            <w:pPr>
              <w:pStyle w:val="TableParagraph"/>
              <w:ind w:firstLine="67"/>
              <w:jc w:val="center"/>
            </w:pPr>
            <w:r w:rsidRPr="00E20D77">
              <w:t>(план)</w:t>
            </w:r>
          </w:p>
        </w:tc>
        <w:tc>
          <w:tcPr>
            <w:tcW w:w="1138" w:type="dxa"/>
            <w:shd w:val="clear" w:color="auto" w:fill="5B9AD4"/>
            <w:vAlign w:val="center"/>
          </w:tcPr>
          <w:p w:rsidR="001B0883" w:rsidRPr="00E20D77" w:rsidRDefault="001B0883" w:rsidP="00FE334B">
            <w:pPr>
              <w:pStyle w:val="TableParagraph"/>
              <w:ind w:firstLine="263"/>
              <w:jc w:val="center"/>
            </w:pPr>
            <w:r w:rsidRPr="00E20D77">
              <w:t>2023 рік</w:t>
            </w:r>
          </w:p>
          <w:p w:rsidR="001B0883" w:rsidRPr="00E20D77" w:rsidRDefault="001B0883" w:rsidP="00FE334B">
            <w:pPr>
              <w:pStyle w:val="TableParagraph"/>
              <w:ind w:firstLine="121"/>
              <w:jc w:val="center"/>
            </w:pPr>
            <w:r w:rsidRPr="00E20D77">
              <w:t>(план)</w:t>
            </w:r>
          </w:p>
        </w:tc>
        <w:tc>
          <w:tcPr>
            <w:tcW w:w="1022" w:type="dxa"/>
            <w:shd w:val="clear" w:color="auto" w:fill="5B9AD4"/>
            <w:vAlign w:val="center"/>
          </w:tcPr>
          <w:p w:rsidR="001B0883" w:rsidRPr="00E20D77" w:rsidRDefault="001B0883" w:rsidP="00FE334B">
            <w:pPr>
              <w:pStyle w:val="TableParagraph"/>
              <w:ind w:firstLine="115"/>
              <w:jc w:val="center"/>
            </w:pPr>
            <w:r w:rsidRPr="00E20D77">
              <w:t>2024 рік</w:t>
            </w:r>
          </w:p>
          <w:p w:rsidR="001B0883" w:rsidRPr="00E20D77" w:rsidRDefault="001B0883" w:rsidP="00FE334B">
            <w:pPr>
              <w:pStyle w:val="TableParagraph"/>
              <w:ind w:firstLine="115"/>
              <w:jc w:val="center"/>
            </w:pPr>
            <w:r w:rsidRPr="00E20D77">
              <w:t>(план)</w:t>
            </w:r>
          </w:p>
        </w:tc>
      </w:tr>
      <w:tr w:rsidR="001B0883" w:rsidRPr="00E20D77" w:rsidTr="0026179A">
        <w:trPr>
          <w:trHeight w:val="549"/>
        </w:trPr>
        <w:tc>
          <w:tcPr>
            <w:tcW w:w="9545" w:type="dxa"/>
            <w:gridSpan w:val="6"/>
            <w:shd w:val="clear" w:color="auto" w:fill="5B9AD4"/>
          </w:tcPr>
          <w:p w:rsidR="001B0883" w:rsidRPr="00E20D77" w:rsidRDefault="001B0883" w:rsidP="00E20D77">
            <w:pPr>
              <w:pStyle w:val="TableParagraph"/>
              <w:ind w:firstLine="720"/>
              <w:jc w:val="center"/>
            </w:pPr>
            <w:r w:rsidRPr="00E20D77">
              <w:t>I. Загальні показники надходжень</w:t>
            </w:r>
          </w:p>
        </w:tc>
      </w:tr>
      <w:tr w:rsidR="001B0883" w:rsidRPr="00E20D77" w:rsidTr="0026179A">
        <w:trPr>
          <w:trHeight w:val="707"/>
        </w:trPr>
        <w:tc>
          <w:tcPr>
            <w:tcW w:w="3785" w:type="dxa"/>
          </w:tcPr>
          <w:p w:rsidR="001B0883" w:rsidRPr="00E20D77" w:rsidRDefault="001B0883" w:rsidP="00E20D77">
            <w:pPr>
              <w:pStyle w:val="TableParagraph"/>
              <w:ind w:firstLine="720"/>
            </w:pPr>
            <w:r w:rsidRPr="00E20D77">
              <w:t xml:space="preserve">Доходи </w:t>
            </w:r>
          </w:p>
          <w:p w:rsidR="001B0883" w:rsidRPr="00E20D77" w:rsidRDefault="001B0883" w:rsidP="00E20D77">
            <w:pPr>
              <w:pStyle w:val="TableParagraph"/>
              <w:ind w:firstLine="720"/>
              <w:rPr>
                <w:sz w:val="20"/>
                <w:szCs w:val="20"/>
              </w:rPr>
            </w:pPr>
            <w:r w:rsidRPr="00E20D77">
              <w:rPr>
                <w:sz w:val="20"/>
                <w:szCs w:val="20"/>
              </w:rPr>
              <w:t xml:space="preserve">(з міжбюджетними </w:t>
            </w:r>
            <w:r w:rsidRPr="00E20D77">
              <w:rPr>
                <w:spacing w:val="-47"/>
                <w:sz w:val="20"/>
                <w:szCs w:val="20"/>
              </w:rPr>
              <w:t xml:space="preserve"> </w:t>
            </w:r>
            <w:r w:rsidRPr="00E20D77">
              <w:rPr>
                <w:sz w:val="20"/>
                <w:szCs w:val="20"/>
              </w:rPr>
              <w:t>трансфертами)</w:t>
            </w:r>
          </w:p>
        </w:tc>
        <w:tc>
          <w:tcPr>
            <w:tcW w:w="1080" w:type="dxa"/>
            <w:vAlign w:val="center"/>
          </w:tcPr>
          <w:p w:rsidR="001B0883" w:rsidRPr="00E20D77" w:rsidRDefault="001B0883" w:rsidP="00FE334B">
            <w:pPr>
              <w:tabs>
                <w:tab w:val="left" w:pos="851"/>
                <w:tab w:val="left" w:pos="993"/>
                <w:tab w:val="left" w:pos="1080"/>
                <w:tab w:val="left" w:pos="1134"/>
              </w:tabs>
              <w:ind w:firstLine="177"/>
              <w:jc w:val="center"/>
            </w:pPr>
            <w:r w:rsidRPr="00E20D77">
              <w:t>0,0</w:t>
            </w:r>
          </w:p>
        </w:tc>
        <w:tc>
          <w:tcPr>
            <w:tcW w:w="1440" w:type="dxa"/>
            <w:vAlign w:val="center"/>
          </w:tcPr>
          <w:p w:rsidR="001B0883" w:rsidRPr="00E20D77" w:rsidRDefault="00960D94" w:rsidP="00FE334B">
            <w:pPr>
              <w:tabs>
                <w:tab w:val="left" w:pos="851"/>
                <w:tab w:val="left" w:pos="993"/>
                <w:tab w:val="left" w:pos="1080"/>
                <w:tab w:val="left" w:pos="1134"/>
              </w:tabs>
              <w:ind w:firstLine="177"/>
              <w:jc w:val="center"/>
            </w:pPr>
            <w:r w:rsidRPr="00E20D77">
              <w:t>54975,3</w:t>
            </w:r>
          </w:p>
        </w:tc>
        <w:tc>
          <w:tcPr>
            <w:tcW w:w="1080" w:type="dxa"/>
            <w:vAlign w:val="center"/>
          </w:tcPr>
          <w:p w:rsidR="001B0883" w:rsidRPr="00E20D77" w:rsidRDefault="00960D94" w:rsidP="00FE334B">
            <w:pPr>
              <w:tabs>
                <w:tab w:val="left" w:pos="851"/>
                <w:tab w:val="left" w:pos="993"/>
                <w:tab w:val="left" w:pos="1080"/>
                <w:tab w:val="left" w:pos="1134"/>
              </w:tabs>
              <w:ind w:firstLine="177"/>
              <w:jc w:val="center"/>
            </w:pPr>
            <w:r w:rsidRPr="00E20D77">
              <w:t>57409,7</w:t>
            </w:r>
          </w:p>
        </w:tc>
        <w:tc>
          <w:tcPr>
            <w:tcW w:w="1138" w:type="dxa"/>
            <w:vAlign w:val="center"/>
          </w:tcPr>
          <w:p w:rsidR="001B0883" w:rsidRPr="00E20D77" w:rsidRDefault="00960D94" w:rsidP="00FE334B">
            <w:pPr>
              <w:tabs>
                <w:tab w:val="left" w:pos="851"/>
                <w:tab w:val="left" w:pos="993"/>
                <w:tab w:val="left" w:pos="1080"/>
                <w:tab w:val="left" w:pos="1134"/>
              </w:tabs>
              <w:ind w:firstLine="177"/>
              <w:jc w:val="center"/>
            </w:pPr>
            <w:r w:rsidRPr="00E20D77">
              <w:t>62120,4</w:t>
            </w:r>
          </w:p>
        </w:tc>
        <w:tc>
          <w:tcPr>
            <w:tcW w:w="1022" w:type="dxa"/>
            <w:vAlign w:val="center"/>
          </w:tcPr>
          <w:p w:rsidR="001B0883" w:rsidRPr="00E20D77" w:rsidRDefault="00960D94" w:rsidP="00FE334B">
            <w:pPr>
              <w:tabs>
                <w:tab w:val="left" w:pos="851"/>
                <w:tab w:val="left" w:pos="993"/>
                <w:tab w:val="left" w:pos="1080"/>
                <w:tab w:val="left" w:pos="1134"/>
              </w:tabs>
              <w:ind w:firstLine="177"/>
              <w:jc w:val="center"/>
            </w:pPr>
            <w:r w:rsidRPr="00E20D77">
              <w:t>66766,9</w:t>
            </w:r>
          </w:p>
        </w:tc>
      </w:tr>
      <w:tr w:rsidR="001B0883" w:rsidRPr="00E20D77" w:rsidTr="0026179A">
        <w:trPr>
          <w:trHeight w:val="350"/>
        </w:trPr>
        <w:tc>
          <w:tcPr>
            <w:tcW w:w="3785" w:type="dxa"/>
            <w:shd w:val="clear" w:color="auto" w:fill="DDE9F6"/>
          </w:tcPr>
          <w:p w:rsidR="001B0883" w:rsidRPr="00E20D77" w:rsidRDefault="001B0883" w:rsidP="00E20D77">
            <w:pPr>
              <w:pStyle w:val="TableParagraph"/>
              <w:ind w:firstLine="720"/>
              <w:rPr>
                <w:i/>
              </w:rPr>
            </w:pPr>
            <w:r w:rsidRPr="00E20D77">
              <w:rPr>
                <w:i/>
              </w:rPr>
              <w:t>Загальний</w:t>
            </w:r>
            <w:r w:rsidRPr="00E20D77">
              <w:rPr>
                <w:i/>
                <w:spacing w:val="-2"/>
              </w:rPr>
              <w:t xml:space="preserve"> </w:t>
            </w:r>
            <w:r w:rsidRPr="00E20D77">
              <w:rPr>
                <w:i/>
              </w:rPr>
              <w:t>фонд</w:t>
            </w:r>
          </w:p>
        </w:tc>
        <w:tc>
          <w:tcPr>
            <w:tcW w:w="1080" w:type="dxa"/>
            <w:shd w:val="clear" w:color="auto" w:fill="DDE9F6"/>
            <w:vAlign w:val="center"/>
          </w:tcPr>
          <w:p w:rsidR="001B0883" w:rsidRPr="00E20D77" w:rsidRDefault="00960D94" w:rsidP="00FE334B">
            <w:pPr>
              <w:tabs>
                <w:tab w:val="left" w:pos="851"/>
                <w:tab w:val="left" w:pos="993"/>
                <w:tab w:val="left" w:pos="1080"/>
                <w:tab w:val="left" w:pos="1134"/>
              </w:tabs>
              <w:ind w:firstLine="177"/>
              <w:jc w:val="center"/>
            </w:pPr>
            <w:r w:rsidRPr="00E20D77">
              <w:t>0,0</w:t>
            </w:r>
          </w:p>
        </w:tc>
        <w:tc>
          <w:tcPr>
            <w:tcW w:w="1440" w:type="dxa"/>
            <w:shd w:val="clear" w:color="auto" w:fill="DDE9F6"/>
            <w:vAlign w:val="center"/>
          </w:tcPr>
          <w:p w:rsidR="001B0883" w:rsidRPr="00E20D77" w:rsidRDefault="00960D94" w:rsidP="00FE334B">
            <w:pPr>
              <w:tabs>
                <w:tab w:val="left" w:pos="851"/>
                <w:tab w:val="left" w:pos="993"/>
                <w:tab w:val="left" w:pos="1080"/>
                <w:tab w:val="left" w:pos="1134"/>
              </w:tabs>
              <w:ind w:firstLine="177"/>
              <w:jc w:val="center"/>
            </w:pPr>
            <w:r w:rsidRPr="00E20D77">
              <w:t>53235,7</w:t>
            </w:r>
          </w:p>
        </w:tc>
        <w:tc>
          <w:tcPr>
            <w:tcW w:w="1080" w:type="dxa"/>
            <w:shd w:val="clear" w:color="auto" w:fill="DDE9F6"/>
            <w:vAlign w:val="center"/>
          </w:tcPr>
          <w:p w:rsidR="001B0883" w:rsidRPr="00E20D77" w:rsidRDefault="00960D94" w:rsidP="00FE334B">
            <w:pPr>
              <w:tabs>
                <w:tab w:val="left" w:pos="851"/>
                <w:tab w:val="left" w:pos="993"/>
                <w:tab w:val="left" w:pos="1080"/>
                <w:tab w:val="left" w:pos="1134"/>
              </w:tabs>
              <w:ind w:firstLine="177"/>
              <w:jc w:val="center"/>
            </w:pPr>
            <w:r w:rsidRPr="00E20D77">
              <w:t>55624,4</w:t>
            </w:r>
          </w:p>
        </w:tc>
        <w:tc>
          <w:tcPr>
            <w:tcW w:w="1138" w:type="dxa"/>
            <w:shd w:val="clear" w:color="auto" w:fill="DDE9F6"/>
            <w:vAlign w:val="center"/>
          </w:tcPr>
          <w:p w:rsidR="001B0883" w:rsidRPr="00E20D77" w:rsidRDefault="00960D94" w:rsidP="00FE334B">
            <w:pPr>
              <w:tabs>
                <w:tab w:val="left" w:pos="851"/>
                <w:tab w:val="left" w:pos="993"/>
                <w:tab w:val="left" w:pos="1080"/>
                <w:tab w:val="left" w:pos="1134"/>
              </w:tabs>
              <w:ind w:firstLine="177"/>
              <w:jc w:val="center"/>
            </w:pPr>
            <w:r w:rsidRPr="00E20D77">
              <w:t>60335,1</w:t>
            </w:r>
          </w:p>
        </w:tc>
        <w:tc>
          <w:tcPr>
            <w:tcW w:w="1022" w:type="dxa"/>
            <w:shd w:val="clear" w:color="auto" w:fill="DDE9F6"/>
            <w:vAlign w:val="center"/>
          </w:tcPr>
          <w:p w:rsidR="001B0883" w:rsidRPr="00E20D77" w:rsidRDefault="00960D94" w:rsidP="00FE334B">
            <w:pPr>
              <w:tabs>
                <w:tab w:val="left" w:pos="851"/>
                <w:tab w:val="left" w:pos="993"/>
                <w:tab w:val="left" w:pos="1080"/>
                <w:tab w:val="left" w:pos="1134"/>
              </w:tabs>
              <w:ind w:firstLine="177"/>
              <w:jc w:val="center"/>
            </w:pPr>
            <w:r w:rsidRPr="00E20D77">
              <w:t>64981,6</w:t>
            </w:r>
          </w:p>
        </w:tc>
      </w:tr>
      <w:tr w:rsidR="001B0883" w:rsidRPr="00E20D77" w:rsidTr="0026179A">
        <w:trPr>
          <w:trHeight w:val="350"/>
        </w:trPr>
        <w:tc>
          <w:tcPr>
            <w:tcW w:w="3785" w:type="dxa"/>
          </w:tcPr>
          <w:p w:rsidR="001B0883" w:rsidRPr="00E20D77" w:rsidRDefault="001B0883" w:rsidP="00E20D77">
            <w:pPr>
              <w:pStyle w:val="TableParagraph"/>
              <w:ind w:firstLine="720"/>
              <w:rPr>
                <w:i/>
              </w:rPr>
            </w:pPr>
            <w:r w:rsidRPr="00E20D77">
              <w:rPr>
                <w:i/>
              </w:rPr>
              <w:t>Спеціальний</w:t>
            </w:r>
            <w:r w:rsidRPr="00E20D77">
              <w:rPr>
                <w:i/>
                <w:spacing w:val="-1"/>
              </w:rPr>
              <w:t xml:space="preserve"> </w:t>
            </w:r>
            <w:r w:rsidRPr="00E20D77">
              <w:rPr>
                <w:i/>
              </w:rPr>
              <w:t>фонд</w:t>
            </w:r>
          </w:p>
        </w:tc>
        <w:tc>
          <w:tcPr>
            <w:tcW w:w="1080" w:type="dxa"/>
            <w:vAlign w:val="center"/>
          </w:tcPr>
          <w:p w:rsidR="001B0883" w:rsidRPr="00E20D77" w:rsidRDefault="00960D94" w:rsidP="00FE334B">
            <w:pPr>
              <w:tabs>
                <w:tab w:val="left" w:pos="851"/>
                <w:tab w:val="left" w:pos="993"/>
                <w:tab w:val="left" w:pos="1080"/>
                <w:tab w:val="left" w:pos="1134"/>
              </w:tabs>
              <w:ind w:firstLine="177"/>
              <w:jc w:val="center"/>
            </w:pPr>
            <w:r w:rsidRPr="00E20D77">
              <w:t>0,00</w:t>
            </w:r>
          </w:p>
        </w:tc>
        <w:tc>
          <w:tcPr>
            <w:tcW w:w="1440" w:type="dxa"/>
            <w:vAlign w:val="center"/>
          </w:tcPr>
          <w:p w:rsidR="001B0883" w:rsidRPr="00E20D77" w:rsidRDefault="00960D94" w:rsidP="00FE334B">
            <w:pPr>
              <w:tabs>
                <w:tab w:val="left" w:pos="851"/>
                <w:tab w:val="left" w:pos="993"/>
                <w:tab w:val="left" w:pos="1080"/>
                <w:tab w:val="left" w:pos="1134"/>
              </w:tabs>
              <w:ind w:firstLine="177"/>
              <w:jc w:val="center"/>
            </w:pPr>
            <w:r w:rsidRPr="00E20D77">
              <w:t>1739,6</w:t>
            </w:r>
          </w:p>
        </w:tc>
        <w:tc>
          <w:tcPr>
            <w:tcW w:w="1080" w:type="dxa"/>
            <w:vAlign w:val="center"/>
          </w:tcPr>
          <w:p w:rsidR="001B0883" w:rsidRPr="00E20D77" w:rsidRDefault="00960D94" w:rsidP="00FE334B">
            <w:pPr>
              <w:tabs>
                <w:tab w:val="left" w:pos="851"/>
                <w:tab w:val="left" w:pos="993"/>
                <w:tab w:val="left" w:pos="1080"/>
                <w:tab w:val="left" w:pos="1134"/>
              </w:tabs>
              <w:ind w:firstLine="177"/>
              <w:jc w:val="center"/>
            </w:pPr>
            <w:r w:rsidRPr="00E20D77">
              <w:t>1785,3</w:t>
            </w:r>
          </w:p>
        </w:tc>
        <w:tc>
          <w:tcPr>
            <w:tcW w:w="1138" w:type="dxa"/>
            <w:vAlign w:val="center"/>
          </w:tcPr>
          <w:p w:rsidR="001B0883" w:rsidRPr="00E20D77" w:rsidRDefault="00960D94" w:rsidP="00FE334B">
            <w:pPr>
              <w:tabs>
                <w:tab w:val="left" w:pos="851"/>
                <w:tab w:val="left" w:pos="993"/>
                <w:tab w:val="left" w:pos="1080"/>
                <w:tab w:val="left" w:pos="1134"/>
              </w:tabs>
              <w:ind w:firstLine="177"/>
              <w:jc w:val="center"/>
            </w:pPr>
            <w:r w:rsidRPr="00E20D77">
              <w:t>1785,3</w:t>
            </w:r>
          </w:p>
        </w:tc>
        <w:tc>
          <w:tcPr>
            <w:tcW w:w="1022" w:type="dxa"/>
            <w:vAlign w:val="center"/>
          </w:tcPr>
          <w:p w:rsidR="001B0883" w:rsidRPr="00E20D77" w:rsidRDefault="00960D94" w:rsidP="00FE334B">
            <w:pPr>
              <w:tabs>
                <w:tab w:val="left" w:pos="851"/>
                <w:tab w:val="left" w:pos="993"/>
                <w:tab w:val="left" w:pos="1080"/>
                <w:tab w:val="left" w:pos="1134"/>
              </w:tabs>
              <w:ind w:firstLine="177"/>
              <w:jc w:val="center"/>
            </w:pPr>
            <w:r w:rsidRPr="00E20D77">
              <w:t>1785,3</w:t>
            </w:r>
          </w:p>
        </w:tc>
      </w:tr>
      <w:tr w:rsidR="001B0883" w:rsidRPr="00E20D77" w:rsidTr="0026179A">
        <w:trPr>
          <w:trHeight w:val="549"/>
        </w:trPr>
        <w:tc>
          <w:tcPr>
            <w:tcW w:w="9545" w:type="dxa"/>
            <w:gridSpan w:val="6"/>
            <w:shd w:val="clear" w:color="auto" w:fill="5B9AD4"/>
            <w:vAlign w:val="center"/>
          </w:tcPr>
          <w:p w:rsidR="001B0883" w:rsidRPr="00E20D77" w:rsidRDefault="001B0883" w:rsidP="00E20D77">
            <w:pPr>
              <w:pStyle w:val="TableParagraph"/>
              <w:ind w:firstLine="720"/>
              <w:jc w:val="center"/>
            </w:pPr>
            <w:r w:rsidRPr="00E20D77">
              <w:t>II. Загальні показники видатків</w:t>
            </w:r>
          </w:p>
        </w:tc>
      </w:tr>
      <w:tr w:rsidR="00960D94" w:rsidRPr="00E20D77" w:rsidTr="0026179A">
        <w:trPr>
          <w:trHeight w:val="587"/>
        </w:trPr>
        <w:tc>
          <w:tcPr>
            <w:tcW w:w="3785" w:type="dxa"/>
          </w:tcPr>
          <w:p w:rsidR="00960D94" w:rsidRPr="00E20D77" w:rsidRDefault="00960D94" w:rsidP="00E20D77">
            <w:pPr>
              <w:pStyle w:val="TableParagraph"/>
              <w:ind w:firstLine="720"/>
            </w:pPr>
            <w:r w:rsidRPr="00E20D77">
              <w:t xml:space="preserve">Видатки </w:t>
            </w:r>
          </w:p>
          <w:p w:rsidR="00960D94" w:rsidRPr="00E20D77" w:rsidRDefault="00960D94" w:rsidP="00E20D77">
            <w:pPr>
              <w:pStyle w:val="TableParagraph"/>
              <w:ind w:firstLine="720"/>
            </w:pPr>
            <w:r w:rsidRPr="00E20D77">
              <w:rPr>
                <w:sz w:val="20"/>
                <w:szCs w:val="20"/>
              </w:rPr>
              <w:t>(з</w:t>
            </w:r>
            <w:r w:rsidRPr="00E20D77">
              <w:rPr>
                <w:spacing w:val="1"/>
                <w:sz w:val="20"/>
                <w:szCs w:val="20"/>
              </w:rPr>
              <w:t xml:space="preserve"> </w:t>
            </w:r>
            <w:r w:rsidRPr="00E20D77">
              <w:rPr>
                <w:sz w:val="20"/>
                <w:szCs w:val="20"/>
              </w:rPr>
              <w:t xml:space="preserve">міжбюджетними </w:t>
            </w:r>
            <w:r w:rsidRPr="00E20D77">
              <w:rPr>
                <w:spacing w:val="-47"/>
                <w:sz w:val="20"/>
                <w:szCs w:val="20"/>
              </w:rPr>
              <w:t xml:space="preserve"> </w:t>
            </w:r>
            <w:r w:rsidRPr="00E20D77">
              <w:rPr>
                <w:sz w:val="20"/>
                <w:szCs w:val="20"/>
              </w:rPr>
              <w:t>трансфертами)</w:t>
            </w:r>
          </w:p>
        </w:tc>
        <w:tc>
          <w:tcPr>
            <w:tcW w:w="1080" w:type="dxa"/>
            <w:vAlign w:val="center"/>
          </w:tcPr>
          <w:p w:rsidR="00960D94" w:rsidRPr="00E20D77" w:rsidRDefault="00960D94" w:rsidP="00FE334B">
            <w:pPr>
              <w:tabs>
                <w:tab w:val="left" w:pos="851"/>
                <w:tab w:val="left" w:pos="993"/>
                <w:tab w:val="left" w:pos="1080"/>
                <w:tab w:val="left" w:pos="1134"/>
              </w:tabs>
              <w:ind w:firstLine="177"/>
              <w:jc w:val="center"/>
            </w:pPr>
            <w:r w:rsidRPr="00E20D77">
              <w:t>0,00</w:t>
            </w:r>
          </w:p>
        </w:tc>
        <w:tc>
          <w:tcPr>
            <w:tcW w:w="1440" w:type="dxa"/>
            <w:vAlign w:val="center"/>
          </w:tcPr>
          <w:p w:rsidR="00960D94" w:rsidRPr="00E20D77" w:rsidRDefault="00960D94" w:rsidP="00FE334B">
            <w:pPr>
              <w:tabs>
                <w:tab w:val="left" w:pos="851"/>
                <w:tab w:val="left" w:pos="993"/>
                <w:tab w:val="left" w:pos="1080"/>
                <w:tab w:val="left" w:pos="1134"/>
              </w:tabs>
              <w:ind w:firstLine="177"/>
              <w:jc w:val="center"/>
            </w:pPr>
            <w:r w:rsidRPr="00E20D77">
              <w:t>54975,3</w:t>
            </w:r>
          </w:p>
        </w:tc>
        <w:tc>
          <w:tcPr>
            <w:tcW w:w="1080" w:type="dxa"/>
            <w:vAlign w:val="center"/>
          </w:tcPr>
          <w:p w:rsidR="00960D94" w:rsidRPr="00E20D77" w:rsidRDefault="00960D94" w:rsidP="00FE334B">
            <w:pPr>
              <w:tabs>
                <w:tab w:val="left" w:pos="851"/>
                <w:tab w:val="left" w:pos="993"/>
                <w:tab w:val="left" w:pos="1080"/>
                <w:tab w:val="left" w:pos="1134"/>
              </w:tabs>
              <w:ind w:firstLine="177"/>
              <w:jc w:val="center"/>
            </w:pPr>
            <w:r w:rsidRPr="00E20D77">
              <w:t>57409,7</w:t>
            </w:r>
          </w:p>
        </w:tc>
        <w:tc>
          <w:tcPr>
            <w:tcW w:w="1138" w:type="dxa"/>
            <w:vAlign w:val="center"/>
          </w:tcPr>
          <w:p w:rsidR="00960D94" w:rsidRPr="00E20D77" w:rsidRDefault="00960D94" w:rsidP="00FE334B">
            <w:pPr>
              <w:tabs>
                <w:tab w:val="left" w:pos="851"/>
                <w:tab w:val="left" w:pos="993"/>
                <w:tab w:val="left" w:pos="1080"/>
                <w:tab w:val="left" w:pos="1134"/>
              </w:tabs>
              <w:ind w:firstLine="177"/>
              <w:jc w:val="center"/>
            </w:pPr>
            <w:r w:rsidRPr="00E20D77">
              <w:t>62120,4</w:t>
            </w:r>
          </w:p>
        </w:tc>
        <w:tc>
          <w:tcPr>
            <w:tcW w:w="1022" w:type="dxa"/>
            <w:vAlign w:val="center"/>
          </w:tcPr>
          <w:p w:rsidR="00960D94" w:rsidRPr="00E20D77" w:rsidRDefault="00960D94" w:rsidP="00FE334B">
            <w:pPr>
              <w:tabs>
                <w:tab w:val="left" w:pos="851"/>
                <w:tab w:val="left" w:pos="993"/>
                <w:tab w:val="left" w:pos="1080"/>
                <w:tab w:val="left" w:pos="1134"/>
              </w:tabs>
              <w:ind w:firstLine="177"/>
              <w:jc w:val="center"/>
            </w:pPr>
            <w:r w:rsidRPr="00E20D77">
              <w:t>66766,9</w:t>
            </w:r>
          </w:p>
        </w:tc>
      </w:tr>
      <w:tr w:rsidR="00960D94" w:rsidRPr="00E20D77" w:rsidTr="0026179A">
        <w:trPr>
          <w:trHeight w:val="263"/>
        </w:trPr>
        <w:tc>
          <w:tcPr>
            <w:tcW w:w="3785" w:type="dxa"/>
            <w:shd w:val="clear" w:color="auto" w:fill="DDE9F6"/>
          </w:tcPr>
          <w:p w:rsidR="00960D94" w:rsidRPr="00E20D77" w:rsidRDefault="00960D94" w:rsidP="00E20D77">
            <w:pPr>
              <w:pStyle w:val="TableParagraph"/>
              <w:ind w:firstLine="720"/>
              <w:rPr>
                <w:i/>
              </w:rPr>
            </w:pPr>
            <w:r w:rsidRPr="00E20D77">
              <w:rPr>
                <w:i/>
              </w:rPr>
              <w:t>Загальний</w:t>
            </w:r>
            <w:r w:rsidRPr="00E20D77">
              <w:rPr>
                <w:i/>
                <w:spacing w:val="-2"/>
              </w:rPr>
              <w:t xml:space="preserve"> </w:t>
            </w:r>
            <w:r w:rsidRPr="00E20D77">
              <w:rPr>
                <w:i/>
              </w:rPr>
              <w:t>фонд</w:t>
            </w:r>
          </w:p>
        </w:tc>
        <w:tc>
          <w:tcPr>
            <w:tcW w:w="1080" w:type="dxa"/>
            <w:shd w:val="clear" w:color="auto" w:fill="DDE9F6"/>
            <w:vAlign w:val="center"/>
          </w:tcPr>
          <w:p w:rsidR="00960D94" w:rsidRPr="00E20D77" w:rsidRDefault="00960D94" w:rsidP="00FE334B">
            <w:pPr>
              <w:tabs>
                <w:tab w:val="left" w:pos="851"/>
                <w:tab w:val="left" w:pos="993"/>
                <w:tab w:val="left" w:pos="1080"/>
                <w:tab w:val="left" w:pos="1134"/>
              </w:tabs>
              <w:ind w:firstLine="177"/>
              <w:jc w:val="center"/>
            </w:pPr>
            <w:r w:rsidRPr="00E20D77">
              <w:t>0,00</w:t>
            </w:r>
          </w:p>
        </w:tc>
        <w:tc>
          <w:tcPr>
            <w:tcW w:w="1440" w:type="dxa"/>
            <w:shd w:val="clear" w:color="auto" w:fill="DDE9F6"/>
            <w:vAlign w:val="center"/>
          </w:tcPr>
          <w:p w:rsidR="00960D94" w:rsidRPr="00E20D77" w:rsidRDefault="00960D94" w:rsidP="00FE334B">
            <w:pPr>
              <w:tabs>
                <w:tab w:val="left" w:pos="851"/>
                <w:tab w:val="left" w:pos="993"/>
                <w:tab w:val="left" w:pos="1080"/>
                <w:tab w:val="left" w:pos="1134"/>
              </w:tabs>
              <w:ind w:firstLine="177"/>
              <w:jc w:val="center"/>
            </w:pPr>
            <w:r w:rsidRPr="00E20D77">
              <w:t>53235,7</w:t>
            </w:r>
          </w:p>
        </w:tc>
        <w:tc>
          <w:tcPr>
            <w:tcW w:w="1080" w:type="dxa"/>
            <w:shd w:val="clear" w:color="auto" w:fill="DDE9F6"/>
            <w:vAlign w:val="center"/>
          </w:tcPr>
          <w:p w:rsidR="00960D94" w:rsidRPr="00E20D77" w:rsidRDefault="00960D94" w:rsidP="00FE334B">
            <w:pPr>
              <w:tabs>
                <w:tab w:val="left" w:pos="851"/>
                <w:tab w:val="left" w:pos="993"/>
                <w:tab w:val="left" w:pos="1080"/>
                <w:tab w:val="left" w:pos="1134"/>
              </w:tabs>
              <w:ind w:firstLine="177"/>
              <w:jc w:val="center"/>
            </w:pPr>
            <w:r w:rsidRPr="00E20D77">
              <w:t>55624,4</w:t>
            </w:r>
          </w:p>
        </w:tc>
        <w:tc>
          <w:tcPr>
            <w:tcW w:w="1138" w:type="dxa"/>
            <w:shd w:val="clear" w:color="auto" w:fill="DDE9F6"/>
            <w:vAlign w:val="center"/>
          </w:tcPr>
          <w:p w:rsidR="00960D94" w:rsidRPr="00E20D77" w:rsidRDefault="00960D94" w:rsidP="00FE334B">
            <w:pPr>
              <w:tabs>
                <w:tab w:val="left" w:pos="851"/>
                <w:tab w:val="left" w:pos="993"/>
                <w:tab w:val="left" w:pos="1080"/>
                <w:tab w:val="left" w:pos="1134"/>
              </w:tabs>
              <w:ind w:firstLine="177"/>
              <w:jc w:val="center"/>
            </w:pPr>
            <w:r w:rsidRPr="00E20D77">
              <w:t>60335,1</w:t>
            </w:r>
          </w:p>
        </w:tc>
        <w:tc>
          <w:tcPr>
            <w:tcW w:w="1022" w:type="dxa"/>
            <w:shd w:val="clear" w:color="auto" w:fill="DDE9F6"/>
            <w:vAlign w:val="center"/>
          </w:tcPr>
          <w:p w:rsidR="00960D94" w:rsidRPr="00E20D77" w:rsidRDefault="00960D94" w:rsidP="00FE334B">
            <w:pPr>
              <w:tabs>
                <w:tab w:val="left" w:pos="851"/>
                <w:tab w:val="left" w:pos="993"/>
                <w:tab w:val="left" w:pos="1080"/>
                <w:tab w:val="left" w:pos="1134"/>
              </w:tabs>
              <w:ind w:firstLine="177"/>
              <w:jc w:val="center"/>
            </w:pPr>
            <w:r w:rsidRPr="00E20D77">
              <w:t>64981,6</w:t>
            </w:r>
          </w:p>
        </w:tc>
      </w:tr>
      <w:tr w:rsidR="00960D94" w:rsidRPr="00E20D77" w:rsidTr="0026179A">
        <w:trPr>
          <w:trHeight w:val="350"/>
        </w:trPr>
        <w:tc>
          <w:tcPr>
            <w:tcW w:w="3785" w:type="dxa"/>
          </w:tcPr>
          <w:p w:rsidR="00960D94" w:rsidRPr="00E20D77" w:rsidRDefault="00960D94" w:rsidP="00E20D77">
            <w:pPr>
              <w:pStyle w:val="TableParagraph"/>
              <w:ind w:firstLine="720"/>
              <w:rPr>
                <w:i/>
              </w:rPr>
            </w:pPr>
            <w:r w:rsidRPr="00E20D77">
              <w:rPr>
                <w:i/>
              </w:rPr>
              <w:t>Спеціальний</w:t>
            </w:r>
            <w:r w:rsidRPr="00E20D77">
              <w:rPr>
                <w:i/>
                <w:spacing w:val="-1"/>
              </w:rPr>
              <w:t xml:space="preserve"> </w:t>
            </w:r>
            <w:r w:rsidRPr="00E20D77">
              <w:rPr>
                <w:i/>
              </w:rPr>
              <w:t>фонд</w:t>
            </w:r>
          </w:p>
        </w:tc>
        <w:tc>
          <w:tcPr>
            <w:tcW w:w="1080" w:type="dxa"/>
            <w:vAlign w:val="center"/>
          </w:tcPr>
          <w:p w:rsidR="00960D94" w:rsidRPr="00E20D77" w:rsidRDefault="00960D94" w:rsidP="00FE334B">
            <w:pPr>
              <w:tabs>
                <w:tab w:val="left" w:pos="851"/>
                <w:tab w:val="left" w:pos="993"/>
                <w:tab w:val="left" w:pos="1080"/>
                <w:tab w:val="left" w:pos="1134"/>
              </w:tabs>
              <w:ind w:firstLine="177"/>
              <w:jc w:val="center"/>
            </w:pPr>
            <w:r w:rsidRPr="00E20D77">
              <w:t>0,00</w:t>
            </w:r>
          </w:p>
        </w:tc>
        <w:tc>
          <w:tcPr>
            <w:tcW w:w="1440" w:type="dxa"/>
            <w:vAlign w:val="center"/>
          </w:tcPr>
          <w:p w:rsidR="00960D94" w:rsidRPr="00E20D77" w:rsidRDefault="00960D94" w:rsidP="00FE334B">
            <w:pPr>
              <w:tabs>
                <w:tab w:val="left" w:pos="851"/>
                <w:tab w:val="left" w:pos="993"/>
                <w:tab w:val="left" w:pos="1080"/>
                <w:tab w:val="left" w:pos="1134"/>
              </w:tabs>
              <w:ind w:firstLine="177"/>
              <w:jc w:val="center"/>
            </w:pPr>
            <w:r w:rsidRPr="00E20D77">
              <w:t>1739,6</w:t>
            </w:r>
          </w:p>
        </w:tc>
        <w:tc>
          <w:tcPr>
            <w:tcW w:w="1080" w:type="dxa"/>
            <w:vAlign w:val="center"/>
          </w:tcPr>
          <w:p w:rsidR="00960D94" w:rsidRPr="00E20D77" w:rsidRDefault="00960D94" w:rsidP="00FE334B">
            <w:pPr>
              <w:tabs>
                <w:tab w:val="left" w:pos="851"/>
                <w:tab w:val="left" w:pos="993"/>
                <w:tab w:val="left" w:pos="1080"/>
                <w:tab w:val="left" w:pos="1134"/>
              </w:tabs>
              <w:ind w:firstLine="177"/>
              <w:jc w:val="center"/>
            </w:pPr>
            <w:r w:rsidRPr="00E20D77">
              <w:t>1785,3</w:t>
            </w:r>
          </w:p>
        </w:tc>
        <w:tc>
          <w:tcPr>
            <w:tcW w:w="1138" w:type="dxa"/>
            <w:vAlign w:val="center"/>
          </w:tcPr>
          <w:p w:rsidR="00960D94" w:rsidRPr="00E20D77" w:rsidRDefault="00960D94" w:rsidP="00FE334B">
            <w:pPr>
              <w:tabs>
                <w:tab w:val="left" w:pos="851"/>
                <w:tab w:val="left" w:pos="993"/>
                <w:tab w:val="left" w:pos="1080"/>
                <w:tab w:val="left" w:pos="1134"/>
              </w:tabs>
              <w:ind w:firstLine="177"/>
              <w:jc w:val="center"/>
            </w:pPr>
            <w:r w:rsidRPr="00E20D77">
              <w:t>1785,3</w:t>
            </w:r>
          </w:p>
        </w:tc>
        <w:tc>
          <w:tcPr>
            <w:tcW w:w="1022" w:type="dxa"/>
            <w:vAlign w:val="center"/>
          </w:tcPr>
          <w:p w:rsidR="00960D94" w:rsidRPr="00E20D77" w:rsidRDefault="00960D94" w:rsidP="00FE334B">
            <w:pPr>
              <w:tabs>
                <w:tab w:val="left" w:pos="851"/>
                <w:tab w:val="left" w:pos="993"/>
                <w:tab w:val="left" w:pos="1080"/>
                <w:tab w:val="left" w:pos="1134"/>
              </w:tabs>
              <w:ind w:firstLine="177"/>
              <w:jc w:val="center"/>
            </w:pPr>
            <w:r w:rsidRPr="00E20D77">
              <w:t>1785,3</w:t>
            </w:r>
          </w:p>
        </w:tc>
      </w:tr>
    </w:tbl>
    <w:p w:rsidR="001B0883" w:rsidRPr="00E20D77" w:rsidRDefault="001B0883" w:rsidP="00E20D77">
      <w:pPr>
        <w:ind w:firstLine="720"/>
        <w:rPr>
          <w:sz w:val="20"/>
          <w:szCs w:val="20"/>
          <w:lang w:eastAsia="uk-UA"/>
        </w:rPr>
      </w:pPr>
      <w:r w:rsidRPr="00E20D77">
        <w:rPr>
          <w:sz w:val="20"/>
          <w:szCs w:val="20"/>
          <w:lang w:eastAsia="uk-UA"/>
        </w:rPr>
        <w:t xml:space="preserve">* з врахуванням показників фінансування та кредитування </w:t>
      </w:r>
      <w:r w:rsidR="00960D94" w:rsidRPr="00E20D77">
        <w:rPr>
          <w:sz w:val="20"/>
          <w:szCs w:val="20"/>
          <w:lang w:eastAsia="uk-UA"/>
        </w:rPr>
        <w:t>сільського</w:t>
      </w:r>
      <w:r w:rsidRPr="00E20D77">
        <w:rPr>
          <w:sz w:val="20"/>
          <w:szCs w:val="20"/>
          <w:lang w:eastAsia="uk-UA"/>
        </w:rPr>
        <w:t xml:space="preserve"> бюджету.</w:t>
      </w:r>
    </w:p>
    <w:p w:rsidR="001B0883" w:rsidRPr="00E20D77" w:rsidRDefault="001B0883" w:rsidP="00E20D77">
      <w:pPr>
        <w:pStyle w:val="rvps2"/>
        <w:spacing w:before="0" w:beforeAutospacing="0" w:after="0" w:afterAutospacing="0"/>
        <w:ind w:firstLine="720"/>
        <w:jc w:val="both"/>
        <w:rPr>
          <w:sz w:val="28"/>
          <w:szCs w:val="28"/>
          <w:lang w:val="uk-UA"/>
        </w:rPr>
      </w:pPr>
    </w:p>
    <w:p w:rsidR="001D4B7F" w:rsidRPr="00E20D77" w:rsidRDefault="001B0883" w:rsidP="00E20D77">
      <w:pPr>
        <w:pStyle w:val="rvps2"/>
        <w:spacing w:before="0" w:beforeAutospacing="0" w:after="0" w:afterAutospacing="0"/>
        <w:ind w:firstLine="720"/>
        <w:jc w:val="both"/>
        <w:rPr>
          <w:sz w:val="28"/>
          <w:szCs w:val="28"/>
          <w:lang w:val="uk-UA"/>
        </w:rPr>
      </w:pPr>
      <w:r w:rsidRPr="00E20D77">
        <w:rPr>
          <w:sz w:val="28"/>
          <w:szCs w:val="28"/>
          <w:lang w:val="uk-UA"/>
        </w:rPr>
        <w:lastRenderedPageBreak/>
        <w:t xml:space="preserve">Загалом ресурс </w:t>
      </w:r>
      <w:r w:rsidR="00960D94" w:rsidRPr="00E20D77">
        <w:rPr>
          <w:sz w:val="28"/>
          <w:szCs w:val="28"/>
          <w:lang w:val="uk-UA"/>
        </w:rPr>
        <w:t>сільсь</w:t>
      </w:r>
      <w:r w:rsidR="001D4B7F" w:rsidRPr="00E20D77">
        <w:rPr>
          <w:sz w:val="28"/>
          <w:szCs w:val="28"/>
          <w:lang w:val="uk-UA"/>
        </w:rPr>
        <w:t>кого</w:t>
      </w:r>
      <w:r w:rsidRPr="00E20D77">
        <w:rPr>
          <w:sz w:val="28"/>
          <w:szCs w:val="28"/>
          <w:lang w:val="uk-UA"/>
        </w:rPr>
        <w:t xml:space="preserve"> бюджету на 2022</w:t>
      </w:r>
      <w:r w:rsidR="00AD327A">
        <w:rPr>
          <w:sz w:val="28"/>
          <w:szCs w:val="28"/>
          <w:lang w:val="uk-UA"/>
        </w:rPr>
        <w:t> </w:t>
      </w:r>
      <w:r w:rsidRPr="00E20D77">
        <w:rPr>
          <w:sz w:val="28"/>
          <w:szCs w:val="28"/>
          <w:lang w:val="uk-UA"/>
        </w:rPr>
        <w:t>рік проти 2021</w:t>
      </w:r>
      <w:r w:rsidR="00AD327A">
        <w:rPr>
          <w:sz w:val="28"/>
          <w:szCs w:val="28"/>
          <w:lang w:val="uk-UA"/>
        </w:rPr>
        <w:t> </w:t>
      </w:r>
      <w:r w:rsidRPr="00E20D77">
        <w:rPr>
          <w:sz w:val="28"/>
          <w:szCs w:val="28"/>
          <w:lang w:val="uk-UA"/>
        </w:rPr>
        <w:t xml:space="preserve">року </w:t>
      </w:r>
      <w:proofErr w:type="spellStart"/>
      <w:r w:rsidR="001D4B7F" w:rsidRPr="00E20D77">
        <w:rPr>
          <w:sz w:val="28"/>
          <w:szCs w:val="28"/>
          <w:lang w:val="uk-UA"/>
        </w:rPr>
        <w:t>збіль</w:t>
      </w:r>
      <w:r w:rsidR="00AD327A">
        <w:rPr>
          <w:sz w:val="28"/>
          <w:szCs w:val="28"/>
          <w:lang w:val="uk-UA"/>
        </w:rPr>
        <w:t>-</w:t>
      </w:r>
      <w:r w:rsidR="001D4B7F" w:rsidRPr="00E20D77">
        <w:rPr>
          <w:sz w:val="28"/>
          <w:szCs w:val="28"/>
          <w:lang w:val="uk-UA"/>
        </w:rPr>
        <w:t>шується</w:t>
      </w:r>
      <w:proofErr w:type="spellEnd"/>
      <w:r w:rsidRPr="00E20D77">
        <w:rPr>
          <w:sz w:val="28"/>
          <w:szCs w:val="28"/>
          <w:lang w:val="uk-UA"/>
        </w:rPr>
        <w:t xml:space="preserve"> на </w:t>
      </w:r>
      <w:r w:rsidR="001D4B7F" w:rsidRPr="00E20D77">
        <w:rPr>
          <w:sz w:val="28"/>
          <w:szCs w:val="28"/>
          <w:lang w:val="uk-UA"/>
        </w:rPr>
        <w:t>2</w:t>
      </w:r>
      <w:r w:rsidR="00AD327A">
        <w:rPr>
          <w:sz w:val="28"/>
          <w:szCs w:val="28"/>
          <w:lang w:val="uk-UA"/>
        </w:rPr>
        <w:t> </w:t>
      </w:r>
      <w:r w:rsidR="001D4B7F" w:rsidRPr="00E20D77">
        <w:rPr>
          <w:sz w:val="28"/>
          <w:szCs w:val="28"/>
          <w:lang w:val="uk-UA"/>
        </w:rPr>
        <w:t>434,4 тис грн.</w:t>
      </w:r>
      <w:r w:rsidRPr="00E20D77">
        <w:rPr>
          <w:sz w:val="28"/>
          <w:szCs w:val="28"/>
          <w:lang w:val="uk-UA"/>
        </w:rPr>
        <w:t xml:space="preserve"> </w:t>
      </w:r>
    </w:p>
    <w:p w:rsidR="001B0883" w:rsidRPr="00E20D77" w:rsidRDefault="001B0883" w:rsidP="00E20D77">
      <w:pPr>
        <w:pStyle w:val="rvps2"/>
        <w:spacing w:before="0" w:beforeAutospacing="0" w:after="0" w:afterAutospacing="0"/>
        <w:ind w:firstLine="720"/>
        <w:jc w:val="both"/>
        <w:rPr>
          <w:sz w:val="28"/>
          <w:szCs w:val="28"/>
          <w:lang w:val="uk-UA"/>
        </w:rPr>
      </w:pPr>
      <w:r w:rsidRPr="00E20D77">
        <w:rPr>
          <w:sz w:val="28"/>
          <w:szCs w:val="28"/>
          <w:lang w:val="uk-UA"/>
        </w:rPr>
        <w:t>Зокрема обсяг базової дотації з державного бюджету з</w:t>
      </w:r>
      <w:r w:rsidR="001D4B7F" w:rsidRPr="00E20D77">
        <w:rPr>
          <w:sz w:val="28"/>
          <w:szCs w:val="28"/>
          <w:lang w:val="uk-UA"/>
        </w:rPr>
        <w:t>більшилась</w:t>
      </w:r>
      <w:r w:rsidRPr="00E20D77">
        <w:rPr>
          <w:sz w:val="28"/>
          <w:szCs w:val="28"/>
          <w:lang w:val="uk-UA"/>
        </w:rPr>
        <w:t xml:space="preserve"> на </w:t>
      </w:r>
      <w:r w:rsidR="001D4B7F" w:rsidRPr="00E20D77">
        <w:rPr>
          <w:sz w:val="28"/>
          <w:szCs w:val="28"/>
          <w:lang w:val="uk-UA"/>
        </w:rPr>
        <w:t>1498,6 тис</w:t>
      </w:r>
      <w:r w:rsidRPr="00E20D77">
        <w:rPr>
          <w:sz w:val="28"/>
          <w:szCs w:val="28"/>
          <w:lang w:val="uk-UA"/>
        </w:rPr>
        <w:t xml:space="preserve"> </w:t>
      </w:r>
      <w:r w:rsidR="001D4B7F" w:rsidRPr="00E20D77">
        <w:rPr>
          <w:sz w:val="28"/>
          <w:szCs w:val="28"/>
          <w:lang w:val="uk-UA"/>
        </w:rPr>
        <w:t xml:space="preserve">грн, </w:t>
      </w:r>
      <w:r w:rsidRPr="00E20D77">
        <w:rPr>
          <w:sz w:val="28"/>
          <w:szCs w:val="28"/>
          <w:lang w:val="uk-UA"/>
        </w:rPr>
        <w:t>додатков</w:t>
      </w:r>
      <w:r w:rsidR="001D4B7F" w:rsidRPr="00E20D77">
        <w:rPr>
          <w:sz w:val="28"/>
          <w:szCs w:val="28"/>
          <w:lang w:val="uk-UA"/>
        </w:rPr>
        <w:t>а</w:t>
      </w:r>
      <w:r w:rsidRPr="00E20D77">
        <w:rPr>
          <w:sz w:val="28"/>
          <w:szCs w:val="28"/>
          <w:lang w:val="uk-UA"/>
        </w:rPr>
        <w:t xml:space="preserve"> дотаці</w:t>
      </w:r>
      <w:r w:rsidR="001D4B7F" w:rsidRPr="00E20D77">
        <w:rPr>
          <w:sz w:val="28"/>
          <w:szCs w:val="28"/>
          <w:lang w:val="uk-UA"/>
        </w:rPr>
        <w:t>я</w:t>
      </w:r>
      <w:r w:rsidRPr="00E20D77">
        <w:rPr>
          <w:sz w:val="28"/>
          <w:szCs w:val="28"/>
          <w:lang w:val="uk-UA"/>
        </w:rPr>
        <w:t xml:space="preserve"> з державного бюджету місцевим бюджетам на здійснення переданих з державного бюджету видатків з утримання закладів освіти та охорони здоров’я </w:t>
      </w:r>
      <w:r w:rsidR="001D4B7F" w:rsidRPr="00E20D77">
        <w:rPr>
          <w:sz w:val="28"/>
          <w:szCs w:val="28"/>
          <w:lang w:val="uk-UA"/>
        </w:rPr>
        <w:t xml:space="preserve">зменшилась </w:t>
      </w:r>
      <w:r w:rsidRPr="00E20D77">
        <w:rPr>
          <w:sz w:val="28"/>
          <w:szCs w:val="28"/>
          <w:lang w:val="uk-UA"/>
        </w:rPr>
        <w:t xml:space="preserve">на </w:t>
      </w:r>
      <w:r w:rsidR="001D4B7F" w:rsidRPr="00E20D77">
        <w:rPr>
          <w:sz w:val="28"/>
          <w:szCs w:val="28"/>
          <w:lang w:val="uk-UA"/>
        </w:rPr>
        <w:t>518,9 тис грн</w:t>
      </w:r>
      <w:r w:rsidR="00AD327A">
        <w:rPr>
          <w:sz w:val="28"/>
          <w:szCs w:val="28"/>
          <w:lang w:val="uk-UA"/>
        </w:rPr>
        <w:t xml:space="preserve">. </w:t>
      </w:r>
    </w:p>
    <w:p w:rsidR="001B0883" w:rsidRPr="00E20D77" w:rsidRDefault="001B0883" w:rsidP="00E20D77">
      <w:pPr>
        <w:pStyle w:val="rvps2"/>
        <w:spacing w:before="0" w:beforeAutospacing="0" w:after="0" w:afterAutospacing="0"/>
        <w:ind w:firstLine="720"/>
        <w:jc w:val="both"/>
        <w:rPr>
          <w:sz w:val="28"/>
          <w:szCs w:val="28"/>
          <w:lang w:val="uk-UA"/>
        </w:rPr>
      </w:pPr>
      <w:r w:rsidRPr="00E20D77">
        <w:rPr>
          <w:sz w:val="28"/>
          <w:szCs w:val="28"/>
          <w:lang w:val="uk-UA"/>
        </w:rPr>
        <w:t>Крім того, не передбачено  субв</w:t>
      </w:r>
      <w:r w:rsidR="00AD327A">
        <w:rPr>
          <w:sz w:val="28"/>
          <w:szCs w:val="28"/>
          <w:lang w:val="uk-UA"/>
        </w:rPr>
        <w:t>енцій з державного бюджету на:</w:t>
      </w:r>
    </w:p>
    <w:p w:rsidR="001B0883" w:rsidRPr="00E20D77" w:rsidRDefault="001B0883" w:rsidP="00E20D77">
      <w:pPr>
        <w:pStyle w:val="rvps2"/>
        <w:spacing w:before="0" w:beforeAutospacing="0" w:after="0" w:afterAutospacing="0"/>
        <w:ind w:firstLine="720"/>
        <w:jc w:val="both"/>
        <w:rPr>
          <w:sz w:val="28"/>
          <w:szCs w:val="28"/>
          <w:lang w:val="uk-UA"/>
        </w:rPr>
      </w:pPr>
      <w:r w:rsidRPr="00E20D77">
        <w:rPr>
          <w:sz w:val="28"/>
          <w:szCs w:val="28"/>
          <w:lang w:val="uk-UA"/>
        </w:rPr>
        <w:t>надання державної підтримки особам з особливими освітніми потребами (</w:t>
      </w:r>
      <w:r w:rsidR="001D4B7F" w:rsidRPr="00E20D77">
        <w:rPr>
          <w:sz w:val="28"/>
          <w:szCs w:val="28"/>
          <w:lang w:val="uk-UA"/>
        </w:rPr>
        <w:t>17,2</w:t>
      </w:r>
      <w:r w:rsidRPr="00E20D77">
        <w:rPr>
          <w:sz w:val="28"/>
          <w:szCs w:val="28"/>
          <w:lang w:val="uk-UA"/>
        </w:rPr>
        <w:t xml:space="preserve"> </w:t>
      </w:r>
      <w:r w:rsidR="001D4B7F" w:rsidRPr="00E20D77">
        <w:rPr>
          <w:sz w:val="28"/>
          <w:szCs w:val="28"/>
          <w:lang w:val="uk-UA"/>
        </w:rPr>
        <w:t>тис</w:t>
      </w:r>
      <w:r w:rsidRPr="00E20D77">
        <w:rPr>
          <w:sz w:val="28"/>
          <w:szCs w:val="28"/>
          <w:lang w:val="uk-UA"/>
        </w:rPr>
        <w:t xml:space="preserve"> грн);</w:t>
      </w:r>
    </w:p>
    <w:p w:rsidR="00AD327A" w:rsidRDefault="001B0883" w:rsidP="00AD327A">
      <w:pPr>
        <w:ind w:firstLine="720"/>
        <w:jc w:val="both"/>
        <w:rPr>
          <w:color w:val="000000"/>
          <w:sz w:val="28"/>
          <w:szCs w:val="28"/>
        </w:rPr>
      </w:pPr>
      <w:r w:rsidRPr="00E20D77">
        <w:rPr>
          <w:color w:val="000000"/>
          <w:sz w:val="28"/>
          <w:szCs w:val="28"/>
        </w:rPr>
        <w:t>здійснення заходів щодо соціально-економічного розвитку окремих те</w:t>
      </w:r>
      <w:r w:rsidR="00AD327A">
        <w:rPr>
          <w:color w:val="000000"/>
          <w:sz w:val="28"/>
          <w:szCs w:val="28"/>
        </w:rPr>
        <w:t>-</w:t>
      </w:r>
      <w:r w:rsidRPr="00E20D77">
        <w:rPr>
          <w:color w:val="000000"/>
          <w:sz w:val="28"/>
          <w:szCs w:val="28"/>
        </w:rPr>
        <w:t>риторій (</w:t>
      </w:r>
      <w:r w:rsidR="001D4B7F" w:rsidRPr="00E20D77">
        <w:rPr>
          <w:color w:val="000000"/>
          <w:sz w:val="28"/>
          <w:szCs w:val="28"/>
        </w:rPr>
        <w:t>152,5</w:t>
      </w:r>
      <w:r w:rsidRPr="00E20D77">
        <w:rPr>
          <w:color w:val="000000"/>
          <w:sz w:val="28"/>
          <w:szCs w:val="28"/>
        </w:rPr>
        <w:t xml:space="preserve"> </w:t>
      </w:r>
      <w:r w:rsidR="001D4B7F" w:rsidRPr="00E20D77">
        <w:rPr>
          <w:color w:val="000000"/>
          <w:sz w:val="28"/>
          <w:szCs w:val="28"/>
        </w:rPr>
        <w:t>тис</w:t>
      </w:r>
      <w:r w:rsidRPr="00E20D77">
        <w:rPr>
          <w:color w:val="000000"/>
          <w:sz w:val="28"/>
          <w:szCs w:val="28"/>
        </w:rPr>
        <w:t xml:space="preserve"> гр</w:t>
      </w:r>
      <w:r w:rsidR="001D4B7F" w:rsidRPr="00E20D77">
        <w:rPr>
          <w:color w:val="000000"/>
          <w:sz w:val="28"/>
          <w:szCs w:val="28"/>
        </w:rPr>
        <w:t>н</w:t>
      </w:r>
      <w:r w:rsidR="00AD327A">
        <w:rPr>
          <w:color w:val="000000"/>
          <w:sz w:val="28"/>
          <w:szCs w:val="28"/>
        </w:rPr>
        <w:t>).</w:t>
      </w:r>
    </w:p>
    <w:p w:rsidR="001B0883" w:rsidRPr="00043BB4" w:rsidRDefault="001B0883" w:rsidP="00043BB4">
      <w:pPr>
        <w:ind w:firstLine="720"/>
        <w:jc w:val="both"/>
        <w:rPr>
          <w:color w:val="000000"/>
          <w:sz w:val="28"/>
          <w:szCs w:val="28"/>
        </w:rPr>
      </w:pPr>
      <w:r w:rsidRPr="00E20D77">
        <w:rPr>
          <w:sz w:val="28"/>
          <w:szCs w:val="28"/>
        </w:rPr>
        <w:t xml:space="preserve">Одночасно збільшується обсяг освітньої субвенції – на </w:t>
      </w:r>
      <w:r w:rsidR="001D4B7F" w:rsidRPr="00E20D77">
        <w:rPr>
          <w:sz w:val="28"/>
          <w:szCs w:val="28"/>
        </w:rPr>
        <w:t>1655,5</w:t>
      </w:r>
      <w:r w:rsidRPr="00E20D77">
        <w:rPr>
          <w:sz w:val="28"/>
          <w:szCs w:val="28"/>
        </w:rPr>
        <w:t xml:space="preserve"> </w:t>
      </w:r>
      <w:r w:rsidR="001D4B7F" w:rsidRPr="00E20D77">
        <w:rPr>
          <w:sz w:val="28"/>
          <w:szCs w:val="28"/>
        </w:rPr>
        <w:t>тис</w:t>
      </w:r>
      <w:r w:rsidRPr="00E20D77">
        <w:rPr>
          <w:sz w:val="28"/>
          <w:szCs w:val="28"/>
        </w:rPr>
        <w:t xml:space="preserve"> грн</w:t>
      </w:r>
      <w:r w:rsidR="001D4B7F" w:rsidRPr="00E20D77">
        <w:rPr>
          <w:sz w:val="28"/>
          <w:szCs w:val="28"/>
        </w:rPr>
        <w:t>.</w:t>
      </w:r>
      <w:r w:rsidRPr="00E20D77">
        <w:rPr>
          <w:sz w:val="28"/>
          <w:szCs w:val="28"/>
        </w:rPr>
        <w:t xml:space="preserve"> </w:t>
      </w:r>
    </w:p>
    <w:p w:rsidR="001B0883" w:rsidRPr="00E20D77" w:rsidRDefault="001B0883" w:rsidP="00E20D77">
      <w:pPr>
        <w:ind w:firstLine="720"/>
        <w:jc w:val="both"/>
        <w:rPr>
          <w:sz w:val="28"/>
          <w:szCs w:val="28"/>
          <w:lang w:eastAsia="uk-UA"/>
        </w:rPr>
      </w:pPr>
      <w:r w:rsidRPr="00E20D77">
        <w:rPr>
          <w:sz w:val="28"/>
          <w:szCs w:val="28"/>
          <w:lang w:eastAsia="uk-UA"/>
        </w:rPr>
        <w:t xml:space="preserve">Загальні показники доходів і фінансування </w:t>
      </w:r>
      <w:r w:rsidR="001D4B7F" w:rsidRPr="00E20D77">
        <w:rPr>
          <w:sz w:val="28"/>
          <w:szCs w:val="28"/>
          <w:lang w:eastAsia="uk-UA"/>
        </w:rPr>
        <w:t>сільського</w:t>
      </w:r>
      <w:r w:rsidRPr="00E20D77">
        <w:rPr>
          <w:sz w:val="28"/>
          <w:szCs w:val="28"/>
          <w:lang w:eastAsia="uk-UA"/>
        </w:rPr>
        <w:t xml:space="preserve"> бюджету, повер</w:t>
      </w:r>
      <w:r w:rsidR="00043BB4">
        <w:rPr>
          <w:sz w:val="28"/>
          <w:szCs w:val="28"/>
          <w:lang w:eastAsia="uk-UA"/>
        </w:rPr>
        <w:t>-</w:t>
      </w:r>
      <w:r w:rsidRPr="00E20D77">
        <w:rPr>
          <w:sz w:val="28"/>
          <w:szCs w:val="28"/>
          <w:lang w:eastAsia="uk-UA"/>
        </w:rPr>
        <w:t xml:space="preserve">нення кредитів до </w:t>
      </w:r>
      <w:r w:rsidR="001D4B7F" w:rsidRPr="00E20D77">
        <w:rPr>
          <w:sz w:val="28"/>
          <w:szCs w:val="28"/>
          <w:lang w:eastAsia="uk-UA"/>
        </w:rPr>
        <w:t>сіль</w:t>
      </w:r>
      <w:r w:rsidR="009A309F" w:rsidRPr="00E20D77">
        <w:rPr>
          <w:sz w:val="28"/>
          <w:szCs w:val="28"/>
          <w:lang w:eastAsia="uk-UA"/>
        </w:rPr>
        <w:t>ського</w:t>
      </w:r>
      <w:r w:rsidRPr="00E20D77">
        <w:rPr>
          <w:sz w:val="28"/>
          <w:szCs w:val="28"/>
          <w:lang w:eastAsia="uk-UA"/>
        </w:rPr>
        <w:t xml:space="preserve"> бюджету, загальні граничні показники видатків </w:t>
      </w:r>
      <w:r w:rsidR="009A309F" w:rsidRPr="00E20D77">
        <w:rPr>
          <w:sz w:val="28"/>
          <w:szCs w:val="28"/>
          <w:lang w:eastAsia="uk-UA"/>
        </w:rPr>
        <w:t>сільського</w:t>
      </w:r>
      <w:r w:rsidRPr="00E20D77">
        <w:rPr>
          <w:sz w:val="28"/>
          <w:szCs w:val="28"/>
          <w:lang w:eastAsia="uk-UA"/>
        </w:rPr>
        <w:t xml:space="preserve"> бюджету та надання кредитів з </w:t>
      </w:r>
      <w:r w:rsidR="009A309F" w:rsidRPr="00E20D77">
        <w:rPr>
          <w:sz w:val="28"/>
          <w:szCs w:val="28"/>
          <w:lang w:eastAsia="uk-UA"/>
        </w:rPr>
        <w:t>сільського</w:t>
      </w:r>
      <w:r w:rsidRPr="00E20D77">
        <w:rPr>
          <w:sz w:val="28"/>
          <w:szCs w:val="28"/>
          <w:lang w:eastAsia="uk-UA"/>
        </w:rPr>
        <w:t xml:space="preserve"> бюджету наведені у додатку 1 до прогнозу.</w:t>
      </w:r>
    </w:p>
    <w:p w:rsidR="00F93DA1" w:rsidRPr="00E20D77" w:rsidRDefault="00F93DA1" w:rsidP="00E20D77">
      <w:pPr>
        <w:shd w:val="clear" w:color="auto" w:fill="FFFFFF"/>
        <w:tabs>
          <w:tab w:val="left" w:pos="10206"/>
          <w:tab w:val="left" w:pos="10490"/>
        </w:tabs>
        <w:ind w:firstLine="720"/>
        <w:jc w:val="center"/>
        <w:rPr>
          <w:bCs/>
          <w:spacing w:val="-2"/>
          <w:sz w:val="28"/>
          <w:szCs w:val="28"/>
        </w:rPr>
      </w:pPr>
    </w:p>
    <w:p w:rsidR="00B35B7E" w:rsidRPr="00043BB4" w:rsidRDefault="00D11FCA" w:rsidP="00043BB4">
      <w:pPr>
        <w:shd w:val="clear" w:color="auto" w:fill="FFFFFF"/>
        <w:tabs>
          <w:tab w:val="left" w:pos="10206"/>
          <w:tab w:val="left" w:pos="10490"/>
        </w:tabs>
        <w:spacing w:after="120"/>
        <w:ind w:firstLine="720"/>
        <w:jc w:val="center"/>
        <w:rPr>
          <w:b/>
          <w:bCs/>
          <w:spacing w:val="-2"/>
          <w:sz w:val="28"/>
          <w:szCs w:val="28"/>
        </w:rPr>
      </w:pPr>
      <w:r w:rsidRPr="00043BB4">
        <w:rPr>
          <w:b/>
          <w:bCs/>
          <w:spacing w:val="-2"/>
          <w:sz w:val="28"/>
          <w:szCs w:val="28"/>
        </w:rPr>
        <w:t>І</w:t>
      </w:r>
      <w:r w:rsidRPr="00043BB4">
        <w:rPr>
          <w:b/>
          <w:bCs/>
          <w:spacing w:val="-2"/>
          <w:sz w:val="28"/>
          <w:szCs w:val="28"/>
          <w:lang w:val="en-US"/>
        </w:rPr>
        <w:t>V</w:t>
      </w:r>
      <w:r w:rsidR="00B35B7E" w:rsidRPr="00043BB4">
        <w:rPr>
          <w:b/>
          <w:bCs/>
          <w:spacing w:val="-2"/>
          <w:sz w:val="28"/>
          <w:szCs w:val="28"/>
        </w:rPr>
        <w:t>. ДОХОДИ СІЛЬСЬКОГО БЮДЖЕТУ</w:t>
      </w:r>
    </w:p>
    <w:p w:rsidR="00B35B7E" w:rsidRPr="00E20D77" w:rsidRDefault="00043BB4" w:rsidP="00043BB4">
      <w:pPr>
        <w:shd w:val="clear" w:color="auto" w:fill="FFFFFF"/>
        <w:tabs>
          <w:tab w:val="left" w:pos="10206"/>
          <w:tab w:val="left" w:pos="10490"/>
        </w:tabs>
        <w:spacing w:after="120"/>
        <w:ind w:firstLine="720"/>
        <w:jc w:val="both"/>
        <w:rPr>
          <w:bCs/>
          <w:spacing w:val="-2"/>
          <w:sz w:val="28"/>
          <w:szCs w:val="28"/>
        </w:rPr>
      </w:pPr>
      <w:r w:rsidRPr="00043BB4">
        <w:rPr>
          <w:bCs/>
          <w:i/>
          <w:spacing w:val="-2"/>
          <w:sz w:val="28"/>
          <w:szCs w:val="28"/>
        </w:rPr>
        <w:t>Загальний фонд.</w:t>
      </w:r>
      <w:r>
        <w:rPr>
          <w:bCs/>
          <w:spacing w:val="-2"/>
          <w:sz w:val="28"/>
          <w:szCs w:val="28"/>
        </w:rPr>
        <w:t xml:space="preserve"> </w:t>
      </w:r>
      <w:r w:rsidR="00B35B7E" w:rsidRPr="00E20D77">
        <w:rPr>
          <w:bCs/>
          <w:spacing w:val="-2"/>
          <w:sz w:val="28"/>
          <w:szCs w:val="28"/>
        </w:rPr>
        <w:t>Дохідна частина прогнозу місцевого бюджету на 2022</w:t>
      </w:r>
      <w:r>
        <w:rPr>
          <w:bCs/>
          <w:spacing w:val="-2"/>
          <w:sz w:val="28"/>
          <w:szCs w:val="28"/>
        </w:rPr>
        <w:t xml:space="preserve">-2024 роки </w:t>
      </w:r>
      <w:r w:rsidR="00B35B7E" w:rsidRPr="00E20D77">
        <w:rPr>
          <w:bCs/>
          <w:spacing w:val="-2"/>
          <w:sz w:val="28"/>
          <w:szCs w:val="28"/>
        </w:rPr>
        <w:t>розроблена відповідно до норм бюджетно-податкового законодав</w:t>
      </w:r>
      <w:r>
        <w:rPr>
          <w:bCs/>
          <w:spacing w:val="-2"/>
          <w:sz w:val="28"/>
          <w:szCs w:val="28"/>
        </w:rPr>
        <w:t>-</w:t>
      </w:r>
      <w:r w:rsidR="00B35B7E" w:rsidRPr="00E20D77">
        <w:rPr>
          <w:bCs/>
          <w:spacing w:val="-2"/>
          <w:sz w:val="28"/>
          <w:szCs w:val="28"/>
        </w:rPr>
        <w:t xml:space="preserve">ства, основних прогнозних </w:t>
      </w:r>
      <w:r w:rsidR="00D11FCA" w:rsidRPr="00E20D77">
        <w:rPr>
          <w:bCs/>
          <w:spacing w:val="-2"/>
          <w:sz w:val="28"/>
          <w:szCs w:val="28"/>
        </w:rPr>
        <w:t>макропоказників</w:t>
      </w:r>
      <w:r w:rsidR="00B35B7E" w:rsidRPr="00E20D77">
        <w:rPr>
          <w:bCs/>
          <w:spacing w:val="-2"/>
          <w:sz w:val="28"/>
          <w:szCs w:val="28"/>
        </w:rPr>
        <w:t xml:space="preserve"> економічного і соціального роз</w:t>
      </w:r>
      <w:r>
        <w:rPr>
          <w:bCs/>
          <w:spacing w:val="-2"/>
          <w:sz w:val="28"/>
          <w:szCs w:val="28"/>
        </w:rPr>
        <w:t>-</w:t>
      </w:r>
      <w:r w:rsidR="00B35B7E" w:rsidRPr="00E20D77">
        <w:rPr>
          <w:bCs/>
          <w:spacing w:val="-2"/>
          <w:sz w:val="28"/>
          <w:szCs w:val="28"/>
        </w:rPr>
        <w:t xml:space="preserve">витку, особливостей податкової політики, передбачених Бюджетною </w:t>
      </w:r>
      <w:proofErr w:type="spellStart"/>
      <w:r w:rsidR="00B35B7E" w:rsidRPr="00E20D77">
        <w:rPr>
          <w:bCs/>
          <w:spacing w:val="-2"/>
          <w:sz w:val="28"/>
          <w:szCs w:val="28"/>
        </w:rPr>
        <w:t>деклара</w:t>
      </w:r>
      <w:proofErr w:type="spellEnd"/>
      <w:r>
        <w:rPr>
          <w:bCs/>
          <w:spacing w:val="-2"/>
          <w:sz w:val="28"/>
          <w:szCs w:val="28"/>
        </w:rPr>
        <w:t>-</w:t>
      </w:r>
      <w:r w:rsidR="00B35B7E" w:rsidRPr="00E20D77">
        <w:rPr>
          <w:bCs/>
          <w:spacing w:val="-2"/>
          <w:sz w:val="28"/>
          <w:szCs w:val="28"/>
        </w:rPr>
        <w:t>цією на 2022-2024 роки, положень нормативно-правових актів сільської ради про в</w:t>
      </w:r>
      <w:r w:rsidR="00D11FCA" w:rsidRPr="00E20D77">
        <w:rPr>
          <w:bCs/>
          <w:spacing w:val="-2"/>
          <w:sz w:val="28"/>
          <w:szCs w:val="28"/>
        </w:rPr>
        <w:t>становлення місцевих податків і</w:t>
      </w:r>
      <w:r w:rsidR="00B35B7E" w:rsidRPr="00E20D77">
        <w:rPr>
          <w:bCs/>
          <w:spacing w:val="-2"/>
          <w:sz w:val="28"/>
          <w:szCs w:val="28"/>
        </w:rPr>
        <w:t xml:space="preserve"> зборів.</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З метою розширення</w:t>
      </w:r>
      <w:r w:rsidR="00D11FCA" w:rsidRPr="00E20D77">
        <w:rPr>
          <w:bCs/>
          <w:spacing w:val="-2"/>
          <w:sz w:val="28"/>
          <w:szCs w:val="28"/>
        </w:rPr>
        <w:t xml:space="preserve"> податкової бази </w:t>
      </w:r>
      <w:r w:rsidRPr="00E20D77">
        <w:rPr>
          <w:bCs/>
          <w:spacing w:val="-2"/>
          <w:sz w:val="28"/>
          <w:szCs w:val="28"/>
        </w:rPr>
        <w:t xml:space="preserve">та залучення додаткових </w:t>
      </w:r>
      <w:proofErr w:type="spellStart"/>
      <w:r w:rsidRPr="00E20D77">
        <w:rPr>
          <w:bCs/>
          <w:spacing w:val="-2"/>
          <w:sz w:val="28"/>
          <w:szCs w:val="28"/>
        </w:rPr>
        <w:t>надход</w:t>
      </w:r>
      <w:proofErr w:type="spellEnd"/>
      <w:r w:rsidR="00043BB4">
        <w:rPr>
          <w:bCs/>
          <w:spacing w:val="-2"/>
          <w:sz w:val="28"/>
          <w:szCs w:val="28"/>
        </w:rPr>
        <w:t>-</w:t>
      </w:r>
      <w:r w:rsidRPr="00E20D77">
        <w:rPr>
          <w:bCs/>
          <w:spacing w:val="-2"/>
          <w:sz w:val="28"/>
          <w:szCs w:val="28"/>
        </w:rPr>
        <w:t>жень до бюджету громади  визначено такі пріоритетні завдання:</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сприяння розвитку бюджетоутворюючих підприємств;</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поліпшення умов для залучення  інвестиційних ресурсів та задіяння зе</w:t>
      </w:r>
      <w:r w:rsidR="00043BB4">
        <w:rPr>
          <w:bCs/>
          <w:spacing w:val="-2"/>
          <w:sz w:val="28"/>
          <w:szCs w:val="28"/>
        </w:rPr>
        <w:t>-</w:t>
      </w:r>
      <w:r w:rsidRPr="00E20D77">
        <w:rPr>
          <w:bCs/>
          <w:spacing w:val="-2"/>
          <w:sz w:val="28"/>
          <w:szCs w:val="28"/>
        </w:rPr>
        <w:t>мельного потенціалу громади;</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впровадження заходів, спрямованих на дерегуляцію підприємницької діяльності.</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Для виконання пріоритетних завдань передбачається здійснити наступні заходи:</w:t>
      </w:r>
    </w:p>
    <w:p w:rsidR="00B35B7E" w:rsidRPr="00E20D77" w:rsidRDefault="00D11FCA"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 </w:t>
      </w:r>
      <w:r w:rsidR="00B35B7E" w:rsidRPr="00E20D77">
        <w:rPr>
          <w:bCs/>
          <w:spacing w:val="-2"/>
          <w:sz w:val="28"/>
          <w:szCs w:val="28"/>
        </w:rPr>
        <w:t>сприяти створенню нових робочих місць, проводити роз’яснювальну роботу серед суб’єктів фінансово- господарської діяльності щодо дотримання норм законодавства в частині о</w:t>
      </w:r>
      <w:r w:rsidR="00043BB4">
        <w:rPr>
          <w:bCs/>
          <w:spacing w:val="-2"/>
          <w:sz w:val="28"/>
          <w:szCs w:val="28"/>
        </w:rPr>
        <w:t xml:space="preserve">плати праці у розмірі не менше </w:t>
      </w:r>
      <w:r w:rsidR="00B35B7E" w:rsidRPr="00E20D77">
        <w:rPr>
          <w:bCs/>
          <w:spacing w:val="-2"/>
          <w:sz w:val="28"/>
          <w:szCs w:val="28"/>
        </w:rPr>
        <w:t>мінімальної за</w:t>
      </w:r>
      <w:r w:rsidR="00043BB4">
        <w:rPr>
          <w:bCs/>
          <w:spacing w:val="-2"/>
          <w:sz w:val="28"/>
          <w:szCs w:val="28"/>
        </w:rPr>
        <w:t>-</w:t>
      </w:r>
      <w:r w:rsidR="00B35B7E" w:rsidRPr="00E20D77">
        <w:rPr>
          <w:bCs/>
          <w:spacing w:val="-2"/>
          <w:sz w:val="28"/>
          <w:szCs w:val="28"/>
        </w:rPr>
        <w:t>робітної плати.</w:t>
      </w:r>
      <w:r w:rsidR="003A6BDF" w:rsidRPr="00E20D77">
        <w:rPr>
          <w:bCs/>
          <w:spacing w:val="-2"/>
          <w:sz w:val="28"/>
          <w:szCs w:val="28"/>
        </w:rPr>
        <w:t xml:space="preserve"> О</w:t>
      </w:r>
      <w:r w:rsidR="00B35B7E" w:rsidRPr="00E20D77">
        <w:rPr>
          <w:bCs/>
          <w:spacing w:val="-2"/>
          <w:sz w:val="28"/>
          <w:szCs w:val="28"/>
        </w:rPr>
        <w:t>чікуваний результат</w:t>
      </w:r>
      <w:r w:rsidRPr="00E20D77">
        <w:rPr>
          <w:bCs/>
          <w:spacing w:val="-2"/>
          <w:sz w:val="28"/>
          <w:szCs w:val="28"/>
          <w:lang w:val="ru-RU"/>
        </w:rPr>
        <w:t xml:space="preserve"> </w:t>
      </w:r>
      <w:r w:rsidR="00B35B7E" w:rsidRPr="00E20D77">
        <w:rPr>
          <w:bCs/>
          <w:spacing w:val="-2"/>
          <w:sz w:val="28"/>
          <w:szCs w:val="28"/>
        </w:rPr>
        <w:t>- зростання надходжень податку на дохо</w:t>
      </w:r>
      <w:r w:rsidR="00043BB4">
        <w:rPr>
          <w:bCs/>
          <w:spacing w:val="-2"/>
          <w:sz w:val="28"/>
          <w:szCs w:val="28"/>
        </w:rPr>
        <w:t>-</w:t>
      </w:r>
      <w:r w:rsidR="00B35B7E" w:rsidRPr="00E20D77">
        <w:rPr>
          <w:bCs/>
          <w:spacing w:val="-2"/>
          <w:sz w:val="28"/>
          <w:szCs w:val="28"/>
        </w:rPr>
        <w:t>ди фізичних осіб;</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-провести інвентаризацію земельних ділянок, переглянути укладені дого</w:t>
      </w:r>
      <w:r w:rsidR="00043BB4">
        <w:rPr>
          <w:bCs/>
          <w:spacing w:val="-2"/>
          <w:sz w:val="28"/>
          <w:szCs w:val="28"/>
        </w:rPr>
        <w:t>-</w:t>
      </w:r>
      <w:proofErr w:type="spellStart"/>
      <w:r w:rsidR="00043BB4">
        <w:rPr>
          <w:bCs/>
          <w:spacing w:val="-2"/>
          <w:sz w:val="28"/>
          <w:szCs w:val="28"/>
        </w:rPr>
        <w:t>вори</w:t>
      </w:r>
      <w:proofErr w:type="spellEnd"/>
      <w:r w:rsidR="00043BB4">
        <w:rPr>
          <w:bCs/>
          <w:spacing w:val="-2"/>
          <w:sz w:val="28"/>
          <w:szCs w:val="28"/>
        </w:rPr>
        <w:t xml:space="preserve"> оренди </w:t>
      </w:r>
      <w:r w:rsidRPr="00E20D77">
        <w:rPr>
          <w:bCs/>
          <w:spacing w:val="-2"/>
          <w:sz w:val="28"/>
          <w:szCs w:val="28"/>
        </w:rPr>
        <w:t>на предмет відповідності</w:t>
      </w:r>
      <w:r w:rsidR="00043BB4">
        <w:rPr>
          <w:bCs/>
          <w:spacing w:val="-2"/>
          <w:sz w:val="28"/>
          <w:szCs w:val="28"/>
        </w:rPr>
        <w:t xml:space="preserve"> розміру орендної плати нормам </w:t>
      </w:r>
      <w:r w:rsidRPr="00E20D77">
        <w:rPr>
          <w:bCs/>
          <w:spacing w:val="-2"/>
          <w:sz w:val="28"/>
          <w:szCs w:val="28"/>
        </w:rPr>
        <w:t>Подат</w:t>
      </w:r>
      <w:r w:rsidR="00043BB4">
        <w:rPr>
          <w:bCs/>
          <w:spacing w:val="-2"/>
          <w:sz w:val="28"/>
          <w:szCs w:val="28"/>
        </w:rPr>
        <w:t>-</w:t>
      </w:r>
      <w:r w:rsidRPr="00E20D77">
        <w:rPr>
          <w:bCs/>
          <w:spacing w:val="-2"/>
          <w:sz w:val="28"/>
          <w:szCs w:val="28"/>
        </w:rPr>
        <w:t>кового кодексу України, що забезпечить збільшення надходжень плати за зем</w:t>
      </w:r>
      <w:r w:rsidR="00043BB4">
        <w:rPr>
          <w:bCs/>
          <w:spacing w:val="-2"/>
          <w:sz w:val="28"/>
          <w:szCs w:val="28"/>
        </w:rPr>
        <w:t>-</w:t>
      </w:r>
      <w:r w:rsidRPr="00E20D77">
        <w:rPr>
          <w:bCs/>
          <w:spacing w:val="-2"/>
          <w:sz w:val="28"/>
          <w:szCs w:val="28"/>
        </w:rPr>
        <w:t>лю;</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w:t>
      </w:r>
      <w:r w:rsidR="00043BB4">
        <w:rPr>
          <w:bCs/>
          <w:spacing w:val="-2"/>
          <w:sz w:val="28"/>
          <w:szCs w:val="28"/>
        </w:rPr>
        <w:t xml:space="preserve"> </w:t>
      </w:r>
      <w:r w:rsidRPr="00E20D77">
        <w:rPr>
          <w:bCs/>
          <w:spacing w:val="-2"/>
          <w:sz w:val="28"/>
          <w:szCs w:val="28"/>
        </w:rPr>
        <w:t>проводити моніторинг податкового боргу платників податків до бюд</w:t>
      </w:r>
      <w:r w:rsidR="00043BB4">
        <w:rPr>
          <w:bCs/>
          <w:spacing w:val="-2"/>
          <w:sz w:val="28"/>
          <w:szCs w:val="28"/>
        </w:rPr>
        <w:t>-</w:t>
      </w:r>
      <w:r w:rsidRPr="00E20D77">
        <w:rPr>
          <w:bCs/>
          <w:spacing w:val="-2"/>
          <w:sz w:val="28"/>
          <w:szCs w:val="28"/>
        </w:rPr>
        <w:lastRenderedPageBreak/>
        <w:t>жету та провести претензійно- позовну роботу щодо його зменшення.</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Прогнозні показники доходів бюджету сформовані на основі існуючої податкової бази та реалізації пріоритетних завдань із розширення її потенціалу. Показники доходів бюджету наведені в </w:t>
      </w:r>
      <w:r w:rsidR="00043BB4">
        <w:rPr>
          <w:bCs/>
          <w:spacing w:val="-2"/>
          <w:sz w:val="28"/>
          <w:szCs w:val="28"/>
        </w:rPr>
        <w:t>д</w:t>
      </w:r>
      <w:r w:rsidRPr="00E20D77">
        <w:rPr>
          <w:bCs/>
          <w:spacing w:val="-2"/>
          <w:sz w:val="28"/>
          <w:szCs w:val="28"/>
        </w:rPr>
        <w:t>одатку 2 до прогнозу бюджету.</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В структурі доходів власні надходження  становитимуть 40,8%, міжбюд</w:t>
      </w:r>
      <w:r w:rsidR="00043BB4">
        <w:rPr>
          <w:bCs/>
          <w:spacing w:val="-2"/>
          <w:sz w:val="28"/>
          <w:szCs w:val="28"/>
        </w:rPr>
        <w:t>-</w:t>
      </w:r>
      <w:r w:rsidRPr="00E20D77">
        <w:rPr>
          <w:bCs/>
          <w:spacing w:val="-2"/>
          <w:sz w:val="28"/>
          <w:szCs w:val="28"/>
        </w:rPr>
        <w:t>жетні трансферти 59,2%.</w:t>
      </w:r>
    </w:p>
    <w:p w:rsidR="00B35B7E" w:rsidRPr="00E20D77" w:rsidRDefault="00043BB4" w:rsidP="00043BB4">
      <w:pPr>
        <w:shd w:val="clear" w:color="auto" w:fill="FFFFFF"/>
        <w:tabs>
          <w:tab w:val="left" w:pos="10206"/>
          <w:tab w:val="left" w:pos="10490"/>
        </w:tabs>
        <w:spacing w:after="120"/>
        <w:ind w:firstLine="720"/>
        <w:jc w:val="both"/>
        <w:rPr>
          <w:bCs/>
          <w:spacing w:val="-2"/>
          <w:sz w:val="28"/>
          <w:szCs w:val="28"/>
        </w:rPr>
      </w:pPr>
      <w:r>
        <w:rPr>
          <w:bCs/>
          <w:spacing w:val="-2"/>
          <w:sz w:val="28"/>
          <w:szCs w:val="28"/>
        </w:rPr>
        <w:t xml:space="preserve">Прогноз доходів </w:t>
      </w:r>
      <w:r w:rsidR="00B35B7E" w:rsidRPr="00E20D77">
        <w:rPr>
          <w:bCs/>
          <w:spacing w:val="-2"/>
          <w:sz w:val="28"/>
          <w:szCs w:val="28"/>
        </w:rPr>
        <w:t>загального фонду сільського бюджету (без врахування міжбюджетних трансфертів)</w:t>
      </w:r>
      <w:r w:rsidR="003A6BDF" w:rsidRPr="00E20D77">
        <w:rPr>
          <w:bCs/>
          <w:spacing w:val="-2"/>
          <w:sz w:val="28"/>
          <w:szCs w:val="28"/>
        </w:rPr>
        <w:t xml:space="preserve"> у</w:t>
      </w:r>
      <w:r w:rsidR="00B35B7E" w:rsidRPr="00E20D77">
        <w:rPr>
          <w:bCs/>
          <w:spacing w:val="-2"/>
          <w:sz w:val="28"/>
          <w:szCs w:val="28"/>
        </w:rPr>
        <w:t xml:space="preserve"> 2022 році визначено в сумі 22</w:t>
      </w:r>
      <w:r w:rsidR="003A6BDF" w:rsidRPr="00E20D77">
        <w:rPr>
          <w:bCs/>
          <w:spacing w:val="-2"/>
          <w:sz w:val="28"/>
          <w:szCs w:val="28"/>
        </w:rPr>
        <w:t xml:space="preserve"> </w:t>
      </w:r>
      <w:r w:rsidR="00B35B7E" w:rsidRPr="00E20D77">
        <w:rPr>
          <w:bCs/>
          <w:spacing w:val="-2"/>
          <w:sz w:val="28"/>
          <w:szCs w:val="28"/>
        </w:rPr>
        <w:t>673</w:t>
      </w:r>
      <w:r w:rsidR="003A6BDF" w:rsidRPr="00E20D77">
        <w:rPr>
          <w:bCs/>
          <w:spacing w:val="-2"/>
          <w:sz w:val="28"/>
          <w:szCs w:val="28"/>
        </w:rPr>
        <w:t xml:space="preserve"> </w:t>
      </w:r>
      <w:r>
        <w:rPr>
          <w:bCs/>
          <w:spacing w:val="-2"/>
          <w:sz w:val="28"/>
          <w:szCs w:val="28"/>
        </w:rPr>
        <w:t xml:space="preserve">500,00 грн, </w:t>
      </w:r>
      <w:r w:rsidR="00B35B7E" w:rsidRPr="00E20D77">
        <w:rPr>
          <w:bCs/>
          <w:spacing w:val="-2"/>
          <w:sz w:val="28"/>
          <w:szCs w:val="28"/>
        </w:rPr>
        <w:t>у 2023 році- 23</w:t>
      </w:r>
      <w:r w:rsidR="003A6BDF" w:rsidRPr="00E20D77">
        <w:rPr>
          <w:bCs/>
          <w:spacing w:val="-2"/>
          <w:sz w:val="28"/>
          <w:szCs w:val="28"/>
        </w:rPr>
        <w:t> </w:t>
      </w:r>
      <w:r w:rsidR="00B35B7E" w:rsidRPr="00E20D77">
        <w:rPr>
          <w:bCs/>
          <w:spacing w:val="-2"/>
          <w:sz w:val="28"/>
          <w:szCs w:val="28"/>
        </w:rPr>
        <w:t>423</w:t>
      </w:r>
      <w:r w:rsidR="003A6BDF" w:rsidRPr="00E20D77">
        <w:rPr>
          <w:bCs/>
          <w:spacing w:val="-2"/>
          <w:sz w:val="28"/>
          <w:szCs w:val="28"/>
        </w:rPr>
        <w:t xml:space="preserve"> </w:t>
      </w:r>
      <w:r w:rsidR="00B35B7E" w:rsidRPr="00E20D77">
        <w:rPr>
          <w:bCs/>
          <w:spacing w:val="-2"/>
          <w:sz w:val="28"/>
          <w:szCs w:val="28"/>
        </w:rPr>
        <w:t>500,00 грн, або 103,3% до прогнозних показників на 2022 рік, на 2024 рік 24</w:t>
      </w:r>
      <w:r w:rsidR="003A6BDF" w:rsidRPr="00E20D77">
        <w:rPr>
          <w:bCs/>
          <w:spacing w:val="-2"/>
          <w:sz w:val="28"/>
          <w:szCs w:val="28"/>
        </w:rPr>
        <w:t> </w:t>
      </w:r>
      <w:r w:rsidR="00B35B7E" w:rsidRPr="00E20D77">
        <w:rPr>
          <w:bCs/>
          <w:spacing w:val="-2"/>
          <w:sz w:val="28"/>
          <w:szCs w:val="28"/>
        </w:rPr>
        <w:t>223</w:t>
      </w:r>
      <w:r w:rsidR="003A6BDF" w:rsidRPr="00E20D77">
        <w:rPr>
          <w:bCs/>
          <w:spacing w:val="-2"/>
          <w:sz w:val="28"/>
          <w:szCs w:val="28"/>
        </w:rPr>
        <w:t xml:space="preserve"> </w:t>
      </w:r>
      <w:r w:rsidR="00B35B7E" w:rsidRPr="00E20D77">
        <w:rPr>
          <w:bCs/>
          <w:spacing w:val="-2"/>
          <w:sz w:val="28"/>
          <w:szCs w:val="28"/>
        </w:rPr>
        <w:t>500,00грн, або 10</w:t>
      </w:r>
      <w:r w:rsidR="003A6BDF" w:rsidRPr="00E20D77">
        <w:rPr>
          <w:bCs/>
          <w:spacing w:val="-2"/>
          <w:sz w:val="28"/>
          <w:szCs w:val="28"/>
        </w:rPr>
        <w:t xml:space="preserve">3,4 % до прогнозних показників </w:t>
      </w:r>
      <w:r w:rsidR="00B35B7E" w:rsidRPr="00E20D77">
        <w:rPr>
          <w:bCs/>
          <w:spacing w:val="-2"/>
          <w:sz w:val="28"/>
          <w:szCs w:val="28"/>
        </w:rPr>
        <w:t>на 2023 рік.</w:t>
      </w:r>
    </w:p>
    <w:p w:rsidR="00A80B06"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Основним джерелом формування дохідної частини бюджету громади за</w:t>
      </w:r>
      <w:r w:rsidR="00043BB4">
        <w:rPr>
          <w:bCs/>
          <w:spacing w:val="-2"/>
          <w:sz w:val="28"/>
          <w:szCs w:val="28"/>
        </w:rPr>
        <w:t>-</w:t>
      </w:r>
      <w:r w:rsidRPr="00E20D77">
        <w:rPr>
          <w:bCs/>
          <w:spacing w:val="-2"/>
          <w:sz w:val="28"/>
          <w:szCs w:val="28"/>
        </w:rPr>
        <w:t>лишатиметься податок на доходи фізичних осіб, що сплачується п</w:t>
      </w:r>
      <w:r w:rsidR="00043BB4">
        <w:rPr>
          <w:bCs/>
          <w:spacing w:val="-2"/>
          <w:sz w:val="28"/>
          <w:szCs w:val="28"/>
        </w:rPr>
        <w:t xml:space="preserve">одатковими агентами із доходів </w:t>
      </w:r>
      <w:r w:rsidRPr="00E20D77">
        <w:rPr>
          <w:bCs/>
          <w:spacing w:val="-2"/>
          <w:sz w:val="28"/>
          <w:szCs w:val="28"/>
        </w:rPr>
        <w:t xml:space="preserve">платника податку у вигляді заробітної плати, та доходів платників податків, інших ніж заробітна плата. </w:t>
      </w:r>
    </w:p>
    <w:p w:rsidR="00A80B06"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Прогноз надходжень з п</w:t>
      </w:r>
      <w:r w:rsidR="00043BB4">
        <w:rPr>
          <w:bCs/>
          <w:spacing w:val="-2"/>
          <w:sz w:val="28"/>
          <w:szCs w:val="28"/>
        </w:rPr>
        <w:t xml:space="preserve">одатку на доходи фізичних осіб </w:t>
      </w:r>
      <w:r w:rsidRPr="00E20D77">
        <w:rPr>
          <w:bCs/>
          <w:spacing w:val="-2"/>
          <w:sz w:val="28"/>
          <w:szCs w:val="28"/>
        </w:rPr>
        <w:t>розраховано відповідно до</w:t>
      </w:r>
      <w:r w:rsidR="00043BB4">
        <w:rPr>
          <w:bCs/>
          <w:spacing w:val="-2"/>
          <w:sz w:val="28"/>
          <w:szCs w:val="28"/>
        </w:rPr>
        <w:t>:</w:t>
      </w:r>
    </w:p>
    <w:p w:rsidR="00A80B06" w:rsidRPr="00E20D77" w:rsidRDefault="00043BB4" w:rsidP="00043BB4">
      <w:pPr>
        <w:shd w:val="clear" w:color="auto" w:fill="FFFFFF"/>
        <w:tabs>
          <w:tab w:val="left" w:pos="10206"/>
          <w:tab w:val="left" w:pos="10490"/>
        </w:tabs>
        <w:spacing w:after="120"/>
        <w:ind w:firstLine="720"/>
        <w:jc w:val="both"/>
        <w:rPr>
          <w:bCs/>
          <w:spacing w:val="-2"/>
          <w:sz w:val="28"/>
          <w:szCs w:val="28"/>
        </w:rPr>
      </w:pPr>
      <w:r>
        <w:rPr>
          <w:bCs/>
          <w:spacing w:val="-2"/>
          <w:sz w:val="28"/>
          <w:szCs w:val="28"/>
        </w:rPr>
        <w:t xml:space="preserve"> єдиної ставки</w:t>
      </w:r>
      <w:r w:rsidR="00B35B7E" w:rsidRPr="00E20D77">
        <w:rPr>
          <w:bCs/>
          <w:spacing w:val="-2"/>
          <w:sz w:val="28"/>
          <w:szCs w:val="28"/>
        </w:rPr>
        <w:t xml:space="preserve"> (1</w:t>
      </w:r>
      <w:r w:rsidR="00A80B06" w:rsidRPr="00E20D77">
        <w:rPr>
          <w:bCs/>
          <w:spacing w:val="-2"/>
          <w:sz w:val="28"/>
          <w:szCs w:val="28"/>
        </w:rPr>
        <w:t>8%) оподаткування фізичних осіб;</w:t>
      </w:r>
    </w:p>
    <w:p w:rsidR="00A80B06"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 сталого під</w:t>
      </w:r>
      <w:r w:rsidR="00043BB4">
        <w:rPr>
          <w:bCs/>
          <w:spacing w:val="-2"/>
          <w:sz w:val="28"/>
          <w:szCs w:val="28"/>
        </w:rPr>
        <w:t xml:space="preserve">вищення мінімальної заробітної плати </w:t>
      </w:r>
      <w:r w:rsidRPr="00E20D77">
        <w:rPr>
          <w:bCs/>
          <w:spacing w:val="-2"/>
          <w:sz w:val="28"/>
          <w:szCs w:val="28"/>
        </w:rPr>
        <w:t>та прожитковог</w:t>
      </w:r>
      <w:r w:rsidR="00A80B06" w:rsidRPr="00E20D77">
        <w:rPr>
          <w:bCs/>
          <w:spacing w:val="-2"/>
          <w:sz w:val="28"/>
          <w:szCs w:val="28"/>
        </w:rPr>
        <w:t>о міні</w:t>
      </w:r>
      <w:r w:rsidR="00043BB4">
        <w:rPr>
          <w:bCs/>
          <w:spacing w:val="-2"/>
          <w:sz w:val="28"/>
          <w:szCs w:val="28"/>
        </w:rPr>
        <w:t>-</w:t>
      </w:r>
      <w:proofErr w:type="spellStart"/>
      <w:r w:rsidR="00A80B06" w:rsidRPr="00E20D77">
        <w:rPr>
          <w:bCs/>
          <w:spacing w:val="-2"/>
          <w:sz w:val="28"/>
          <w:szCs w:val="28"/>
        </w:rPr>
        <w:t>муму</w:t>
      </w:r>
      <w:proofErr w:type="spellEnd"/>
      <w:r w:rsidR="00A80B06" w:rsidRPr="00E20D77">
        <w:rPr>
          <w:bCs/>
          <w:spacing w:val="-2"/>
          <w:sz w:val="28"/>
          <w:szCs w:val="28"/>
        </w:rPr>
        <w:t>;</w:t>
      </w:r>
    </w:p>
    <w:p w:rsidR="00A80B06" w:rsidRPr="00E20D77" w:rsidRDefault="00A80B06"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 </w:t>
      </w:r>
      <w:r w:rsidR="00B35B7E" w:rsidRPr="00E20D77">
        <w:rPr>
          <w:bCs/>
          <w:spacing w:val="-2"/>
          <w:sz w:val="28"/>
          <w:szCs w:val="28"/>
        </w:rPr>
        <w:t>подальшого зростання середньомісячної заробітної плати найманих пра</w:t>
      </w:r>
      <w:r w:rsidR="00043BB4">
        <w:rPr>
          <w:bCs/>
          <w:spacing w:val="-2"/>
          <w:sz w:val="28"/>
          <w:szCs w:val="28"/>
        </w:rPr>
        <w:t>-</w:t>
      </w:r>
      <w:r w:rsidR="00B35B7E" w:rsidRPr="00E20D77">
        <w:rPr>
          <w:bCs/>
          <w:spacing w:val="-2"/>
          <w:sz w:val="28"/>
          <w:szCs w:val="28"/>
        </w:rPr>
        <w:t>цівників</w:t>
      </w:r>
      <w:r w:rsidRPr="00E20D77">
        <w:rPr>
          <w:bCs/>
          <w:spacing w:val="-2"/>
          <w:sz w:val="28"/>
          <w:szCs w:val="28"/>
        </w:rPr>
        <w:t>;</w:t>
      </w:r>
    </w:p>
    <w:p w:rsidR="00A80B06" w:rsidRPr="00E20D77" w:rsidRDefault="00A80B06"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 </w:t>
      </w:r>
      <w:r w:rsidR="00B35B7E" w:rsidRPr="00E20D77">
        <w:rPr>
          <w:bCs/>
          <w:spacing w:val="-2"/>
          <w:sz w:val="28"/>
          <w:szCs w:val="28"/>
        </w:rPr>
        <w:t>шляхом легалі</w:t>
      </w:r>
      <w:r w:rsidR="00043BB4">
        <w:rPr>
          <w:bCs/>
          <w:spacing w:val="-2"/>
          <w:sz w:val="28"/>
          <w:szCs w:val="28"/>
        </w:rPr>
        <w:t>зації виплати заробітної плати.</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Темпи росту податку на доходи фізичних осіб  прогнозуються в 2022 році на рівні </w:t>
      </w:r>
      <w:r w:rsidR="0047684B" w:rsidRPr="00E20D77">
        <w:rPr>
          <w:bCs/>
          <w:spacing w:val="-2"/>
          <w:sz w:val="28"/>
          <w:szCs w:val="28"/>
        </w:rPr>
        <w:t>7,6%, в 2023 році – на 1,7</w:t>
      </w:r>
      <w:r w:rsidRPr="00E20D77">
        <w:rPr>
          <w:bCs/>
          <w:spacing w:val="-2"/>
          <w:sz w:val="28"/>
          <w:szCs w:val="28"/>
        </w:rPr>
        <w:t xml:space="preserve">% та у 2024 році </w:t>
      </w:r>
      <w:r w:rsidR="0047684B" w:rsidRPr="00E20D77">
        <w:rPr>
          <w:bCs/>
          <w:spacing w:val="-2"/>
          <w:sz w:val="28"/>
          <w:szCs w:val="28"/>
        </w:rPr>
        <w:t>– на 2</w:t>
      </w:r>
      <w:r w:rsidRPr="00E20D77">
        <w:rPr>
          <w:bCs/>
          <w:spacing w:val="-2"/>
          <w:sz w:val="28"/>
          <w:szCs w:val="28"/>
        </w:rPr>
        <w:t>,9%.</w:t>
      </w:r>
    </w:p>
    <w:p w:rsidR="00A80B06" w:rsidRPr="00E20D77" w:rsidRDefault="00A80B06" w:rsidP="00043BB4">
      <w:pPr>
        <w:pStyle w:val="a6"/>
        <w:spacing w:before="0" w:after="120"/>
        <w:ind w:firstLine="720"/>
        <w:jc w:val="both"/>
        <w:rPr>
          <w:bCs/>
          <w:spacing w:val="-2"/>
          <w:sz w:val="28"/>
          <w:szCs w:val="28"/>
        </w:rPr>
      </w:pPr>
      <w:r w:rsidRPr="00E20D77">
        <w:rPr>
          <w:bCs/>
          <w:sz w:val="28"/>
          <w:szCs w:val="28"/>
          <w:lang w:val="uk-UA"/>
        </w:rPr>
        <w:t>Прогноз</w:t>
      </w:r>
      <w:r w:rsidRPr="00E20D77">
        <w:rPr>
          <w:sz w:val="28"/>
          <w:szCs w:val="28"/>
          <w:lang w:val="uk-UA"/>
        </w:rPr>
        <w:t xml:space="preserve"> надходжень податку на доходи фізичних осіб, що сплачується податковими агентами, із доходів платника податку інших ніж заробітна плата розрахований згідно дани</w:t>
      </w:r>
      <w:r w:rsidR="0047684B" w:rsidRPr="00E20D77">
        <w:rPr>
          <w:sz w:val="28"/>
          <w:szCs w:val="28"/>
          <w:lang w:val="uk-UA"/>
        </w:rPr>
        <w:t xml:space="preserve">х </w:t>
      </w:r>
      <w:r w:rsidRPr="00E20D77">
        <w:rPr>
          <w:sz w:val="28"/>
          <w:szCs w:val="28"/>
          <w:lang w:val="uk-UA"/>
        </w:rPr>
        <w:t>щодо прогнозного обсягу нарахованих сум податку за паї, а також прогнозн</w:t>
      </w:r>
      <w:r w:rsidR="00043BB4">
        <w:rPr>
          <w:sz w:val="28"/>
          <w:szCs w:val="28"/>
          <w:lang w:val="uk-UA"/>
        </w:rPr>
        <w:t xml:space="preserve">их надходжень податку за здачу </w:t>
      </w:r>
      <w:r w:rsidRPr="00E20D77">
        <w:rPr>
          <w:sz w:val="28"/>
          <w:szCs w:val="28"/>
          <w:lang w:val="uk-UA"/>
        </w:rPr>
        <w:t>фізичними особами майна в оренду із врахуванням індексу споживчих цін.</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Єдиний податок</w:t>
      </w:r>
      <w:r w:rsidR="00043BB4">
        <w:rPr>
          <w:bCs/>
          <w:spacing w:val="-2"/>
          <w:sz w:val="28"/>
          <w:szCs w:val="28"/>
        </w:rPr>
        <w:t xml:space="preserve"> </w:t>
      </w:r>
      <w:r w:rsidRPr="00E20D77">
        <w:rPr>
          <w:bCs/>
          <w:spacing w:val="-2"/>
          <w:sz w:val="28"/>
          <w:szCs w:val="28"/>
        </w:rPr>
        <w:t>- це другий бюджетоутворюючий податок. Прогнозний обс</w:t>
      </w:r>
      <w:r w:rsidR="00043BB4">
        <w:rPr>
          <w:bCs/>
          <w:spacing w:val="-2"/>
          <w:sz w:val="28"/>
          <w:szCs w:val="28"/>
        </w:rPr>
        <w:t xml:space="preserve">яг єдиного податку розраховано </w:t>
      </w:r>
      <w:r w:rsidRPr="00E20D77">
        <w:rPr>
          <w:bCs/>
          <w:spacing w:val="-2"/>
          <w:sz w:val="28"/>
          <w:szCs w:val="28"/>
        </w:rPr>
        <w:t>з урахуванням положень Податкового ко</w:t>
      </w:r>
      <w:r w:rsidR="00043BB4">
        <w:rPr>
          <w:bCs/>
          <w:spacing w:val="-2"/>
          <w:sz w:val="28"/>
          <w:szCs w:val="28"/>
        </w:rPr>
        <w:t>-</w:t>
      </w:r>
      <w:r w:rsidRPr="00E20D77">
        <w:rPr>
          <w:bCs/>
          <w:spacing w:val="-2"/>
          <w:sz w:val="28"/>
          <w:szCs w:val="28"/>
        </w:rPr>
        <w:t>дексу України, фактичних надходжень, к</w:t>
      </w:r>
      <w:r w:rsidR="00043BB4">
        <w:rPr>
          <w:bCs/>
          <w:spacing w:val="-2"/>
          <w:sz w:val="28"/>
          <w:szCs w:val="28"/>
        </w:rPr>
        <w:t xml:space="preserve">ількості платників, за діючими </w:t>
      </w:r>
      <w:r w:rsidRPr="00E20D77">
        <w:rPr>
          <w:bCs/>
          <w:spacing w:val="-2"/>
          <w:sz w:val="28"/>
          <w:szCs w:val="28"/>
        </w:rPr>
        <w:t>став</w:t>
      </w:r>
      <w:r w:rsidR="00043BB4">
        <w:rPr>
          <w:bCs/>
          <w:spacing w:val="-2"/>
          <w:sz w:val="28"/>
          <w:szCs w:val="28"/>
        </w:rPr>
        <w:t>-</w:t>
      </w:r>
      <w:r w:rsidRPr="00E20D77">
        <w:rPr>
          <w:bCs/>
          <w:spacing w:val="-2"/>
          <w:sz w:val="28"/>
          <w:szCs w:val="28"/>
        </w:rPr>
        <w:t>ками. Темпи росту єдиного податку  прогнозуються в 2022 році на рівні 19%,  у 2023 році – на 5,7% та у 2024 році на 6,7%.</w:t>
      </w:r>
    </w:p>
    <w:p w:rsidR="003A6BDF"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Розрахунок </w:t>
      </w:r>
      <w:r w:rsidR="00043BB4">
        <w:rPr>
          <w:bCs/>
          <w:spacing w:val="-2"/>
          <w:sz w:val="28"/>
          <w:szCs w:val="28"/>
        </w:rPr>
        <w:t xml:space="preserve">прогнозної суми плати за землю </w:t>
      </w:r>
      <w:r w:rsidRPr="00E20D77">
        <w:rPr>
          <w:bCs/>
          <w:spacing w:val="-2"/>
          <w:sz w:val="28"/>
          <w:szCs w:val="28"/>
        </w:rPr>
        <w:t>на 2022-2024 роки проведено за підсумками фактичних надходжень за попередні роки, за ставками, визна</w:t>
      </w:r>
      <w:r w:rsidR="00043BB4">
        <w:rPr>
          <w:bCs/>
          <w:spacing w:val="-2"/>
          <w:sz w:val="28"/>
          <w:szCs w:val="28"/>
        </w:rPr>
        <w:t>-</w:t>
      </w:r>
      <w:r w:rsidRPr="00E20D77">
        <w:rPr>
          <w:bCs/>
          <w:spacing w:val="-2"/>
          <w:sz w:val="28"/>
          <w:szCs w:val="28"/>
        </w:rPr>
        <w:t>ченими рішенням №</w:t>
      </w:r>
      <w:r w:rsidR="00043BB4">
        <w:rPr>
          <w:bCs/>
          <w:spacing w:val="-2"/>
          <w:sz w:val="28"/>
          <w:szCs w:val="28"/>
        </w:rPr>
        <w:t xml:space="preserve"> 1 дев’ятої </w:t>
      </w:r>
      <w:r w:rsidRPr="00E20D77">
        <w:rPr>
          <w:bCs/>
          <w:spacing w:val="-2"/>
          <w:sz w:val="28"/>
          <w:szCs w:val="28"/>
        </w:rPr>
        <w:t>сесії сільської ради від 24.06.2021</w:t>
      </w:r>
      <w:r w:rsidR="00043BB4">
        <w:rPr>
          <w:bCs/>
          <w:spacing w:val="-2"/>
          <w:sz w:val="28"/>
          <w:szCs w:val="28"/>
        </w:rPr>
        <w:t> </w:t>
      </w:r>
      <w:r w:rsidRPr="00E20D77">
        <w:rPr>
          <w:bCs/>
          <w:spacing w:val="-2"/>
          <w:sz w:val="28"/>
          <w:szCs w:val="28"/>
        </w:rPr>
        <w:t>року щодо земельного податку;</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 xml:space="preserve">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w:t>
      </w:r>
      <w:r w:rsidR="00043BB4">
        <w:rPr>
          <w:bCs/>
          <w:spacing w:val="-2"/>
          <w:sz w:val="28"/>
          <w:szCs w:val="28"/>
        </w:rPr>
        <w:t>-</w:t>
      </w:r>
      <w:r w:rsidRPr="00E20D77">
        <w:rPr>
          <w:bCs/>
          <w:spacing w:val="-2"/>
          <w:sz w:val="28"/>
          <w:szCs w:val="28"/>
        </w:rPr>
        <w:lastRenderedPageBreak/>
        <w:t>мельною ділянкою без оформлення правовстановлюючих документів, погаше</w:t>
      </w:r>
      <w:r w:rsidR="00043BB4">
        <w:rPr>
          <w:bCs/>
          <w:spacing w:val="-2"/>
          <w:sz w:val="28"/>
          <w:szCs w:val="28"/>
        </w:rPr>
        <w:t>-</w:t>
      </w:r>
      <w:r w:rsidRPr="00E20D77">
        <w:rPr>
          <w:bCs/>
          <w:spacing w:val="-2"/>
          <w:sz w:val="28"/>
          <w:szCs w:val="28"/>
        </w:rPr>
        <w:t>ння податкового боргу, а також  застосування індексації нормативно грошової оцінки земель населених пунктів та інших земель несільськогосподарського призначення відповідно до вимог Податкового кодексу України. Темпи росту</w:t>
      </w:r>
      <w:r w:rsidR="00D06992" w:rsidRPr="00E20D77">
        <w:rPr>
          <w:bCs/>
          <w:spacing w:val="-2"/>
          <w:sz w:val="28"/>
          <w:szCs w:val="28"/>
        </w:rPr>
        <w:t xml:space="preserve"> </w:t>
      </w:r>
      <w:r w:rsidRPr="00E20D77">
        <w:rPr>
          <w:bCs/>
          <w:spacing w:val="-2"/>
          <w:sz w:val="28"/>
          <w:szCs w:val="28"/>
        </w:rPr>
        <w:t>плати за землю прогнозуються в 2022</w:t>
      </w:r>
      <w:r w:rsidR="00043BB4">
        <w:rPr>
          <w:bCs/>
          <w:spacing w:val="-2"/>
          <w:sz w:val="28"/>
          <w:szCs w:val="28"/>
        </w:rPr>
        <w:t> </w:t>
      </w:r>
      <w:r w:rsidRPr="00E20D77">
        <w:rPr>
          <w:bCs/>
          <w:spacing w:val="-2"/>
          <w:sz w:val="28"/>
          <w:szCs w:val="28"/>
        </w:rPr>
        <w:t>році на рівні 4,9%, у 2023- році на 6,6%, у 2024 році – на 4,9%.</w:t>
      </w:r>
    </w:p>
    <w:p w:rsidR="00B35B7E" w:rsidRPr="00E20D77" w:rsidRDefault="00B35B7E" w:rsidP="00043BB4">
      <w:pPr>
        <w:shd w:val="clear" w:color="auto" w:fill="FFFFFF"/>
        <w:tabs>
          <w:tab w:val="left" w:pos="10206"/>
          <w:tab w:val="left" w:pos="10490"/>
        </w:tabs>
        <w:spacing w:after="120"/>
        <w:ind w:firstLine="720"/>
        <w:jc w:val="both"/>
        <w:rPr>
          <w:bCs/>
          <w:spacing w:val="-2"/>
          <w:sz w:val="28"/>
          <w:szCs w:val="28"/>
        </w:rPr>
      </w:pPr>
      <w:r w:rsidRPr="00E20D77">
        <w:rPr>
          <w:bCs/>
          <w:spacing w:val="-2"/>
          <w:sz w:val="28"/>
          <w:szCs w:val="28"/>
        </w:rPr>
        <w:t>Податок на нерухоме майно, відмінне від земельної ділянки прогнозу</w:t>
      </w:r>
      <w:r w:rsidR="00043BB4">
        <w:rPr>
          <w:bCs/>
          <w:spacing w:val="-2"/>
          <w:sz w:val="28"/>
          <w:szCs w:val="28"/>
        </w:rPr>
        <w:t xml:space="preserve">-ється з урахуванням </w:t>
      </w:r>
      <w:r w:rsidRPr="00E20D77">
        <w:rPr>
          <w:bCs/>
          <w:spacing w:val="-2"/>
          <w:sz w:val="28"/>
          <w:szCs w:val="28"/>
        </w:rPr>
        <w:t>збільшення ставок податку та темпів зростання мінімальної заробітної п</w:t>
      </w:r>
      <w:r w:rsidR="00043BB4">
        <w:rPr>
          <w:bCs/>
          <w:spacing w:val="-2"/>
          <w:sz w:val="28"/>
          <w:szCs w:val="28"/>
        </w:rPr>
        <w:t xml:space="preserve">лати, займає 1,5% в структурі власних </w:t>
      </w:r>
      <w:r w:rsidRPr="00E20D77">
        <w:rPr>
          <w:bCs/>
          <w:spacing w:val="-2"/>
          <w:sz w:val="28"/>
          <w:szCs w:val="28"/>
        </w:rPr>
        <w:t>надходжень.</w:t>
      </w:r>
    </w:p>
    <w:p w:rsidR="005B3B51" w:rsidRPr="00E20D77" w:rsidRDefault="00043BB4" w:rsidP="00043BB4">
      <w:pPr>
        <w:shd w:val="clear" w:color="auto" w:fill="FFFFFF"/>
        <w:tabs>
          <w:tab w:val="left" w:pos="10206"/>
          <w:tab w:val="left" w:pos="10490"/>
        </w:tabs>
        <w:spacing w:after="120"/>
        <w:ind w:firstLine="720"/>
        <w:jc w:val="both"/>
        <w:rPr>
          <w:bCs/>
          <w:spacing w:val="-2"/>
          <w:sz w:val="28"/>
          <w:szCs w:val="28"/>
        </w:rPr>
      </w:pPr>
      <w:r>
        <w:rPr>
          <w:bCs/>
          <w:spacing w:val="-2"/>
          <w:sz w:val="28"/>
          <w:szCs w:val="28"/>
        </w:rPr>
        <w:t xml:space="preserve">Темпи росту плати </w:t>
      </w:r>
      <w:r w:rsidR="005B3B51" w:rsidRPr="00E20D77">
        <w:rPr>
          <w:bCs/>
          <w:spacing w:val="-2"/>
          <w:sz w:val="28"/>
          <w:szCs w:val="28"/>
        </w:rPr>
        <w:t>за нерухоме майно, відмінне від земельної ділянки прогнозуються в 2022 році на рівні 8,3%, у 2023- році на 3,0%, у 2024 році – на 4,4%.</w:t>
      </w:r>
    </w:p>
    <w:p w:rsidR="00B35B7E" w:rsidRPr="00E20D77" w:rsidRDefault="00B35B7E" w:rsidP="00E20D77">
      <w:pPr>
        <w:shd w:val="clear" w:color="auto" w:fill="FFFFFF"/>
        <w:tabs>
          <w:tab w:val="left" w:pos="10206"/>
          <w:tab w:val="left" w:pos="10490"/>
        </w:tabs>
        <w:ind w:firstLine="720"/>
        <w:jc w:val="both"/>
        <w:rPr>
          <w:bCs/>
          <w:spacing w:val="-2"/>
          <w:sz w:val="28"/>
          <w:szCs w:val="28"/>
        </w:rPr>
      </w:pPr>
      <w:r w:rsidRPr="00E20D77">
        <w:rPr>
          <w:bCs/>
          <w:spacing w:val="-2"/>
          <w:sz w:val="28"/>
          <w:szCs w:val="28"/>
        </w:rPr>
        <w:t>Прогнозні надходження акцизного податку на 2022-2024 роки розрахо</w:t>
      </w:r>
      <w:r w:rsidR="00043BB4">
        <w:rPr>
          <w:bCs/>
          <w:spacing w:val="-2"/>
          <w:sz w:val="28"/>
          <w:szCs w:val="28"/>
        </w:rPr>
        <w:t>-</w:t>
      </w:r>
      <w:r w:rsidRPr="00E20D77">
        <w:rPr>
          <w:bCs/>
          <w:spacing w:val="-2"/>
          <w:sz w:val="28"/>
          <w:szCs w:val="28"/>
        </w:rPr>
        <w:t>вані виходячи з фактичних надходжень, розширення бази оподаткування, за ставкою 5% в частині акцизного податку з реалізації суб’єктами господа</w:t>
      </w:r>
      <w:r w:rsidR="00043BB4">
        <w:rPr>
          <w:bCs/>
          <w:spacing w:val="-2"/>
          <w:sz w:val="28"/>
          <w:szCs w:val="28"/>
        </w:rPr>
        <w:t>-</w:t>
      </w:r>
      <w:r w:rsidRPr="00E20D77">
        <w:rPr>
          <w:bCs/>
          <w:spacing w:val="-2"/>
          <w:sz w:val="28"/>
          <w:szCs w:val="28"/>
        </w:rPr>
        <w:t>рювання роздрібної торгівлі підакц</w:t>
      </w:r>
      <w:r w:rsidR="00043BB4">
        <w:rPr>
          <w:bCs/>
          <w:spacing w:val="-2"/>
          <w:sz w:val="28"/>
          <w:szCs w:val="28"/>
        </w:rPr>
        <w:t xml:space="preserve">изних товарів та з урахуванням </w:t>
      </w:r>
      <w:r w:rsidRPr="00E20D77">
        <w:rPr>
          <w:bCs/>
          <w:spacing w:val="-2"/>
          <w:sz w:val="28"/>
          <w:szCs w:val="28"/>
        </w:rPr>
        <w:t>вимог дію</w:t>
      </w:r>
      <w:r w:rsidR="00043BB4">
        <w:rPr>
          <w:bCs/>
          <w:spacing w:val="-2"/>
          <w:sz w:val="28"/>
          <w:szCs w:val="28"/>
        </w:rPr>
        <w:t>-</w:t>
      </w:r>
      <w:r w:rsidRPr="00E20D77">
        <w:rPr>
          <w:bCs/>
          <w:spacing w:val="-2"/>
          <w:sz w:val="28"/>
          <w:szCs w:val="28"/>
        </w:rPr>
        <w:t>ч</w:t>
      </w:r>
      <w:r w:rsidR="0039633C" w:rsidRPr="00E20D77">
        <w:rPr>
          <w:bCs/>
          <w:spacing w:val="-2"/>
          <w:sz w:val="28"/>
          <w:szCs w:val="28"/>
        </w:rPr>
        <w:t>ого законодавства</w:t>
      </w:r>
      <w:r w:rsidRPr="00E20D77">
        <w:rPr>
          <w:bCs/>
          <w:spacing w:val="-2"/>
          <w:sz w:val="28"/>
          <w:szCs w:val="28"/>
        </w:rPr>
        <w:t>.</w:t>
      </w:r>
      <w:r w:rsidR="0039633C" w:rsidRPr="00E20D77">
        <w:rPr>
          <w:bCs/>
          <w:spacing w:val="-2"/>
          <w:sz w:val="28"/>
          <w:szCs w:val="28"/>
        </w:rPr>
        <w:t xml:space="preserve"> </w:t>
      </w:r>
      <w:r w:rsidRPr="00E20D77">
        <w:rPr>
          <w:bCs/>
          <w:spacing w:val="-2"/>
          <w:sz w:val="28"/>
          <w:szCs w:val="28"/>
        </w:rPr>
        <w:t>Темпи  росту акцизного податку прогнозуються у 2022 році на рівні 5,8%, у 2023 році - на 3,0% та у 2024 році- на 3,3%.</w:t>
      </w:r>
    </w:p>
    <w:p w:rsidR="00B35B7E" w:rsidRPr="00E20D77" w:rsidRDefault="00B35B7E" w:rsidP="00E20D77">
      <w:pPr>
        <w:shd w:val="clear" w:color="auto" w:fill="FFFFFF"/>
        <w:tabs>
          <w:tab w:val="left" w:pos="10206"/>
          <w:tab w:val="left" w:pos="10490"/>
        </w:tabs>
        <w:ind w:firstLine="720"/>
        <w:jc w:val="both"/>
        <w:rPr>
          <w:bCs/>
          <w:spacing w:val="-2"/>
          <w:sz w:val="28"/>
          <w:szCs w:val="28"/>
        </w:rPr>
      </w:pPr>
      <w:r w:rsidRPr="00E20D77">
        <w:rPr>
          <w:bCs/>
          <w:spacing w:val="-2"/>
          <w:sz w:val="28"/>
          <w:szCs w:val="28"/>
        </w:rPr>
        <w:t>Впровадження послідовної та пере</w:t>
      </w:r>
      <w:r w:rsidR="00043BB4">
        <w:rPr>
          <w:bCs/>
          <w:spacing w:val="-2"/>
          <w:sz w:val="28"/>
          <w:szCs w:val="28"/>
        </w:rPr>
        <w:t xml:space="preserve">дбачуваної податкової політики </w:t>
      </w:r>
      <w:r w:rsidRPr="00E20D77">
        <w:rPr>
          <w:bCs/>
          <w:spacing w:val="-2"/>
          <w:sz w:val="28"/>
          <w:szCs w:val="28"/>
        </w:rPr>
        <w:t>на території громади дозволить забезпечити</w:t>
      </w:r>
    </w:p>
    <w:p w:rsidR="00B35B7E" w:rsidRPr="00E20D77" w:rsidRDefault="00B35B7E" w:rsidP="00E20D77">
      <w:pPr>
        <w:shd w:val="clear" w:color="auto" w:fill="FFFFFF"/>
        <w:tabs>
          <w:tab w:val="left" w:pos="10206"/>
          <w:tab w:val="left" w:pos="10490"/>
        </w:tabs>
        <w:ind w:firstLine="720"/>
        <w:jc w:val="both"/>
        <w:rPr>
          <w:bCs/>
          <w:spacing w:val="-2"/>
          <w:sz w:val="28"/>
          <w:szCs w:val="28"/>
        </w:rPr>
      </w:pPr>
      <w:r w:rsidRPr="00E20D77">
        <w:rPr>
          <w:bCs/>
          <w:spacing w:val="-2"/>
          <w:sz w:val="28"/>
          <w:szCs w:val="28"/>
        </w:rPr>
        <w:t>-</w:t>
      </w:r>
      <w:r w:rsidR="00043BB4">
        <w:rPr>
          <w:bCs/>
          <w:spacing w:val="-2"/>
          <w:sz w:val="28"/>
          <w:szCs w:val="28"/>
        </w:rPr>
        <w:t xml:space="preserve"> </w:t>
      </w:r>
      <w:r w:rsidRPr="00E20D77">
        <w:rPr>
          <w:bCs/>
          <w:spacing w:val="-2"/>
          <w:sz w:val="28"/>
          <w:szCs w:val="28"/>
        </w:rPr>
        <w:t>середньорічний приріст доходів бюджету на 3,9%;</w:t>
      </w:r>
    </w:p>
    <w:p w:rsidR="00B35B7E" w:rsidRPr="00E20D77" w:rsidRDefault="00B35B7E" w:rsidP="00E20D77">
      <w:pPr>
        <w:shd w:val="clear" w:color="auto" w:fill="FFFFFF"/>
        <w:tabs>
          <w:tab w:val="left" w:pos="10206"/>
          <w:tab w:val="left" w:pos="10490"/>
        </w:tabs>
        <w:ind w:firstLine="720"/>
        <w:jc w:val="both"/>
        <w:rPr>
          <w:bCs/>
          <w:spacing w:val="-2"/>
          <w:sz w:val="28"/>
          <w:szCs w:val="28"/>
        </w:rPr>
      </w:pPr>
      <w:r w:rsidRPr="00E20D77">
        <w:rPr>
          <w:bCs/>
          <w:spacing w:val="-2"/>
          <w:sz w:val="28"/>
          <w:szCs w:val="28"/>
        </w:rPr>
        <w:t>-</w:t>
      </w:r>
      <w:r w:rsidR="00043BB4">
        <w:rPr>
          <w:bCs/>
          <w:spacing w:val="-2"/>
          <w:sz w:val="28"/>
          <w:szCs w:val="28"/>
        </w:rPr>
        <w:t xml:space="preserve"> </w:t>
      </w:r>
      <w:r w:rsidRPr="00E20D77">
        <w:rPr>
          <w:bCs/>
          <w:spacing w:val="-2"/>
          <w:sz w:val="28"/>
          <w:szCs w:val="28"/>
        </w:rPr>
        <w:t>зростання бюджетоутворюючих податків, а саме податку на доходи  фізичних осіб- на 3,7%, місцевих податків та зборів –на</w:t>
      </w:r>
      <w:r w:rsidR="006258ED" w:rsidRPr="00E20D77">
        <w:rPr>
          <w:bCs/>
          <w:spacing w:val="-2"/>
          <w:sz w:val="28"/>
          <w:szCs w:val="28"/>
        </w:rPr>
        <w:t xml:space="preserve"> </w:t>
      </w:r>
      <w:r w:rsidRPr="00E20D77">
        <w:rPr>
          <w:bCs/>
          <w:spacing w:val="-2"/>
          <w:sz w:val="28"/>
          <w:szCs w:val="28"/>
        </w:rPr>
        <w:t>4,1%;</w:t>
      </w:r>
    </w:p>
    <w:p w:rsidR="00B35B7E" w:rsidRPr="00E20D77" w:rsidRDefault="00B35B7E" w:rsidP="00E20D77">
      <w:pPr>
        <w:shd w:val="clear" w:color="auto" w:fill="FFFFFF"/>
        <w:tabs>
          <w:tab w:val="left" w:pos="10206"/>
          <w:tab w:val="left" w:pos="10490"/>
        </w:tabs>
        <w:ind w:firstLine="720"/>
        <w:jc w:val="both"/>
        <w:rPr>
          <w:bCs/>
          <w:spacing w:val="-2"/>
          <w:sz w:val="28"/>
          <w:szCs w:val="28"/>
        </w:rPr>
      </w:pPr>
      <w:r w:rsidRPr="00E20D77">
        <w:rPr>
          <w:bCs/>
          <w:spacing w:val="-2"/>
          <w:sz w:val="28"/>
          <w:szCs w:val="28"/>
        </w:rPr>
        <w:t>-</w:t>
      </w:r>
      <w:r w:rsidR="00043BB4">
        <w:rPr>
          <w:bCs/>
          <w:spacing w:val="-2"/>
          <w:sz w:val="28"/>
          <w:szCs w:val="28"/>
        </w:rPr>
        <w:t xml:space="preserve"> </w:t>
      </w:r>
      <w:r w:rsidRPr="00E20D77">
        <w:rPr>
          <w:bCs/>
          <w:spacing w:val="-2"/>
          <w:sz w:val="28"/>
          <w:szCs w:val="28"/>
        </w:rPr>
        <w:t>зменшення податкового боргу.</w:t>
      </w:r>
    </w:p>
    <w:p w:rsidR="008E5FCB" w:rsidRPr="00E20D77" w:rsidRDefault="008E076D" w:rsidP="00E20D77">
      <w:pPr>
        <w:tabs>
          <w:tab w:val="left" w:pos="851"/>
          <w:tab w:val="left" w:pos="993"/>
          <w:tab w:val="left" w:pos="1080"/>
          <w:tab w:val="left" w:pos="1134"/>
        </w:tabs>
        <w:ind w:firstLine="720"/>
        <w:jc w:val="both"/>
        <w:rPr>
          <w:sz w:val="28"/>
          <w:szCs w:val="28"/>
          <w:lang w:eastAsia="uk-UA"/>
        </w:rPr>
      </w:pPr>
      <w:r w:rsidRPr="00E20D77">
        <w:rPr>
          <w:sz w:val="28"/>
          <w:szCs w:val="28"/>
          <w:lang w:eastAsia="uk-UA"/>
        </w:rPr>
        <w:t>У загальному фонді враховано трансферти:</w:t>
      </w:r>
    </w:p>
    <w:p w:rsidR="00827C0A" w:rsidRPr="00E20D77" w:rsidRDefault="008E076D" w:rsidP="00E20D77">
      <w:pPr>
        <w:ind w:firstLine="720"/>
        <w:jc w:val="both"/>
        <w:rPr>
          <w:sz w:val="28"/>
          <w:szCs w:val="28"/>
          <w:lang w:eastAsia="uk-UA"/>
        </w:rPr>
      </w:pPr>
      <w:r w:rsidRPr="00E20D77">
        <w:rPr>
          <w:sz w:val="28"/>
          <w:szCs w:val="28"/>
          <w:lang w:eastAsia="uk-UA"/>
        </w:rPr>
        <w:t xml:space="preserve"> освітню субвенцію  в 2022 році  в сумі 22</w:t>
      </w:r>
      <w:r w:rsidR="006258ED" w:rsidRPr="00E20D77">
        <w:rPr>
          <w:sz w:val="28"/>
          <w:szCs w:val="28"/>
          <w:lang w:eastAsia="uk-UA"/>
        </w:rPr>
        <w:t xml:space="preserve"> </w:t>
      </w:r>
      <w:r w:rsidRPr="00E20D77">
        <w:rPr>
          <w:sz w:val="28"/>
          <w:szCs w:val="28"/>
          <w:lang w:eastAsia="uk-UA"/>
        </w:rPr>
        <w:t>169</w:t>
      </w:r>
      <w:r w:rsidR="006258ED" w:rsidRPr="00E20D77">
        <w:rPr>
          <w:sz w:val="28"/>
          <w:szCs w:val="28"/>
          <w:lang w:eastAsia="uk-UA"/>
        </w:rPr>
        <w:t xml:space="preserve"> </w:t>
      </w:r>
      <w:r w:rsidRPr="00E20D77">
        <w:rPr>
          <w:sz w:val="28"/>
          <w:szCs w:val="28"/>
          <w:lang w:eastAsia="uk-UA"/>
        </w:rPr>
        <w:t>200,00</w:t>
      </w:r>
      <w:r w:rsidR="006258ED" w:rsidRPr="00E20D77">
        <w:rPr>
          <w:sz w:val="28"/>
          <w:szCs w:val="28"/>
          <w:lang w:eastAsia="uk-UA"/>
        </w:rPr>
        <w:t xml:space="preserve"> </w:t>
      </w:r>
      <w:r w:rsidRPr="00E20D77">
        <w:rPr>
          <w:sz w:val="28"/>
          <w:szCs w:val="28"/>
          <w:lang w:eastAsia="uk-UA"/>
        </w:rPr>
        <w:t>грн, на 2023 рік</w:t>
      </w:r>
      <w:r w:rsidR="008E5FCB" w:rsidRPr="00E20D77">
        <w:rPr>
          <w:sz w:val="28"/>
          <w:szCs w:val="28"/>
          <w:lang w:eastAsia="uk-UA"/>
        </w:rPr>
        <w:t xml:space="preserve"> </w:t>
      </w:r>
      <w:r w:rsidR="00043BB4">
        <w:rPr>
          <w:sz w:val="28"/>
          <w:szCs w:val="28"/>
          <w:lang w:eastAsia="uk-UA"/>
        </w:rPr>
        <w:t>–</w:t>
      </w:r>
      <w:r w:rsidR="008E5FCB" w:rsidRPr="00E20D77">
        <w:rPr>
          <w:sz w:val="28"/>
          <w:szCs w:val="28"/>
          <w:lang w:eastAsia="uk-UA"/>
        </w:rPr>
        <w:t xml:space="preserve"> 24</w:t>
      </w:r>
      <w:r w:rsidR="00043BB4">
        <w:rPr>
          <w:sz w:val="28"/>
          <w:szCs w:val="28"/>
          <w:lang w:eastAsia="uk-UA"/>
        </w:rPr>
        <w:t> </w:t>
      </w:r>
      <w:r w:rsidR="008E5FCB" w:rsidRPr="00E20D77">
        <w:rPr>
          <w:sz w:val="28"/>
          <w:szCs w:val="28"/>
          <w:lang w:eastAsia="uk-UA"/>
        </w:rPr>
        <w:t>280</w:t>
      </w:r>
      <w:r w:rsidR="00043BB4">
        <w:rPr>
          <w:sz w:val="28"/>
          <w:szCs w:val="28"/>
          <w:lang w:eastAsia="uk-UA"/>
        </w:rPr>
        <w:t> 700,00 грн, на 2024 рік -</w:t>
      </w:r>
      <w:r w:rsidR="008E5FCB" w:rsidRPr="00E20D77">
        <w:rPr>
          <w:sz w:val="28"/>
          <w:szCs w:val="28"/>
          <w:lang w:eastAsia="uk-UA"/>
        </w:rPr>
        <w:t xml:space="preserve"> 25</w:t>
      </w:r>
      <w:r w:rsidR="006258ED" w:rsidRPr="00E20D77">
        <w:rPr>
          <w:sz w:val="28"/>
          <w:szCs w:val="28"/>
          <w:lang w:eastAsia="uk-UA"/>
        </w:rPr>
        <w:t> </w:t>
      </w:r>
      <w:r w:rsidR="008E5FCB" w:rsidRPr="00E20D77">
        <w:rPr>
          <w:sz w:val="28"/>
          <w:szCs w:val="28"/>
          <w:lang w:eastAsia="uk-UA"/>
        </w:rPr>
        <w:t>937</w:t>
      </w:r>
      <w:r w:rsidR="006258ED" w:rsidRPr="00E20D77">
        <w:rPr>
          <w:sz w:val="28"/>
          <w:szCs w:val="28"/>
          <w:lang w:eastAsia="uk-UA"/>
        </w:rPr>
        <w:t xml:space="preserve"> </w:t>
      </w:r>
      <w:r w:rsidR="008E5FCB" w:rsidRPr="00E20D77">
        <w:rPr>
          <w:sz w:val="28"/>
          <w:szCs w:val="28"/>
          <w:lang w:eastAsia="uk-UA"/>
        </w:rPr>
        <w:t xml:space="preserve">600,00 грн;  </w:t>
      </w:r>
    </w:p>
    <w:p w:rsidR="008E5FCB" w:rsidRPr="00E20D77" w:rsidRDefault="008E5FCB" w:rsidP="00E20D77">
      <w:pPr>
        <w:ind w:firstLine="720"/>
        <w:jc w:val="both"/>
        <w:rPr>
          <w:sz w:val="28"/>
          <w:szCs w:val="28"/>
          <w:lang w:eastAsia="uk-UA"/>
        </w:rPr>
      </w:pPr>
      <w:r w:rsidRPr="00E20D77">
        <w:rPr>
          <w:sz w:val="28"/>
          <w:szCs w:val="28"/>
          <w:lang w:eastAsia="uk-UA"/>
        </w:rPr>
        <w:t>баз</w:t>
      </w:r>
      <w:r w:rsidR="00043BB4">
        <w:rPr>
          <w:sz w:val="28"/>
          <w:szCs w:val="28"/>
          <w:lang w:eastAsia="uk-UA"/>
        </w:rPr>
        <w:t xml:space="preserve">ову дотацію в 2022 році в сумі </w:t>
      </w:r>
      <w:r w:rsidRPr="00E20D77">
        <w:rPr>
          <w:sz w:val="28"/>
          <w:szCs w:val="28"/>
          <w:lang w:eastAsia="uk-UA"/>
        </w:rPr>
        <w:t>10</w:t>
      </w:r>
      <w:r w:rsidR="006258ED" w:rsidRPr="00E20D77">
        <w:rPr>
          <w:sz w:val="28"/>
          <w:szCs w:val="28"/>
          <w:lang w:eastAsia="uk-UA"/>
        </w:rPr>
        <w:t> </w:t>
      </w:r>
      <w:r w:rsidRPr="00E20D77">
        <w:rPr>
          <w:sz w:val="28"/>
          <w:szCs w:val="28"/>
          <w:lang w:eastAsia="uk-UA"/>
        </w:rPr>
        <w:t>276</w:t>
      </w:r>
      <w:r w:rsidR="006258ED" w:rsidRPr="00E20D77">
        <w:rPr>
          <w:sz w:val="28"/>
          <w:szCs w:val="28"/>
          <w:lang w:eastAsia="uk-UA"/>
        </w:rPr>
        <w:t xml:space="preserve"> </w:t>
      </w:r>
      <w:r w:rsidRPr="00E20D77">
        <w:rPr>
          <w:sz w:val="28"/>
          <w:szCs w:val="28"/>
          <w:lang w:eastAsia="uk-UA"/>
        </w:rPr>
        <w:t>000,00 грн, на 2023 рік</w:t>
      </w:r>
      <w:r w:rsidR="004A3E89" w:rsidRPr="00E20D77">
        <w:rPr>
          <w:sz w:val="28"/>
          <w:szCs w:val="28"/>
          <w:lang w:eastAsia="uk-UA"/>
        </w:rPr>
        <w:t>-</w:t>
      </w:r>
      <w:r w:rsidRPr="00E20D77">
        <w:rPr>
          <w:sz w:val="28"/>
          <w:szCs w:val="28"/>
          <w:lang w:eastAsia="uk-UA"/>
        </w:rPr>
        <w:t xml:space="preserve"> в сумі 12</w:t>
      </w:r>
      <w:r w:rsidR="006258ED" w:rsidRPr="00E20D77">
        <w:rPr>
          <w:sz w:val="28"/>
          <w:szCs w:val="28"/>
          <w:lang w:eastAsia="uk-UA"/>
        </w:rPr>
        <w:t> </w:t>
      </w:r>
      <w:r w:rsidRPr="00E20D77">
        <w:rPr>
          <w:sz w:val="28"/>
          <w:szCs w:val="28"/>
          <w:lang w:eastAsia="uk-UA"/>
        </w:rPr>
        <w:t>125</w:t>
      </w:r>
      <w:r w:rsidR="006258ED" w:rsidRPr="00E20D77">
        <w:rPr>
          <w:sz w:val="28"/>
          <w:szCs w:val="28"/>
          <w:lang w:eastAsia="uk-UA"/>
        </w:rPr>
        <w:t xml:space="preserve"> </w:t>
      </w:r>
      <w:r w:rsidRPr="00E20D77">
        <w:rPr>
          <w:sz w:val="28"/>
          <w:szCs w:val="28"/>
          <w:lang w:eastAsia="uk-UA"/>
        </w:rPr>
        <w:t xml:space="preserve">200,00 грн,  на 2024 рік </w:t>
      </w:r>
      <w:r w:rsidR="004A3E89" w:rsidRPr="00E20D77">
        <w:rPr>
          <w:sz w:val="28"/>
          <w:szCs w:val="28"/>
          <w:lang w:eastAsia="uk-UA"/>
        </w:rPr>
        <w:t>-</w:t>
      </w:r>
      <w:r w:rsidRPr="00E20D77">
        <w:rPr>
          <w:sz w:val="28"/>
          <w:szCs w:val="28"/>
          <w:lang w:eastAsia="uk-UA"/>
        </w:rPr>
        <w:t xml:space="preserve"> в сумі </w:t>
      </w:r>
      <w:r w:rsidR="004A3E89" w:rsidRPr="00E20D77">
        <w:rPr>
          <w:sz w:val="28"/>
          <w:szCs w:val="28"/>
          <w:lang w:eastAsia="uk-UA"/>
        </w:rPr>
        <w:t>14</w:t>
      </w:r>
      <w:r w:rsidR="006258ED" w:rsidRPr="00E20D77">
        <w:rPr>
          <w:sz w:val="28"/>
          <w:szCs w:val="28"/>
          <w:lang w:eastAsia="uk-UA"/>
        </w:rPr>
        <w:t> </w:t>
      </w:r>
      <w:r w:rsidR="004A3E89" w:rsidRPr="00E20D77">
        <w:rPr>
          <w:sz w:val="28"/>
          <w:szCs w:val="28"/>
          <w:lang w:eastAsia="uk-UA"/>
        </w:rPr>
        <w:t>314</w:t>
      </w:r>
      <w:r w:rsidR="006258ED" w:rsidRPr="00E20D77">
        <w:rPr>
          <w:sz w:val="28"/>
          <w:szCs w:val="28"/>
          <w:lang w:eastAsia="uk-UA"/>
        </w:rPr>
        <w:t xml:space="preserve"> </w:t>
      </w:r>
      <w:r w:rsidR="004A3E89" w:rsidRPr="00E20D77">
        <w:rPr>
          <w:sz w:val="28"/>
          <w:szCs w:val="28"/>
          <w:lang w:eastAsia="uk-UA"/>
        </w:rPr>
        <w:t>800,00</w:t>
      </w:r>
      <w:r w:rsidR="006258ED" w:rsidRPr="00E20D77">
        <w:rPr>
          <w:sz w:val="28"/>
          <w:szCs w:val="28"/>
          <w:lang w:eastAsia="uk-UA"/>
        </w:rPr>
        <w:t xml:space="preserve"> </w:t>
      </w:r>
      <w:r w:rsidR="004A3E89" w:rsidRPr="00E20D77">
        <w:rPr>
          <w:sz w:val="28"/>
          <w:szCs w:val="28"/>
          <w:lang w:eastAsia="uk-UA"/>
        </w:rPr>
        <w:t>грн;</w:t>
      </w:r>
    </w:p>
    <w:p w:rsidR="004A3E89" w:rsidRPr="00E20D77" w:rsidRDefault="004A3E89" w:rsidP="00E20D77">
      <w:pPr>
        <w:ind w:firstLine="720"/>
        <w:jc w:val="both"/>
        <w:rPr>
          <w:sz w:val="28"/>
          <w:szCs w:val="28"/>
          <w:lang w:eastAsia="uk-UA"/>
        </w:rPr>
      </w:pPr>
      <w:r w:rsidRPr="00E20D77">
        <w:rPr>
          <w:sz w:val="28"/>
          <w:szCs w:val="28"/>
          <w:lang w:eastAsia="uk-UA"/>
        </w:rPr>
        <w:t xml:space="preserve">дотацію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w:t>
      </w:r>
      <w:r w:rsidR="00043BB4">
        <w:rPr>
          <w:sz w:val="28"/>
          <w:szCs w:val="28"/>
          <w:lang w:eastAsia="uk-UA"/>
        </w:rPr>
        <w:t>на 2022-2024 роки</w:t>
      </w:r>
      <w:r w:rsidR="00061C27" w:rsidRPr="00E20D77">
        <w:rPr>
          <w:sz w:val="28"/>
          <w:szCs w:val="28"/>
          <w:lang w:eastAsia="uk-UA"/>
        </w:rPr>
        <w:t xml:space="preserve"> </w:t>
      </w:r>
      <w:r w:rsidRPr="00E20D77">
        <w:rPr>
          <w:sz w:val="28"/>
          <w:szCs w:val="28"/>
          <w:lang w:eastAsia="uk-UA"/>
        </w:rPr>
        <w:t xml:space="preserve">в сумі </w:t>
      </w:r>
      <w:r w:rsidR="00053070" w:rsidRPr="00E20D77">
        <w:rPr>
          <w:sz w:val="28"/>
          <w:szCs w:val="28"/>
          <w:lang w:eastAsia="uk-UA"/>
        </w:rPr>
        <w:t>505</w:t>
      </w:r>
      <w:r w:rsidR="00043BB4">
        <w:rPr>
          <w:sz w:val="28"/>
          <w:szCs w:val="28"/>
          <w:lang w:eastAsia="uk-UA"/>
        </w:rPr>
        <w:t> </w:t>
      </w:r>
      <w:r w:rsidR="00053070" w:rsidRPr="00E20D77">
        <w:rPr>
          <w:sz w:val="28"/>
          <w:szCs w:val="28"/>
          <w:lang w:eastAsia="uk-UA"/>
        </w:rPr>
        <w:t>697,00 грн</w:t>
      </w:r>
      <w:r w:rsidR="006258ED" w:rsidRPr="00E20D77">
        <w:rPr>
          <w:sz w:val="28"/>
          <w:szCs w:val="28"/>
          <w:lang w:eastAsia="uk-UA"/>
        </w:rPr>
        <w:t>.</w:t>
      </w:r>
      <w:r w:rsidR="00053070" w:rsidRPr="00E20D77">
        <w:rPr>
          <w:sz w:val="28"/>
          <w:szCs w:val="28"/>
          <w:lang w:eastAsia="uk-UA"/>
        </w:rPr>
        <w:t xml:space="preserve"> </w:t>
      </w:r>
    </w:p>
    <w:p w:rsidR="00061C27" w:rsidRPr="00E20D77" w:rsidRDefault="00053070" w:rsidP="00E20D77">
      <w:pPr>
        <w:ind w:firstLine="720"/>
        <w:jc w:val="both"/>
        <w:rPr>
          <w:sz w:val="28"/>
          <w:szCs w:val="28"/>
        </w:rPr>
      </w:pPr>
      <w:r w:rsidRPr="00E20D77">
        <w:rPr>
          <w:sz w:val="28"/>
          <w:szCs w:val="28"/>
          <w:lang w:eastAsia="uk-UA"/>
        </w:rPr>
        <w:t>Середньострокові прогнозні показники доходів сільського бюджету наведено в додатку №</w:t>
      </w:r>
      <w:r w:rsidR="00043BB4">
        <w:rPr>
          <w:sz w:val="28"/>
          <w:szCs w:val="28"/>
          <w:lang w:eastAsia="uk-UA"/>
        </w:rPr>
        <w:t> </w:t>
      </w:r>
      <w:r w:rsidRPr="00E20D77">
        <w:rPr>
          <w:sz w:val="28"/>
          <w:szCs w:val="28"/>
          <w:lang w:eastAsia="uk-UA"/>
        </w:rPr>
        <w:t>2.</w:t>
      </w:r>
      <w:r w:rsidR="00061C27" w:rsidRPr="00E20D77">
        <w:rPr>
          <w:sz w:val="28"/>
          <w:szCs w:val="28"/>
        </w:rPr>
        <w:t xml:space="preserve"> </w:t>
      </w:r>
    </w:p>
    <w:p w:rsidR="00061C27" w:rsidRPr="00E20D77" w:rsidRDefault="00061C27" w:rsidP="00E20D77">
      <w:pPr>
        <w:ind w:firstLine="720"/>
        <w:jc w:val="both"/>
        <w:rPr>
          <w:sz w:val="28"/>
          <w:szCs w:val="28"/>
        </w:rPr>
      </w:pPr>
    </w:p>
    <w:p w:rsidR="00061C27" w:rsidRPr="00043BB4" w:rsidRDefault="00061C27" w:rsidP="00043BB4">
      <w:pPr>
        <w:ind w:firstLine="720"/>
        <w:jc w:val="both"/>
        <w:rPr>
          <w:i/>
          <w:color w:val="000000"/>
          <w:sz w:val="28"/>
          <w:szCs w:val="28"/>
        </w:rPr>
      </w:pPr>
      <w:r w:rsidRPr="00043BB4">
        <w:rPr>
          <w:i/>
          <w:sz w:val="28"/>
          <w:szCs w:val="28"/>
        </w:rPr>
        <w:t>Спеціальний фонд</w:t>
      </w:r>
      <w:r w:rsidR="00043BB4">
        <w:rPr>
          <w:i/>
          <w:color w:val="000000"/>
          <w:sz w:val="28"/>
          <w:szCs w:val="28"/>
        </w:rPr>
        <w:t xml:space="preserve">. </w:t>
      </w:r>
      <w:r w:rsidRPr="00E20D77">
        <w:rPr>
          <w:bCs/>
          <w:iCs/>
          <w:snapToGrid w:val="0"/>
          <w:sz w:val="28"/>
          <w:szCs w:val="28"/>
        </w:rPr>
        <w:t>Основним</w:t>
      </w:r>
      <w:r w:rsidRPr="00E20D77">
        <w:rPr>
          <w:iCs/>
          <w:snapToGrid w:val="0"/>
          <w:sz w:val="28"/>
          <w:szCs w:val="28"/>
        </w:rPr>
        <w:t xml:space="preserve"> платежем </w:t>
      </w:r>
      <w:r w:rsidRPr="00E20D77">
        <w:rPr>
          <w:sz w:val="28"/>
          <w:szCs w:val="28"/>
        </w:rPr>
        <w:t xml:space="preserve">неподаткових надходжень </w:t>
      </w:r>
      <w:proofErr w:type="spellStart"/>
      <w:r w:rsidRPr="00E20D77">
        <w:rPr>
          <w:bCs/>
          <w:iCs/>
          <w:sz w:val="28"/>
          <w:szCs w:val="28"/>
        </w:rPr>
        <w:t>спе</w:t>
      </w:r>
      <w:proofErr w:type="spellEnd"/>
      <w:r w:rsidR="00043BB4">
        <w:rPr>
          <w:bCs/>
          <w:iCs/>
          <w:sz w:val="28"/>
          <w:szCs w:val="28"/>
        </w:rPr>
        <w:t>-</w:t>
      </w:r>
      <w:r w:rsidRPr="00E20D77">
        <w:rPr>
          <w:bCs/>
          <w:iCs/>
          <w:sz w:val="28"/>
          <w:szCs w:val="28"/>
        </w:rPr>
        <w:t>ціального фонду</w:t>
      </w:r>
      <w:r w:rsidRPr="00E20D77">
        <w:rPr>
          <w:iCs/>
          <w:snapToGrid w:val="0"/>
          <w:sz w:val="28"/>
          <w:szCs w:val="28"/>
        </w:rPr>
        <w:t xml:space="preserve"> є </w:t>
      </w:r>
      <w:r w:rsidRPr="00E20D77">
        <w:rPr>
          <w:bCs/>
          <w:iCs/>
          <w:snapToGrid w:val="0"/>
          <w:sz w:val="28"/>
          <w:szCs w:val="28"/>
        </w:rPr>
        <w:t xml:space="preserve">власні надходження </w:t>
      </w:r>
      <w:r w:rsidRPr="00E20D77">
        <w:rPr>
          <w:iCs/>
          <w:snapToGrid w:val="0"/>
          <w:sz w:val="28"/>
          <w:szCs w:val="28"/>
        </w:rPr>
        <w:t xml:space="preserve">бюджетних установ, що перебувають у комунальній власності. </w:t>
      </w:r>
    </w:p>
    <w:p w:rsidR="00061C27" w:rsidRPr="00E20D77" w:rsidRDefault="00061C27" w:rsidP="00E20D77">
      <w:pPr>
        <w:tabs>
          <w:tab w:val="left" w:pos="540"/>
          <w:tab w:val="left" w:pos="900"/>
        </w:tabs>
        <w:ind w:firstLine="720"/>
        <w:jc w:val="both"/>
        <w:rPr>
          <w:sz w:val="28"/>
          <w:szCs w:val="28"/>
        </w:rPr>
      </w:pPr>
      <w:r w:rsidRPr="00E20D77">
        <w:rPr>
          <w:sz w:val="28"/>
          <w:szCs w:val="28"/>
        </w:rPr>
        <w:t xml:space="preserve">Власні надходження бюджетних установ визначено відповідно до </w:t>
      </w:r>
      <w:proofErr w:type="spellStart"/>
      <w:r w:rsidRPr="00E20D77">
        <w:rPr>
          <w:sz w:val="28"/>
          <w:szCs w:val="28"/>
        </w:rPr>
        <w:t>прог</w:t>
      </w:r>
      <w:r w:rsidR="00043BB4">
        <w:rPr>
          <w:sz w:val="28"/>
          <w:szCs w:val="28"/>
        </w:rPr>
        <w:t>-</w:t>
      </w:r>
      <w:r w:rsidRPr="00E20D77">
        <w:rPr>
          <w:sz w:val="28"/>
          <w:szCs w:val="28"/>
        </w:rPr>
        <w:t>нозних</w:t>
      </w:r>
      <w:proofErr w:type="spellEnd"/>
      <w:r w:rsidRPr="00E20D77">
        <w:rPr>
          <w:sz w:val="28"/>
          <w:szCs w:val="28"/>
        </w:rPr>
        <w:t xml:space="preserve"> показників головних розпорядників бюджетних коштів щодо доходів та видатків, які здійснюються за </w:t>
      </w:r>
      <w:r w:rsidR="00043BB4">
        <w:rPr>
          <w:sz w:val="28"/>
          <w:szCs w:val="28"/>
        </w:rPr>
        <w:t xml:space="preserve">рахунок цих коштів. На 2021 рік заплановано </w:t>
      </w:r>
      <w:r w:rsidRPr="00E20D77">
        <w:rPr>
          <w:sz w:val="28"/>
          <w:szCs w:val="28"/>
        </w:rPr>
        <w:t>1</w:t>
      </w:r>
      <w:r w:rsidR="00043BB4">
        <w:rPr>
          <w:sz w:val="28"/>
          <w:szCs w:val="28"/>
        </w:rPr>
        <w:t xml:space="preserve"> 074 496,00 грн, прогноз </w:t>
      </w:r>
      <w:r w:rsidRPr="00E20D77">
        <w:rPr>
          <w:sz w:val="28"/>
          <w:szCs w:val="28"/>
        </w:rPr>
        <w:t>на 2022-2024 роки 1 785 332,00 грн.</w:t>
      </w:r>
    </w:p>
    <w:p w:rsidR="0096082E" w:rsidRPr="00E20D77" w:rsidRDefault="00061C27" w:rsidP="00E20D77">
      <w:pPr>
        <w:ind w:firstLine="720"/>
        <w:jc w:val="both"/>
        <w:rPr>
          <w:bCs/>
          <w:sz w:val="28"/>
          <w:szCs w:val="28"/>
        </w:rPr>
      </w:pPr>
      <w:r w:rsidRPr="00E20D77">
        <w:rPr>
          <w:bCs/>
          <w:sz w:val="28"/>
          <w:szCs w:val="28"/>
        </w:rPr>
        <w:t xml:space="preserve">Грошові стягнення за шкоду, заподіяну порушенням законодавства про охорону навколишнього природного середовища внаслідок господарської та </w:t>
      </w:r>
      <w:r w:rsidRPr="00E20D77">
        <w:rPr>
          <w:bCs/>
          <w:sz w:val="28"/>
          <w:szCs w:val="28"/>
        </w:rPr>
        <w:lastRenderedPageBreak/>
        <w:t xml:space="preserve">іншої діяльності - </w:t>
      </w:r>
      <w:r w:rsidRPr="00E20D77">
        <w:rPr>
          <w:snapToGrid w:val="0"/>
          <w:sz w:val="28"/>
          <w:szCs w:val="28"/>
        </w:rPr>
        <w:t xml:space="preserve">визначено відповідно </w:t>
      </w:r>
      <w:r w:rsidRPr="00E20D77">
        <w:rPr>
          <w:sz w:val="28"/>
          <w:szCs w:val="28"/>
        </w:rPr>
        <w:t xml:space="preserve">даних </w:t>
      </w:r>
      <w:r w:rsidRPr="00E20D77">
        <w:rPr>
          <w:bCs/>
          <w:sz w:val="28"/>
          <w:szCs w:val="28"/>
        </w:rPr>
        <w:t>Державної екологічної інспекції у Хмельницькій області від 11.06.2021 № 03.01- 08/874.</w:t>
      </w:r>
    </w:p>
    <w:p w:rsidR="0096082E" w:rsidRPr="00E20D77" w:rsidRDefault="0096082E" w:rsidP="00E20D77">
      <w:pPr>
        <w:ind w:firstLine="720"/>
        <w:jc w:val="center"/>
        <w:rPr>
          <w:sz w:val="28"/>
          <w:szCs w:val="28"/>
        </w:rPr>
      </w:pPr>
    </w:p>
    <w:p w:rsidR="00052BB5" w:rsidRDefault="00052BB5" w:rsidP="00E20D77">
      <w:pPr>
        <w:ind w:firstLine="720"/>
        <w:jc w:val="center"/>
        <w:rPr>
          <w:b/>
          <w:sz w:val="28"/>
          <w:szCs w:val="28"/>
          <w:lang w:eastAsia="uk-UA"/>
        </w:rPr>
      </w:pPr>
      <w:r w:rsidRPr="00043BB4">
        <w:rPr>
          <w:b/>
          <w:sz w:val="28"/>
          <w:szCs w:val="28"/>
          <w:lang w:eastAsia="uk-UA"/>
        </w:rPr>
        <w:t xml:space="preserve">V. Показники фінансування бюджету, показники місцевого боргу, гарантованого </w:t>
      </w:r>
      <w:r w:rsidR="00B27118" w:rsidRPr="00043BB4">
        <w:rPr>
          <w:b/>
          <w:sz w:val="28"/>
          <w:szCs w:val="28"/>
          <w:lang w:eastAsia="uk-UA"/>
        </w:rPr>
        <w:t>сільською</w:t>
      </w:r>
      <w:r w:rsidRPr="00043BB4">
        <w:rPr>
          <w:b/>
          <w:sz w:val="28"/>
          <w:szCs w:val="28"/>
          <w:lang w:eastAsia="uk-UA"/>
        </w:rPr>
        <w:t xml:space="preserve"> радою боргу і надання місцевих гарантій</w:t>
      </w:r>
    </w:p>
    <w:p w:rsidR="00043BB4" w:rsidRPr="00043BB4" w:rsidRDefault="00043BB4" w:rsidP="00E20D77">
      <w:pPr>
        <w:ind w:firstLine="720"/>
        <w:jc w:val="center"/>
        <w:rPr>
          <w:b/>
          <w:sz w:val="28"/>
          <w:szCs w:val="28"/>
          <w:lang w:eastAsia="uk-UA"/>
        </w:rPr>
      </w:pPr>
    </w:p>
    <w:p w:rsidR="000E4314" w:rsidRDefault="0026179A" w:rsidP="00E20D77">
      <w:pPr>
        <w:ind w:firstLine="720"/>
        <w:jc w:val="both"/>
        <w:rPr>
          <w:sz w:val="28"/>
          <w:szCs w:val="28"/>
          <w:lang w:eastAsia="uk-UA"/>
        </w:rPr>
      </w:pPr>
      <w:r w:rsidRPr="00E20D77">
        <w:rPr>
          <w:sz w:val="28"/>
          <w:szCs w:val="28"/>
          <w:lang w:eastAsia="uk-UA"/>
        </w:rPr>
        <w:t>На стадії планування та в ході внесення змін до обласного бюджету</w:t>
      </w:r>
      <w:r w:rsidR="000E4314">
        <w:rPr>
          <w:sz w:val="28"/>
          <w:szCs w:val="28"/>
          <w:lang w:eastAsia="uk-UA"/>
        </w:rPr>
        <w:t>,</w:t>
      </w:r>
      <w:r w:rsidRPr="00E20D77">
        <w:rPr>
          <w:sz w:val="28"/>
          <w:szCs w:val="28"/>
          <w:lang w:eastAsia="uk-UA"/>
        </w:rPr>
        <w:t xml:space="preserve"> згідно з положенням</w:t>
      </w:r>
      <w:r w:rsidR="000E4314">
        <w:rPr>
          <w:sz w:val="28"/>
          <w:szCs w:val="28"/>
          <w:lang w:eastAsia="uk-UA"/>
        </w:rPr>
        <w:t xml:space="preserve">и Бюджетного кодексу України в </w:t>
      </w:r>
      <w:r w:rsidRPr="00E20D77">
        <w:rPr>
          <w:sz w:val="28"/>
          <w:szCs w:val="28"/>
          <w:lang w:eastAsia="uk-UA"/>
        </w:rPr>
        <w:t>обласному бюджеті мо</w:t>
      </w:r>
      <w:r w:rsidR="000E4314">
        <w:rPr>
          <w:sz w:val="28"/>
          <w:szCs w:val="28"/>
          <w:lang w:eastAsia="uk-UA"/>
        </w:rPr>
        <w:t>-</w:t>
      </w:r>
      <w:proofErr w:type="spellStart"/>
      <w:r w:rsidRPr="00E20D77">
        <w:rPr>
          <w:sz w:val="28"/>
          <w:szCs w:val="28"/>
          <w:lang w:eastAsia="uk-UA"/>
        </w:rPr>
        <w:t>жуть</w:t>
      </w:r>
      <w:proofErr w:type="spellEnd"/>
      <w:r w:rsidRPr="00E20D77">
        <w:rPr>
          <w:sz w:val="28"/>
          <w:szCs w:val="28"/>
          <w:lang w:eastAsia="uk-UA"/>
        </w:rPr>
        <w:t xml:space="preserve"> виникати: </w:t>
      </w:r>
    </w:p>
    <w:p w:rsidR="000E4314" w:rsidRDefault="0026179A" w:rsidP="00E20D77">
      <w:pPr>
        <w:ind w:firstLine="720"/>
        <w:jc w:val="both"/>
        <w:rPr>
          <w:sz w:val="28"/>
          <w:szCs w:val="28"/>
          <w:lang w:eastAsia="uk-UA"/>
        </w:rPr>
      </w:pPr>
      <w:r w:rsidRPr="00E20D77">
        <w:rPr>
          <w:sz w:val="28"/>
          <w:szCs w:val="28"/>
          <w:lang w:eastAsia="uk-UA"/>
        </w:rPr>
        <w:t xml:space="preserve">дефіцит за загальним фондом у разі використання вільного залишку бюджетних коштів; </w:t>
      </w:r>
    </w:p>
    <w:p w:rsidR="000E4314" w:rsidRDefault="0026179A" w:rsidP="00E20D77">
      <w:pPr>
        <w:ind w:firstLine="720"/>
        <w:jc w:val="both"/>
        <w:rPr>
          <w:sz w:val="28"/>
          <w:szCs w:val="28"/>
          <w:lang w:eastAsia="uk-UA"/>
        </w:rPr>
      </w:pPr>
      <w:r w:rsidRPr="00E20D77">
        <w:rPr>
          <w:sz w:val="28"/>
          <w:szCs w:val="28"/>
          <w:lang w:eastAsia="uk-UA"/>
        </w:rPr>
        <w:t>профіцит за загальним фондом у разі спрямування до бюджету розвитку кошт</w:t>
      </w:r>
      <w:r w:rsidR="000E4314">
        <w:rPr>
          <w:sz w:val="28"/>
          <w:szCs w:val="28"/>
          <w:lang w:eastAsia="uk-UA"/>
        </w:rPr>
        <w:t>ів із загального фонду бюджету;</w:t>
      </w:r>
    </w:p>
    <w:p w:rsidR="0026179A" w:rsidRPr="00E20D77" w:rsidRDefault="0026179A" w:rsidP="00E20D77">
      <w:pPr>
        <w:ind w:firstLine="720"/>
        <w:jc w:val="both"/>
        <w:rPr>
          <w:sz w:val="28"/>
          <w:szCs w:val="28"/>
          <w:lang w:eastAsia="uk-UA"/>
        </w:rPr>
      </w:pPr>
      <w:r w:rsidRPr="00E20D77">
        <w:rPr>
          <w:sz w:val="28"/>
          <w:szCs w:val="28"/>
          <w:lang w:eastAsia="uk-UA"/>
        </w:rPr>
        <w:t>дефіцит за спеціальним фондом у разі залучення до бюджету розвитку коштів із запозичень, коштів із загального фонду бюджету, а також у разі вико</w:t>
      </w:r>
      <w:r w:rsidR="000E4314">
        <w:rPr>
          <w:sz w:val="28"/>
          <w:szCs w:val="28"/>
          <w:lang w:eastAsia="uk-UA"/>
        </w:rPr>
        <w:t>-</w:t>
      </w:r>
      <w:proofErr w:type="spellStart"/>
      <w:r w:rsidRPr="00E20D77">
        <w:rPr>
          <w:sz w:val="28"/>
          <w:szCs w:val="28"/>
          <w:lang w:eastAsia="uk-UA"/>
        </w:rPr>
        <w:t>ристання</w:t>
      </w:r>
      <w:proofErr w:type="spellEnd"/>
      <w:r w:rsidRPr="00E20D77">
        <w:rPr>
          <w:sz w:val="28"/>
          <w:szCs w:val="28"/>
          <w:lang w:eastAsia="uk-UA"/>
        </w:rPr>
        <w:t xml:space="preserve"> залишків коштів спеціального фонду обласного бюджету. Зазначена інформація відображена у додатку 3 до прогнозу обласного бюджету на 2022-2024 роки.</w:t>
      </w:r>
    </w:p>
    <w:p w:rsidR="00B27118" w:rsidRPr="00E20D77" w:rsidRDefault="00B27118" w:rsidP="00E20D77">
      <w:pPr>
        <w:tabs>
          <w:tab w:val="left" w:pos="851"/>
          <w:tab w:val="left" w:pos="993"/>
          <w:tab w:val="left" w:pos="1080"/>
        </w:tabs>
        <w:ind w:firstLine="720"/>
        <w:jc w:val="both"/>
        <w:rPr>
          <w:sz w:val="28"/>
          <w:szCs w:val="28"/>
        </w:rPr>
      </w:pPr>
      <w:r w:rsidRPr="00E20D77">
        <w:rPr>
          <w:sz w:val="28"/>
          <w:szCs w:val="28"/>
        </w:rPr>
        <w:t>Боргові зобов’язання за місцевими внутрішніми запозиченнями та міс</w:t>
      </w:r>
      <w:r w:rsidR="000E4314">
        <w:rPr>
          <w:sz w:val="28"/>
          <w:szCs w:val="28"/>
        </w:rPr>
        <w:t>-</w:t>
      </w:r>
      <w:r w:rsidRPr="00E20D77">
        <w:rPr>
          <w:sz w:val="28"/>
          <w:szCs w:val="28"/>
        </w:rPr>
        <w:t>цевими зовнішніми запозиченнями шляхом отримання кредитів (позик) від міжнародних фінансових організацій в сільському бюджеті відсутні (додатки 3, 4 та 5</w:t>
      </w:r>
      <w:r w:rsidRPr="00E20D77">
        <w:rPr>
          <w:sz w:val="28"/>
          <w:szCs w:val="28"/>
          <w:lang w:eastAsia="uk-UA"/>
        </w:rPr>
        <w:t xml:space="preserve"> до прогнозу</w:t>
      </w:r>
      <w:r w:rsidRPr="00E20D77">
        <w:rPr>
          <w:sz w:val="28"/>
          <w:szCs w:val="28"/>
        </w:rPr>
        <w:t>).</w:t>
      </w:r>
    </w:p>
    <w:p w:rsidR="00052BB5" w:rsidRPr="00E20D77" w:rsidRDefault="00052BB5" w:rsidP="00E20D77">
      <w:pPr>
        <w:ind w:firstLine="720"/>
        <w:jc w:val="center"/>
        <w:rPr>
          <w:sz w:val="28"/>
          <w:szCs w:val="28"/>
        </w:rPr>
      </w:pPr>
    </w:p>
    <w:p w:rsidR="0096082E" w:rsidRPr="000E4314" w:rsidRDefault="0096082E" w:rsidP="00E20D77">
      <w:pPr>
        <w:ind w:firstLine="720"/>
        <w:jc w:val="center"/>
        <w:rPr>
          <w:b/>
          <w:sz w:val="28"/>
          <w:szCs w:val="28"/>
          <w:lang w:eastAsia="uk-UA"/>
        </w:rPr>
      </w:pPr>
      <w:r w:rsidRPr="000E4314">
        <w:rPr>
          <w:b/>
          <w:sz w:val="28"/>
          <w:szCs w:val="28"/>
          <w:lang w:eastAsia="uk-UA"/>
        </w:rPr>
        <w:t xml:space="preserve">VI. Показники видатків бюджету та </w:t>
      </w:r>
    </w:p>
    <w:p w:rsidR="0096082E" w:rsidRDefault="000E4314" w:rsidP="00E20D77">
      <w:pPr>
        <w:ind w:firstLine="720"/>
        <w:jc w:val="center"/>
        <w:rPr>
          <w:b/>
          <w:sz w:val="28"/>
          <w:szCs w:val="28"/>
          <w:lang w:eastAsia="uk-UA"/>
        </w:rPr>
      </w:pPr>
      <w:r w:rsidRPr="000E4314">
        <w:rPr>
          <w:b/>
          <w:sz w:val="28"/>
          <w:szCs w:val="28"/>
          <w:lang w:eastAsia="uk-UA"/>
        </w:rPr>
        <w:t xml:space="preserve">надання кредитів з бюджету </w:t>
      </w:r>
    </w:p>
    <w:p w:rsidR="000E4314" w:rsidRPr="000E4314" w:rsidRDefault="000E4314" w:rsidP="00E20D77">
      <w:pPr>
        <w:ind w:firstLine="720"/>
        <w:jc w:val="center"/>
        <w:rPr>
          <w:b/>
          <w:sz w:val="20"/>
          <w:szCs w:val="20"/>
        </w:rPr>
      </w:pPr>
    </w:p>
    <w:p w:rsidR="0096082E" w:rsidRPr="00E20D77" w:rsidRDefault="0096082E" w:rsidP="00E20D77">
      <w:pPr>
        <w:pStyle w:val="a9"/>
        <w:autoSpaceDE w:val="0"/>
        <w:autoSpaceDN w:val="0"/>
        <w:spacing w:after="0"/>
        <w:ind w:left="0" w:firstLine="720"/>
        <w:jc w:val="both"/>
        <w:rPr>
          <w:sz w:val="28"/>
          <w:szCs w:val="28"/>
        </w:rPr>
      </w:pPr>
      <w:r w:rsidRPr="00E20D77">
        <w:rPr>
          <w:sz w:val="28"/>
          <w:szCs w:val="28"/>
        </w:rPr>
        <w:t>Прогноз показників видатків сільського бюджету на 2022-2024</w:t>
      </w:r>
      <w:r w:rsidR="000E4314">
        <w:rPr>
          <w:sz w:val="28"/>
          <w:szCs w:val="28"/>
        </w:rPr>
        <w:t> </w:t>
      </w:r>
      <w:r w:rsidRPr="00E20D77">
        <w:rPr>
          <w:sz w:val="28"/>
          <w:szCs w:val="28"/>
        </w:rPr>
        <w:t>роки складено відповідно до цілей та пріоритетів, визначених в прогнозних та програмних документах економічного та соціального розвитку з урахуванням положень та показників, визначених на відповідні бюджетні періоди Бюджет</w:t>
      </w:r>
      <w:r w:rsidR="000E4314">
        <w:rPr>
          <w:sz w:val="28"/>
          <w:szCs w:val="28"/>
        </w:rPr>
        <w:t>-</w:t>
      </w:r>
      <w:proofErr w:type="spellStart"/>
      <w:r w:rsidRPr="00E20D77">
        <w:rPr>
          <w:sz w:val="28"/>
          <w:szCs w:val="28"/>
        </w:rPr>
        <w:t>ною</w:t>
      </w:r>
      <w:proofErr w:type="spellEnd"/>
      <w:r w:rsidRPr="00E20D77">
        <w:rPr>
          <w:sz w:val="28"/>
          <w:szCs w:val="28"/>
        </w:rPr>
        <w:t xml:space="preserve"> декларацією та особливостями складання розрахунків до прогнозу, </w:t>
      </w:r>
      <w:proofErr w:type="spellStart"/>
      <w:r w:rsidRPr="00E20D77">
        <w:rPr>
          <w:sz w:val="28"/>
          <w:szCs w:val="28"/>
        </w:rPr>
        <w:t>дове</w:t>
      </w:r>
      <w:r w:rsidR="000E4314">
        <w:rPr>
          <w:sz w:val="28"/>
          <w:szCs w:val="28"/>
        </w:rPr>
        <w:t>-</w:t>
      </w:r>
      <w:r w:rsidRPr="00E20D77">
        <w:rPr>
          <w:sz w:val="28"/>
          <w:szCs w:val="28"/>
        </w:rPr>
        <w:t>дених</w:t>
      </w:r>
      <w:proofErr w:type="spellEnd"/>
      <w:r w:rsidRPr="00E20D77">
        <w:rPr>
          <w:sz w:val="28"/>
          <w:szCs w:val="28"/>
        </w:rPr>
        <w:t xml:space="preserve"> Міністерством фінансів України.</w:t>
      </w:r>
    </w:p>
    <w:p w:rsidR="0096082E" w:rsidRPr="00E20D77" w:rsidRDefault="0096082E" w:rsidP="00E20D77">
      <w:pPr>
        <w:tabs>
          <w:tab w:val="left" w:pos="1080"/>
        </w:tabs>
        <w:ind w:firstLine="720"/>
        <w:jc w:val="both"/>
        <w:rPr>
          <w:sz w:val="28"/>
          <w:szCs w:val="28"/>
        </w:rPr>
      </w:pPr>
      <w:r w:rsidRPr="00E20D77">
        <w:rPr>
          <w:sz w:val="28"/>
          <w:szCs w:val="28"/>
        </w:rPr>
        <w:t>Метою середньострокового бюджетного прогнозування є створення діє</w:t>
      </w:r>
      <w:r w:rsidR="000E4314">
        <w:rPr>
          <w:sz w:val="28"/>
          <w:szCs w:val="28"/>
        </w:rPr>
        <w:t>-</w:t>
      </w:r>
      <w:r w:rsidRPr="00E20D77">
        <w:rPr>
          <w:sz w:val="28"/>
          <w:szCs w:val="28"/>
        </w:rPr>
        <w:t xml:space="preserve">вого механізму управління бюджетним процесом як складової системи </w:t>
      </w:r>
      <w:proofErr w:type="spellStart"/>
      <w:r w:rsidRPr="00E20D77">
        <w:rPr>
          <w:sz w:val="28"/>
          <w:szCs w:val="28"/>
        </w:rPr>
        <w:t>управ</w:t>
      </w:r>
      <w:proofErr w:type="spellEnd"/>
      <w:r w:rsidR="000E4314">
        <w:rPr>
          <w:sz w:val="28"/>
          <w:szCs w:val="28"/>
        </w:rPr>
        <w:t>-</w:t>
      </w:r>
      <w:r w:rsidRPr="00E20D77">
        <w:rPr>
          <w:sz w:val="28"/>
          <w:szCs w:val="28"/>
        </w:rPr>
        <w:t>ління місцевими фінансами, встановлення взаємозв’язку між цілями розвитку громади та можливостями бюджету у середньостроковій перспективі, забез</w:t>
      </w:r>
      <w:r w:rsidR="000E4314">
        <w:rPr>
          <w:sz w:val="28"/>
          <w:szCs w:val="28"/>
        </w:rPr>
        <w:t>-</w:t>
      </w:r>
      <w:r w:rsidRPr="00E20D77">
        <w:rPr>
          <w:sz w:val="28"/>
          <w:szCs w:val="28"/>
        </w:rPr>
        <w:t>печення прозорості, передбачуваності та послідовності бюджетної політики.</w:t>
      </w:r>
    </w:p>
    <w:p w:rsidR="0096082E" w:rsidRPr="00E20D77" w:rsidRDefault="0096082E" w:rsidP="00E20D77">
      <w:pPr>
        <w:ind w:firstLine="720"/>
        <w:jc w:val="both"/>
        <w:rPr>
          <w:bCs/>
          <w:sz w:val="28"/>
          <w:szCs w:val="28"/>
        </w:rPr>
      </w:pPr>
      <w:r w:rsidRPr="00E20D77">
        <w:rPr>
          <w:bCs/>
          <w:sz w:val="28"/>
          <w:szCs w:val="28"/>
        </w:rPr>
        <w:t xml:space="preserve">При розрахунку прогнозу показників видатків сільського бюджету </w:t>
      </w:r>
      <w:proofErr w:type="spellStart"/>
      <w:r w:rsidRPr="00E20D77">
        <w:rPr>
          <w:bCs/>
          <w:sz w:val="28"/>
          <w:szCs w:val="28"/>
        </w:rPr>
        <w:t>вра</w:t>
      </w:r>
      <w:proofErr w:type="spellEnd"/>
      <w:r w:rsidR="000E4314">
        <w:rPr>
          <w:bCs/>
          <w:sz w:val="28"/>
          <w:szCs w:val="28"/>
        </w:rPr>
        <w:t>-</w:t>
      </w:r>
      <w:r w:rsidRPr="00E20D77">
        <w:rPr>
          <w:bCs/>
          <w:sz w:val="28"/>
          <w:szCs w:val="28"/>
        </w:rPr>
        <w:t xml:space="preserve">ховано соціальні стандарти </w:t>
      </w:r>
      <w:r w:rsidRPr="00E20D77">
        <w:rPr>
          <w:sz w:val="28"/>
          <w:szCs w:val="28"/>
          <w:shd w:val="clear" w:color="auto" w:fill="FFFFFF"/>
        </w:rPr>
        <w:t>затверджені постановою Кабінету Міністрів Ук</w:t>
      </w:r>
      <w:r w:rsidR="000E4314">
        <w:rPr>
          <w:sz w:val="28"/>
          <w:szCs w:val="28"/>
          <w:shd w:val="clear" w:color="auto" w:fill="FFFFFF"/>
        </w:rPr>
        <w:t>-</w:t>
      </w:r>
      <w:r w:rsidRPr="00E20D77">
        <w:rPr>
          <w:sz w:val="28"/>
          <w:szCs w:val="28"/>
          <w:shd w:val="clear" w:color="auto" w:fill="FFFFFF"/>
        </w:rPr>
        <w:t>раї</w:t>
      </w:r>
      <w:r w:rsidR="000E4314">
        <w:rPr>
          <w:sz w:val="28"/>
          <w:szCs w:val="28"/>
          <w:shd w:val="clear" w:color="auto" w:fill="FFFFFF"/>
        </w:rPr>
        <w:t xml:space="preserve">ни від 31 травня 2021 року </w:t>
      </w:r>
      <w:r w:rsidRPr="00E20D77">
        <w:rPr>
          <w:sz w:val="28"/>
          <w:szCs w:val="28"/>
          <w:shd w:val="clear" w:color="auto" w:fill="FFFFFF"/>
        </w:rPr>
        <w:t>№</w:t>
      </w:r>
      <w:r w:rsidR="000E4314">
        <w:rPr>
          <w:sz w:val="28"/>
          <w:szCs w:val="28"/>
          <w:shd w:val="clear" w:color="auto" w:fill="FFFFFF"/>
        </w:rPr>
        <w:t> </w:t>
      </w:r>
      <w:r w:rsidRPr="00E20D77">
        <w:rPr>
          <w:sz w:val="28"/>
          <w:szCs w:val="28"/>
          <w:shd w:val="clear" w:color="auto" w:fill="FFFFFF"/>
        </w:rPr>
        <w:t>548 «Про схвалення Бюджетної декларації на 2022-2024 роки»,</w:t>
      </w:r>
      <w:r w:rsidRPr="00E20D77">
        <w:rPr>
          <w:bCs/>
          <w:sz w:val="28"/>
          <w:szCs w:val="28"/>
        </w:rPr>
        <w:t>:</w:t>
      </w:r>
    </w:p>
    <w:p w:rsidR="0096082E" w:rsidRPr="00E20D77" w:rsidRDefault="0096082E" w:rsidP="00E20D77">
      <w:pPr>
        <w:tabs>
          <w:tab w:val="left" w:pos="1576"/>
        </w:tabs>
        <w:ind w:firstLine="720"/>
        <w:jc w:val="both"/>
        <w:rPr>
          <w:bCs/>
          <w:sz w:val="28"/>
          <w:szCs w:val="28"/>
        </w:rPr>
      </w:pPr>
      <w:r w:rsidRPr="00E20D77">
        <w:rPr>
          <w:bCs/>
          <w:sz w:val="28"/>
          <w:szCs w:val="28"/>
        </w:rPr>
        <w:t>Мінімальна заробітна плата: з 1січня 2022 року – 6500,00 грн, з жовтня – 6700,00 грн, з 1 січня 2023 року – 7176 грн та з 1 січня 2024 року – 7665 грн.</w:t>
      </w:r>
    </w:p>
    <w:p w:rsidR="0096082E" w:rsidRPr="00E20D77" w:rsidRDefault="0096082E" w:rsidP="00E20D77">
      <w:pPr>
        <w:tabs>
          <w:tab w:val="left" w:pos="1576"/>
        </w:tabs>
        <w:ind w:firstLine="720"/>
        <w:jc w:val="both"/>
        <w:rPr>
          <w:bCs/>
          <w:sz w:val="28"/>
          <w:szCs w:val="28"/>
        </w:rPr>
      </w:pPr>
      <w:r w:rsidRPr="00E20D77">
        <w:rPr>
          <w:bCs/>
          <w:sz w:val="28"/>
          <w:szCs w:val="28"/>
        </w:rPr>
        <w:t>Розмір посадового окладу працівника І тарифного розряду Єдиної тарифної сітки: з 1 січня 2022 року - 2893грн, з жовтня – 2982,00 грн, з 1 січня 2023 року – 3193,00 грн та з 1 січня 2024 року – 3411,00 грн.</w:t>
      </w:r>
    </w:p>
    <w:p w:rsidR="0096082E" w:rsidRPr="00E20D77" w:rsidRDefault="0096082E" w:rsidP="00E20D77">
      <w:pPr>
        <w:tabs>
          <w:tab w:val="left" w:pos="1576"/>
        </w:tabs>
        <w:ind w:firstLine="720"/>
        <w:jc w:val="both"/>
        <w:rPr>
          <w:sz w:val="28"/>
          <w:szCs w:val="28"/>
        </w:rPr>
      </w:pPr>
      <w:r w:rsidRPr="00E20D77">
        <w:rPr>
          <w:sz w:val="28"/>
          <w:szCs w:val="28"/>
        </w:rPr>
        <w:lastRenderedPageBreak/>
        <w:t>Видатки на 2022-2024 роки на оплату праці працівників бюджетних установ розраховано з урахуванням прогнозного розміру посадового окладу працівника 1 тарифного розряду ЄТС (встановленого на рівні прогнозного прожиткового мінімуму для працездатних осіб на 1 січня відповідного року) та прогнозного розміру мінімальної заробітної плати.</w:t>
      </w:r>
    </w:p>
    <w:p w:rsidR="0096082E" w:rsidRPr="00E20D77" w:rsidRDefault="0096082E" w:rsidP="00E20D77">
      <w:pPr>
        <w:pStyle w:val="a9"/>
        <w:autoSpaceDE w:val="0"/>
        <w:autoSpaceDN w:val="0"/>
        <w:spacing w:after="0"/>
        <w:ind w:left="0" w:firstLine="720"/>
        <w:jc w:val="both"/>
        <w:rPr>
          <w:sz w:val="28"/>
          <w:szCs w:val="28"/>
        </w:rPr>
      </w:pPr>
      <w:r w:rsidRPr="00E20D77">
        <w:rPr>
          <w:sz w:val="28"/>
          <w:szCs w:val="28"/>
        </w:rPr>
        <w:t>Також, у фонді заробітної плати враховано кошти на підвищення по</w:t>
      </w:r>
      <w:r w:rsidR="000E4314">
        <w:rPr>
          <w:sz w:val="28"/>
          <w:szCs w:val="28"/>
        </w:rPr>
        <w:t>-</w:t>
      </w:r>
      <w:r w:rsidRPr="00E20D77">
        <w:rPr>
          <w:sz w:val="28"/>
          <w:szCs w:val="28"/>
        </w:rPr>
        <w:t>садових окладів (ставок заробітної плати) пед</w:t>
      </w:r>
      <w:r w:rsidR="000E4314">
        <w:rPr>
          <w:sz w:val="28"/>
          <w:szCs w:val="28"/>
        </w:rPr>
        <w:t xml:space="preserve">агогічним працівникам закладів </w:t>
      </w:r>
      <w:r w:rsidRPr="00E20D77">
        <w:rPr>
          <w:sz w:val="28"/>
          <w:szCs w:val="28"/>
        </w:rPr>
        <w:t>освіти – на 10% (постанова Кабінету Міністрів України  від 11.01.18 року №</w:t>
      </w:r>
      <w:r w:rsidR="000E4314">
        <w:rPr>
          <w:sz w:val="28"/>
          <w:szCs w:val="28"/>
        </w:rPr>
        <w:t> </w:t>
      </w:r>
      <w:r w:rsidRPr="00E20D77">
        <w:rPr>
          <w:sz w:val="28"/>
          <w:szCs w:val="28"/>
        </w:rPr>
        <w:t xml:space="preserve">22); а також </w:t>
      </w:r>
      <w:r w:rsidRPr="00E20D77">
        <w:rPr>
          <w:color w:val="000000"/>
          <w:sz w:val="28"/>
          <w:szCs w:val="28"/>
          <w:lang w:eastAsia="uk-UA"/>
        </w:rPr>
        <w:t>надбавку за особливі умови роботи для бібліотекарів</w:t>
      </w:r>
      <w:r w:rsidRPr="00E20D77">
        <w:rPr>
          <w:rFonts w:ascii="Courier New" w:hAnsi="Courier New" w:cs="Courier New"/>
          <w:color w:val="000000"/>
          <w:sz w:val="28"/>
          <w:szCs w:val="28"/>
          <w:lang w:eastAsia="uk-UA"/>
        </w:rPr>
        <w:t xml:space="preserve"> </w:t>
      </w:r>
      <w:r w:rsidRPr="00E20D77">
        <w:rPr>
          <w:color w:val="000000"/>
          <w:sz w:val="28"/>
          <w:szCs w:val="28"/>
          <w:lang w:eastAsia="en-US"/>
        </w:rPr>
        <w:t>в розмірі 25%.</w:t>
      </w:r>
    </w:p>
    <w:p w:rsidR="0096082E" w:rsidRPr="00E20D77" w:rsidRDefault="0096082E" w:rsidP="00E20D77">
      <w:pPr>
        <w:shd w:val="clear" w:color="auto" w:fill="FFFFFF"/>
        <w:ind w:firstLine="720"/>
        <w:jc w:val="both"/>
        <w:rPr>
          <w:sz w:val="28"/>
          <w:szCs w:val="28"/>
        </w:rPr>
      </w:pPr>
      <w:r w:rsidRPr="00E20D77">
        <w:rPr>
          <w:sz w:val="28"/>
          <w:szCs w:val="28"/>
        </w:rPr>
        <w:t xml:space="preserve">Розрахунки прогнозу видатків загального фонду бюджету на 2022-2024 роки на оплату бюджетними установами та організаціями комунальних послуг та енергоносіїв здійснювалися виходячи із очікуваного споживання </w:t>
      </w:r>
      <w:r w:rsidRPr="00E20D77">
        <w:rPr>
          <w:sz w:val="28"/>
          <w:szCs w:val="28"/>
          <w:lang w:eastAsia="uk-UA"/>
        </w:rPr>
        <w:t>натураль</w:t>
      </w:r>
      <w:r w:rsidR="000E4314">
        <w:rPr>
          <w:sz w:val="28"/>
          <w:szCs w:val="28"/>
          <w:lang w:eastAsia="uk-UA"/>
        </w:rPr>
        <w:t>-</w:t>
      </w:r>
      <w:r w:rsidRPr="00E20D77">
        <w:rPr>
          <w:sz w:val="28"/>
          <w:szCs w:val="28"/>
          <w:lang w:eastAsia="uk-UA"/>
        </w:rPr>
        <w:t xml:space="preserve">них показників, </w:t>
      </w:r>
      <w:r w:rsidRPr="00E20D77">
        <w:rPr>
          <w:sz w:val="28"/>
          <w:szCs w:val="28"/>
        </w:rPr>
        <w:t>діючих тарифів, проіндексованих на коефіцієнти росту (2022 рік – 1,08; 2023 – 1,061; 2024 рік – 1,057).</w:t>
      </w:r>
    </w:p>
    <w:p w:rsidR="0096082E" w:rsidRPr="00E20D77" w:rsidRDefault="0096082E" w:rsidP="00E20D77">
      <w:pPr>
        <w:shd w:val="clear" w:color="auto" w:fill="FFFFFF"/>
        <w:ind w:firstLine="720"/>
        <w:jc w:val="both"/>
        <w:rPr>
          <w:sz w:val="28"/>
          <w:szCs w:val="28"/>
          <w:lang w:eastAsia="uk-UA"/>
        </w:rPr>
      </w:pPr>
      <w:r w:rsidRPr="00E20D77">
        <w:rPr>
          <w:sz w:val="28"/>
          <w:szCs w:val="28"/>
          <w:lang w:eastAsia="uk-UA"/>
        </w:rPr>
        <w:t>При розрахунку інших поточних видатків бюджетних установ врахо</w:t>
      </w:r>
      <w:r w:rsidR="000E4314">
        <w:rPr>
          <w:sz w:val="28"/>
          <w:szCs w:val="28"/>
          <w:lang w:eastAsia="uk-UA"/>
        </w:rPr>
        <w:t>-</w:t>
      </w:r>
      <w:r w:rsidRPr="00E20D77">
        <w:rPr>
          <w:sz w:val="28"/>
          <w:szCs w:val="28"/>
          <w:lang w:eastAsia="uk-UA"/>
        </w:rPr>
        <w:t>вувався індекс споживчих цін (грудень до грудня попереднього року): на 2022 рік – 106,2%, 2023 рік – 105,3 %, 2024 рік – 105,0 %.</w:t>
      </w:r>
    </w:p>
    <w:p w:rsidR="0096082E" w:rsidRPr="00E20D77" w:rsidRDefault="0096082E" w:rsidP="00E20D77">
      <w:pPr>
        <w:tabs>
          <w:tab w:val="left" w:pos="1576"/>
        </w:tabs>
        <w:ind w:firstLine="720"/>
        <w:jc w:val="both"/>
        <w:rPr>
          <w:sz w:val="28"/>
          <w:szCs w:val="28"/>
        </w:rPr>
      </w:pPr>
      <w:r w:rsidRPr="00E20D77">
        <w:rPr>
          <w:sz w:val="28"/>
          <w:szCs w:val="28"/>
        </w:rPr>
        <w:t>Першочергово також враховані обсяги видатків, необхідні для забезпе</w:t>
      </w:r>
      <w:r w:rsidR="000E4314">
        <w:rPr>
          <w:sz w:val="28"/>
          <w:szCs w:val="28"/>
        </w:rPr>
        <w:t>-</w:t>
      </w:r>
      <w:r w:rsidRPr="00E20D77">
        <w:rPr>
          <w:sz w:val="28"/>
          <w:szCs w:val="28"/>
        </w:rPr>
        <w:t>чення стабільної роботи установ та закладів соціально – культурної сфери, підтримку в належному стані об’єктів житлово – комунального господарства, інших об’єктів інфраструктури ТГ, впровадження заходів з енергозбереження.</w:t>
      </w:r>
    </w:p>
    <w:p w:rsidR="0096082E" w:rsidRPr="00E20D77" w:rsidRDefault="0096082E" w:rsidP="00E20D77">
      <w:pPr>
        <w:shd w:val="clear" w:color="auto" w:fill="FFFFFF"/>
        <w:ind w:firstLine="720"/>
        <w:jc w:val="both"/>
        <w:rPr>
          <w:sz w:val="28"/>
          <w:szCs w:val="28"/>
        </w:rPr>
      </w:pPr>
      <w:r w:rsidRPr="00E20D77">
        <w:rPr>
          <w:sz w:val="28"/>
          <w:szCs w:val="28"/>
        </w:rPr>
        <w:t xml:space="preserve">Фінансування бюджетних видатків на період до 2024 роки </w:t>
      </w:r>
      <w:proofErr w:type="spellStart"/>
      <w:r w:rsidRPr="00E20D77">
        <w:rPr>
          <w:sz w:val="28"/>
          <w:szCs w:val="28"/>
        </w:rPr>
        <w:t>здійснюва</w:t>
      </w:r>
      <w:r w:rsidR="000E4314">
        <w:rPr>
          <w:sz w:val="28"/>
          <w:szCs w:val="28"/>
        </w:rPr>
        <w:t>-</w:t>
      </w:r>
      <w:r w:rsidRPr="00E20D77">
        <w:rPr>
          <w:sz w:val="28"/>
          <w:szCs w:val="28"/>
        </w:rPr>
        <w:t>тиметься</w:t>
      </w:r>
      <w:proofErr w:type="spellEnd"/>
      <w:r w:rsidRPr="00E20D77">
        <w:rPr>
          <w:sz w:val="28"/>
          <w:szCs w:val="28"/>
        </w:rPr>
        <w:t xml:space="preserve"> в рамках жорсткої економії бюджетних коштів. В цих умовах виз</w:t>
      </w:r>
      <w:r w:rsidR="000E4314">
        <w:rPr>
          <w:sz w:val="28"/>
          <w:szCs w:val="28"/>
        </w:rPr>
        <w:t>-</w:t>
      </w:r>
      <w:r w:rsidRPr="00E20D77">
        <w:rPr>
          <w:sz w:val="28"/>
          <w:szCs w:val="28"/>
        </w:rPr>
        <w:t xml:space="preserve">начальним стане підвищення ефективності та результативності видатків, що відбуватиметься на основі їх </w:t>
      </w:r>
      <w:proofErr w:type="spellStart"/>
      <w:r w:rsidRPr="00E20D77">
        <w:rPr>
          <w:sz w:val="28"/>
          <w:szCs w:val="28"/>
        </w:rPr>
        <w:t>пріоритезації</w:t>
      </w:r>
      <w:proofErr w:type="spellEnd"/>
      <w:r w:rsidRPr="00E20D77">
        <w:rPr>
          <w:sz w:val="28"/>
          <w:szCs w:val="28"/>
        </w:rPr>
        <w:t xml:space="preserve"> та оцінки ступеня досягнення очікуваних результатів. </w:t>
      </w:r>
    </w:p>
    <w:p w:rsidR="0096082E" w:rsidRPr="00E20D77" w:rsidRDefault="0096082E" w:rsidP="00E20D77">
      <w:pPr>
        <w:shd w:val="clear" w:color="auto" w:fill="FFFFFF"/>
        <w:ind w:firstLine="720"/>
        <w:jc w:val="both"/>
        <w:rPr>
          <w:sz w:val="28"/>
          <w:szCs w:val="28"/>
          <w:lang w:eastAsia="uk-UA"/>
        </w:rPr>
      </w:pPr>
      <w:r w:rsidRPr="00E20D77">
        <w:rPr>
          <w:sz w:val="28"/>
          <w:szCs w:val="28"/>
        </w:rPr>
        <w:t>Р</w:t>
      </w:r>
      <w:r w:rsidRPr="00E20D77">
        <w:rPr>
          <w:sz w:val="28"/>
          <w:szCs w:val="28"/>
          <w:lang w:eastAsia="uk-UA"/>
        </w:rPr>
        <w:t>озподіл показників видатків та кредитування сільського бюджету на 2022-2024</w:t>
      </w:r>
      <w:r w:rsidR="000E4314">
        <w:rPr>
          <w:sz w:val="28"/>
          <w:szCs w:val="28"/>
          <w:lang w:eastAsia="uk-UA"/>
        </w:rPr>
        <w:t> </w:t>
      </w:r>
      <w:r w:rsidRPr="00E20D77">
        <w:rPr>
          <w:sz w:val="28"/>
          <w:szCs w:val="28"/>
          <w:lang w:eastAsia="uk-UA"/>
        </w:rPr>
        <w:t xml:space="preserve">роки в розрізі головних розпорядників коштів і програмної </w:t>
      </w:r>
      <w:proofErr w:type="spellStart"/>
      <w:r w:rsidRPr="00E20D77">
        <w:rPr>
          <w:sz w:val="28"/>
          <w:szCs w:val="28"/>
          <w:lang w:eastAsia="uk-UA"/>
        </w:rPr>
        <w:t>класифі</w:t>
      </w:r>
      <w:r w:rsidR="000E4314">
        <w:rPr>
          <w:sz w:val="28"/>
          <w:szCs w:val="28"/>
          <w:lang w:eastAsia="uk-UA"/>
        </w:rPr>
        <w:t>-</w:t>
      </w:r>
      <w:r w:rsidRPr="00E20D77">
        <w:rPr>
          <w:sz w:val="28"/>
          <w:szCs w:val="28"/>
          <w:lang w:eastAsia="uk-UA"/>
        </w:rPr>
        <w:t>кації</w:t>
      </w:r>
      <w:proofErr w:type="spellEnd"/>
      <w:r w:rsidRPr="00E20D77">
        <w:rPr>
          <w:sz w:val="28"/>
          <w:szCs w:val="28"/>
          <w:lang w:eastAsia="uk-UA"/>
        </w:rPr>
        <w:t xml:space="preserve"> видатків та кредитування відображена у додатках 6, 7 до прогнозу.</w:t>
      </w:r>
    </w:p>
    <w:p w:rsidR="0096082E" w:rsidRPr="00E20D77" w:rsidRDefault="0096082E" w:rsidP="000E4314">
      <w:pPr>
        <w:tabs>
          <w:tab w:val="left" w:pos="709"/>
          <w:tab w:val="left" w:pos="993"/>
        </w:tabs>
        <w:rPr>
          <w:noProof/>
          <w:sz w:val="28"/>
          <w:szCs w:val="28"/>
        </w:rPr>
      </w:pPr>
    </w:p>
    <w:p w:rsidR="0096082E" w:rsidRPr="000E4314" w:rsidRDefault="0096082E" w:rsidP="00E20D77">
      <w:pPr>
        <w:tabs>
          <w:tab w:val="left" w:pos="709"/>
          <w:tab w:val="left" w:pos="993"/>
        </w:tabs>
        <w:ind w:firstLine="720"/>
        <w:jc w:val="center"/>
        <w:rPr>
          <w:b/>
          <w:noProof/>
          <w:sz w:val="28"/>
          <w:szCs w:val="28"/>
        </w:rPr>
      </w:pPr>
      <w:r w:rsidRPr="000E4314">
        <w:rPr>
          <w:b/>
          <w:noProof/>
          <w:sz w:val="28"/>
          <w:szCs w:val="28"/>
        </w:rPr>
        <w:t>Цілі державної політики у відповідній сфері, реалізацію яких здійснюватимуть головні розпорядники коштів сільського бюджету в середньостроковому періоді та показників їх досягнення</w:t>
      </w:r>
    </w:p>
    <w:p w:rsidR="0096082E" w:rsidRPr="00E20D77" w:rsidRDefault="0096082E" w:rsidP="00E20D77">
      <w:pPr>
        <w:ind w:firstLine="720"/>
        <w:jc w:val="center"/>
        <w:rPr>
          <w:bCs/>
          <w:sz w:val="28"/>
          <w:szCs w:val="28"/>
          <w:u w:val="single"/>
        </w:rPr>
      </w:pPr>
    </w:p>
    <w:p w:rsidR="0096082E" w:rsidRPr="000E4314" w:rsidRDefault="0096082E" w:rsidP="00E20D77">
      <w:pPr>
        <w:ind w:firstLine="720"/>
        <w:jc w:val="center"/>
        <w:rPr>
          <w:b/>
          <w:bCs/>
          <w:i/>
          <w:sz w:val="28"/>
          <w:szCs w:val="28"/>
          <w:u w:val="single"/>
        </w:rPr>
      </w:pPr>
      <w:r w:rsidRPr="000E4314">
        <w:rPr>
          <w:b/>
          <w:bCs/>
          <w:i/>
          <w:sz w:val="28"/>
          <w:szCs w:val="28"/>
        </w:rPr>
        <w:t>Освіта</w:t>
      </w:r>
    </w:p>
    <w:p w:rsidR="0096082E" w:rsidRPr="00E20D77" w:rsidRDefault="0096082E" w:rsidP="00E20D77">
      <w:pPr>
        <w:ind w:firstLine="720"/>
        <w:jc w:val="both"/>
        <w:rPr>
          <w:sz w:val="28"/>
          <w:szCs w:val="28"/>
        </w:rPr>
      </w:pPr>
      <w:r w:rsidRPr="00E20D77">
        <w:rPr>
          <w:sz w:val="28"/>
          <w:szCs w:val="28"/>
        </w:rPr>
        <w:t>Пріоритетом розвитку галузі «освіта» є забезпечення доступності висо</w:t>
      </w:r>
      <w:r w:rsidR="000E4314">
        <w:rPr>
          <w:sz w:val="28"/>
          <w:szCs w:val="28"/>
        </w:rPr>
        <w:t>-</w:t>
      </w:r>
      <w:r w:rsidRPr="00E20D77">
        <w:rPr>
          <w:sz w:val="28"/>
          <w:szCs w:val="28"/>
        </w:rPr>
        <w:t>коякісної освіти для всіх громадян громади, забезпечення модернізації освіт</w:t>
      </w:r>
      <w:r w:rsidR="000E4314">
        <w:rPr>
          <w:sz w:val="28"/>
          <w:szCs w:val="28"/>
        </w:rPr>
        <w:t>-</w:t>
      </w:r>
      <w:proofErr w:type="spellStart"/>
      <w:r w:rsidR="000E4314">
        <w:rPr>
          <w:sz w:val="28"/>
          <w:szCs w:val="28"/>
        </w:rPr>
        <w:t>ніх</w:t>
      </w:r>
      <w:proofErr w:type="spellEnd"/>
      <w:r w:rsidR="000E4314">
        <w:rPr>
          <w:sz w:val="28"/>
          <w:szCs w:val="28"/>
        </w:rPr>
        <w:t xml:space="preserve"> послуг. </w:t>
      </w:r>
    </w:p>
    <w:p w:rsidR="0096082E" w:rsidRPr="000E4314" w:rsidRDefault="0096082E" w:rsidP="00E20D77">
      <w:pPr>
        <w:tabs>
          <w:tab w:val="left" w:pos="709"/>
        </w:tabs>
        <w:ind w:firstLine="720"/>
        <w:jc w:val="both"/>
        <w:rPr>
          <w:i/>
          <w:sz w:val="28"/>
          <w:szCs w:val="28"/>
        </w:rPr>
      </w:pPr>
      <w:r w:rsidRPr="000E4314">
        <w:rPr>
          <w:i/>
          <w:sz w:val="28"/>
          <w:szCs w:val="28"/>
        </w:rPr>
        <w:t>Цілі та завдання:</w:t>
      </w:r>
    </w:p>
    <w:p w:rsidR="0096082E" w:rsidRPr="00E20D77" w:rsidRDefault="0096082E" w:rsidP="00E20D77">
      <w:pPr>
        <w:tabs>
          <w:tab w:val="left" w:pos="709"/>
          <w:tab w:val="left" w:pos="1080"/>
        </w:tabs>
        <w:ind w:firstLine="720"/>
        <w:jc w:val="both"/>
        <w:rPr>
          <w:sz w:val="28"/>
          <w:szCs w:val="28"/>
          <w:lang w:eastAsia="ar-SA"/>
        </w:rPr>
      </w:pPr>
      <w:r w:rsidRPr="00E20D77">
        <w:rPr>
          <w:sz w:val="28"/>
          <w:szCs w:val="28"/>
          <w:lang w:eastAsia="ar-SA"/>
        </w:rPr>
        <w:t>забезпечення реалізації права дітей на повну загальну середню освіту, поглибленого вивчення окремих предметів з урахуванням інтелектуальних, творчих і фізичних здібностей та освітніх потреб учнів з орієнтацією на про</w:t>
      </w:r>
      <w:r w:rsidR="000E4314">
        <w:rPr>
          <w:sz w:val="28"/>
          <w:szCs w:val="28"/>
          <w:lang w:eastAsia="ar-SA"/>
        </w:rPr>
        <w:t>-</w:t>
      </w:r>
      <w:r w:rsidRPr="00E20D77">
        <w:rPr>
          <w:sz w:val="28"/>
          <w:szCs w:val="28"/>
          <w:lang w:eastAsia="ar-SA"/>
        </w:rPr>
        <w:t>довження навчання на вищих рівнях освіти;</w:t>
      </w:r>
    </w:p>
    <w:p w:rsidR="0096082E" w:rsidRPr="00E20D77" w:rsidRDefault="0096082E" w:rsidP="00E20D77">
      <w:pPr>
        <w:tabs>
          <w:tab w:val="left" w:pos="709"/>
          <w:tab w:val="left" w:pos="1080"/>
        </w:tabs>
        <w:ind w:firstLine="720"/>
        <w:jc w:val="both"/>
        <w:rPr>
          <w:sz w:val="28"/>
          <w:szCs w:val="28"/>
          <w:lang w:eastAsia="ar-SA"/>
        </w:rPr>
      </w:pPr>
      <w:r w:rsidRPr="00E20D77">
        <w:rPr>
          <w:sz w:val="28"/>
          <w:szCs w:val="28"/>
          <w:lang w:eastAsia="ar-SA"/>
        </w:rPr>
        <w:t>забезпечення залучення дітей та надання належних умов виховання та рівних можливостей дівчатам та хлопцям у сфері отримання позашкільної ос</w:t>
      </w:r>
      <w:r w:rsidR="000E4314">
        <w:rPr>
          <w:sz w:val="28"/>
          <w:szCs w:val="28"/>
          <w:lang w:eastAsia="ar-SA"/>
        </w:rPr>
        <w:t>-</w:t>
      </w:r>
      <w:r w:rsidRPr="00E20D77">
        <w:rPr>
          <w:sz w:val="28"/>
          <w:szCs w:val="28"/>
          <w:lang w:eastAsia="ar-SA"/>
        </w:rPr>
        <w:lastRenderedPageBreak/>
        <w:t>віти;</w:t>
      </w:r>
    </w:p>
    <w:p w:rsidR="0096082E" w:rsidRPr="00E20D77" w:rsidRDefault="0096082E" w:rsidP="00E20D77">
      <w:pPr>
        <w:tabs>
          <w:tab w:val="left" w:pos="709"/>
          <w:tab w:val="left" w:pos="1080"/>
        </w:tabs>
        <w:ind w:firstLine="720"/>
        <w:jc w:val="both"/>
        <w:rPr>
          <w:sz w:val="28"/>
          <w:szCs w:val="28"/>
          <w:lang w:eastAsia="ar-SA"/>
        </w:rPr>
      </w:pPr>
      <w:r w:rsidRPr="00E20D77">
        <w:rPr>
          <w:sz w:val="28"/>
          <w:szCs w:val="28"/>
          <w:lang w:eastAsia="ar-SA"/>
        </w:rPr>
        <w:t>створення умов для охоплення дітей з особливими освітніми потребами інклюзивним навчанням;</w:t>
      </w:r>
    </w:p>
    <w:p w:rsidR="0096082E" w:rsidRPr="00E20D77" w:rsidRDefault="0096082E" w:rsidP="00E20D77">
      <w:pPr>
        <w:tabs>
          <w:tab w:val="left" w:pos="709"/>
          <w:tab w:val="left" w:pos="1080"/>
        </w:tabs>
        <w:ind w:firstLine="720"/>
        <w:jc w:val="both"/>
        <w:rPr>
          <w:color w:val="000000"/>
          <w:sz w:val="28"/>
          <w:szCs w:val="28"/>
          <w:lang w:eastAsia="ar-SA"/>
        </w:rPr>
      </w:pPr>
      <w:r w:rsidRPr="00E20D77">
        <w:rPr>
          <w:sz w:val="28"/>
          <w:szCs w:val="28"/>
          <w:lang w:eastAsia="ar-SA"/>
        </w:rPr>
        <w:t>створення умов для фізичного виховання і масового спорту в навчальних закладах,</w:t>
      </w:r>
      <w:r w:rsidRPr="00E20D77">
        <w:rPr>
          <w:sz w:val="28"/>
          <w:szCs w:val="28"/>
          <w:lang w:val="ru-RU" w:eastAsia="ar-SA"/>
        </w:rPr>
        <w:t xml:space="preserve"> </w:t>
      </w:r>
      <w:r w:rsidRPr="00E20D77">
        <w:rPr>
          <w:sz w:val="28"/>
          <w:szCs w:val="28"/>
          <w:lang w:eastAsia="ar-SA"/>
        </w:rPr>
        <w:t>у місцях проживання та масового відпочинку населення.</w:t>
      </w:r>
    </w:p>
    <w:p w:rsidR="0096082E" w:rsidRPr="00E20D77" w:rsidRDefault="0096082E" w:rsidP="00E20D77">
      <w:pPr>
        <w:widowControl/>
        <w:tabs>
          <w:tab w:val="left" w:pos="900"/>
        </w:tabs>
        <w:autoSpaceDE/>
        <w:autoSpaceDN/>
        <w:ind w:firstLine="720"/>
        <w:jc w:val="both"/>
        <w:rPr>
          <w:sz w:val="28"/>
          <w:szCs w:val="28"/>
        </w:rPr>
      </w:pPr>
      <w:r w:rsidRPr="00E20D77">
        <w:rPr>
          <w:sz w:val="28"/>
          <w:szCs w:val="28"/>
        </w:rPr>
        <w:t>створення сучасного освітнього простору для реалізації концепції «Нова українська школа»;</w:t>
      </w:r>
    </w:p>
    <w:p w:rsidR="0096082E" w:rsidRPr="00E20D77" w:rsidRDefault="0096082E" w:rsidP="00E20D77">
      <w:pPr>
        <w:adjustRightInd w:val="0"/>
        <w:ind w:firstLine="720"/>
        <w:jc w:val="both"/>
        <w:rPr>
          <w:sz w:val="28"/>
          <w:szCs w:val="28"/>
        </w:rPr>
      </w:pPr>
      <w:r w:rsidRPr="00E20D77">
        <w:rPr>
          <w:sz w:val="28"/>
          <w:szCs w:val="28"/>
        </w:rPr>
        <w:t>підвищення кваліфікаційного рівня педагогічних працівників;</w:t>
      </w:r>
    </w:p>
    <w:p w:rsidR="0096082E" w:rsidRPr="00E20D77" w:rsidRDefault="0096082E" w:rsidP="00E20D77">
      <w:pPr>
        <w:adjustRightInd w:val="0"/>
        <w:ind w:firstLine="720"/>
        <w:jc w:val="both"/>
        <w:rPr>
          <w:sz w:val="28"/>
          <w:szCs w:val="28"/>
        </w:rPr>
      </w:pPr>
      <w:r w:rsidRPr="00E20D77">
        <w:rPr>
          <w:sz w:val="28"/>
          <w:szCs w:val="28"/>
        </w:rPr>
        <w:t>впровадження в закладах освіти енергозберігаючих технологій.</w:t>
      </w:r>
    </w:p>
    <w:p w:rsidR="0096082E" w:rsidRPr="000E4314" w:rsidRDefault="0096082E" w:rsidP="00E20D77">
      <w:pPr>
        <w:widowControl/>
        <w:tabs>
          <w:tab w:val="left" w:pos="709"/>
        </w:tabs>
        <w:suppressAutoHyphens/>
        <w:autoSpaceDE/>
        <w:autoSpaceDN/>
        <w:ind w:firstLine="720"/>
        <w:rPr>
          <w:i/>
          <w:sz w:val="28"/>
          <w:szCs w:val="28"/>
          <w:lang w:eastAsia="uk-UA"/>
        </w:rPr>
      </w:pPr>
      <w:r w:rsidRPr="000E4314">
        <w:rPr>
          <w:i/>
          <w:sz w:val="28"/>
          <w:szCs w:val="28"/>
          <w:lang w:eastAsia="uk-UA"/>
        </w:rPr>
        <w:t>Досягнення цілей очікується за рахунок:</w:t>
      </w:r>
    </w:p>
    <w:p w:rsidR="0096082E" w:rsidRPr="00E20D77" w:rsidRDefault="0096082E" w:rsidP="00E20D77">
      <w:pPr>
        <w:widowControl/>
        <w:tabs>
          <w:tab w:val="left" w:pos="1080"/>
        </w:tabs>
        <w:autoSpaceDE/>
        <w:autoSpaceDN/>
        <w:ind w:firstLine="720"/>
        <w:jc w:val="both"/>
        <w:rPr>
          <w:sz w:val="28"/>
          <w:szCs w:val="28"/>
        </w:rPr>
      </w:pPr>
      <w:r w:rsidRPr="00E20D77">
        <w:rPr>
          <w:sz w:val="28"/>
          <w:szCs w:val="28"/>
        </w:rPr>
        <w:t>підвищення рівня надання та доступності високоякісної освіти для усіх громадян;</w:t>
      </w:r>
    </w:p>
    <w:p w:rsidR="0096082E" w:rsidRPr="00E20D77" w:rsidRDefault="0096082E" w:rsidP="00E20D77">
      <w:pPr>
        <w:widowControl/>
        <w:tabs>
          <w:tab w:val="left" w:pos="1080"/>
        </w:tabs>
        <w:autoSpaceDE/>
        <w:autoSpaceDN/>
        <w:ind w:firstLine="720"/>
        <w:jc w:val="both"/>
        <w:rPr>
          <w:sz w:val="28"/>
          <w:szCs w:val="28"/>
        </w:rPr>
      </w:pPr>
      <w:r w:rsidRPr="00E20D77">
        <w:rPr>
          <w:sz w:val="28"/>
          <w:szCs w:val="28"/>
        </w:rPr>
        <w:t>оновлення матеріально-технічної бази закладів освіти громади;</w:t>
      </w:r>
    </w:p>
    <w:p w:rsidR="0096082E" w:rsidRPr="00E20D77" w:rsidRDefault="0096082E" w:rsidP="00E20D77">
      <w:pPr>
        <w:widowControl/>
        <w:tabs>
          <w:tab w:val="left" w:pos="1080"/>
        </w:tabs>
        <w:autoSpaceDE/>
        <w:autoSpaceDN/>
        <w:ind w:firstLine="720"/>
        <w:jc w:val="both"/>
        <w:rPr>
          <w:sz w:val="28"/>
          <w:szCs w:val="28"/>
        </w:rPr>
      </w:pPr>
      <w:r w:rsidRPr="00E20D77">
        <w:rPr>
          <w:sz w:val="28"/>
          <w:szCs w:val="28"/>
        </w:rPr>
        <w:t>підвищення ефективності надання освітніх послуг;</w:t>
      </w:r>
    </w:p>
    <w:p w:rsidR="0096082E" w:rsidRPr="00E20D77" w:rsidRDefault="0096082E" w:rsidP="00E20D77">
      <w:pPr>
        <w:widowControl/>
        <w:tabs>
          <w:tab w:val="left" w:pos="1080"/>
        </w:tabs>
        <w:autoSpaceDE/>
        <w:autoSpaceDN/>
        <w:ind w:firstLine="720"/>
        <w:jc w:val="both"/>
        <w:rPr>
          <w:sz w:val="28"/>
          <w:szCs w:val="28"/>
        </w:rPr>
      </w:pPr>
      <w:r w:rsidRPr="00E20D77">
        <w:rPr>
          <w:sz w:val="28"/>
          <w:szCs w:val="28"/>
        </w:rPr>
        <w:t>отримання економії коштів за рахунок зменшення затрат на енергоносії.</w:t>
      </w:r>
    </w:p>
    <w:p w:rsidR="0096082E" w:rsidRPr="00E20D77" w:rsidRDefault="0096082E" w:rsidP="00E20D77">
      <w:pPr>
        <w:widowControl/>
        <w:suppressAutoHyphens/>
        <w:autoSpaceDE/>
        <w:autoSpaceDN/>
        <w:ind w:firstLine="720"/>
        <w:rPr>
          <w:sz w:val="28"/>
          <w:szCs w:val="28"/>
        </w:rPr>
      </w:pPr>
      <w:r w:rsidRPr="00E20D77">
        <w:rPr>
          <w:sz w:val="28"/>
          <w:szCs w:val="28"/>
        </w:rPr>
        <w:t>створення оптимальної мережі закладів відповідно до законодавства України щодо реформування освіти;</w:t>
      </w:r>
    </w:p>
    <w:p w:rsidR="0096082E" w:rsidRPr="00E20D77" w:rsidRDefault="0096082E" w:rsidP="00E20D77">
      <w:pPr>
        <w:widowControl/>
        <w:suppressAutoHyphens/>
        <w:autoSpaceDE/>
        <w:autoSpaceDN/>
        <w:ind w:firstLine="720"/>
        <w:rPr>
          <w:sz w:val="28"/>
          <w:szCs w:val="28"/>
        </w:rPr>
      </w:pPr>
      <w:r w:rsidRPr="00E20D77">
        <w:rPr>
          <w:sz w:val="28"/>
          <w:szCs w:val="28"/>
        </w:rPr>
        <w:t>створення нового освітнього простору в 100% навчальних кабінетах у закладах загальної середньої освіти;</w:t>
      </w:r>
    </w:p>
    <w:p w:rsidR="0096082E" w:rsidRPr="00E20D77" w:rsidRDefault="0096082E" w:rsidP="00E20D77">
      <w:pPr>
        <w:widowControl/>
        <w:suppressAutoHyphens/>
        <w:autoSpaceDE/>
        <w:autoSpaceDN/>
        <w:ind w:firstLine="720"/>
        <w:rPr>
          <w:sz w:val="28"/>
          <w:szCs w:val="28"/>
        </w:rPr>
      </w:pPr>
      <w:r w:rsidRPr="00E20D77">
        <w:rPr>
          <w:sz w:val="28"/>
          <w:szCs w:val="28"/>
        </w:rPr>
        <w:t>збільшення охоплення інклюзивним навчанням дітей з особливими освітніми потребами;</w:t>
      </w:r>
    </w:p>
    <w:p w:rsidR="0096082E" w:rsidRPr="00E20D77" w:rsidRDefault="0096082E" w:rsidP="00E20D77">
      <w:pPr>
        <w:widowControl/>
        <w:suppressAutoHyphens/>
        <w:autoSpaceDE/>
        <w:autoSpaceDN/>
        <w:ind w:firstLine="720"/>
        <w:rPr>
          <w:sz w:val="28"/>
          <w:szCs w:val="28"/>
        </w:rPr>
      </w:pPr>
      <w:r w:rsidRPr="00E20D77">
        <w:rPr>
          <w:sz w:val="28"/>
          <w:szCs w:val="28"/>
        </w:rPr>
        <w:t>забезпечення умови для безперешкодного доступу до закладів освіти осіб з обмеженими фізичними можливостями;</w:t>
      </w:r>
    </w:p>
    <w:p w:rsidR="0096082E" w:rsidRPr="00E20D77" w:rsidRDefault="0096082E" w:rsidP="00E20D77">
      <w:pPr>
        <w:widowControl/>
        <w:suppressAutoHyphens/>
        <w:autoSpaceDE/>
        <w:autoSpaceDN/>
        <w:ind w:firstLine="720"/>
        <w:rPr>
          <w:sz w:val="28"/>
          <w:szCs w:val="28"/>
        </w:rPr>
      </w:pPr>
      <w:r w:rsidRPr="00E20D77">
        <w:rPr>
          <w:sz w:val="28"/>
          <w:szCs w:val="28"/>
        </w:rPr>
        <w:t>впровадження енергозберігаючих технологій в закладах освіти;</w:t>
      </w:r>
    </w:p>
    <w:p w:rsidR="0096082E" w:rsidRPr="000E4314" w:rsidRDefault="0096082E" w:rsidP="000E4314">
      <w:pPr>
        <w:widowControl/>
        <w:tabs>
          <w:tab w:val="left" w:pos="1080"/>
        </w:tabs>
        <w:suppressAutoHyphens/>
        <w:autoSpaceDE/>
        <w:autoSpaceDN/>
        <w:ind w:firstLine="720"/>
        <w:rPr>
          <w:sz w:val="28"/>
          <w:szCs w:val="28"/>
        </w:rPr>
      </w:pPr>
      <w:r w:rsidRPr="00E20D77">
        <w:rPr>
          <w:sz w:val="28"/>
          <w:szCs w:val="28"/>
        </w:rPr>
        <w:t xml:space="preserve">створення умов для розвитку доступної та якісної системи позашкільної освіти,  відповідно до вимог суспільства, запитів особистості  що дасть змогу збільшити показники охопленості </w:t>
      </w:r>
      <w:r w:rsidR="000E4314">
        <w:rPr>
          <w:sz w:val="28"/>
          <w:szCs w:val="28"/>
        </w:rPr>
        <w:t>здобувачів позашкільної освіти.</w:t>
      </w:r>
    </w:p>
    <w:p w:rsidR="0096082E" w:rsidRPr="000E4314" w:rsidRDefault="0096082E" w:rsidP="00E20D77">
      <w:pPr>
        <w:ind w:firstLine="720"/>
        <w:jc w:val="center"/>
        <w:rPr>
          <w:b/>
          <w:i/>
          <w:sz w:val="28"/>
          <w:szCs w:val="28"/>
        </w:rPr>
      </w:pPr>
      <w:r w:rsidRPr="000E4314">
        <w:rPr>
          <w:b/>
          <w:bCs/>
          <w:i/>
          <w:sz w:val="28"/>
          <w:szCs w:val="28"/>
        </w:rPr>
        <w:t>Культура</w:t>
      </w:r>
    </w:p>
    <w:p w:rsidR="0096082E" w:rsidRPr="00E20D77" w:rsidRDefault="0096082E" w:rsidP="00E20D77">
      <w:pPr>
        <w:ind w:firstLine="720"/>
        <w:jc w:val="both"/>
        <w:rPr>
          <w:sz w:val="28"/>
          <w:szCs w:val="28"/>
        </w:rPr>
      </w:pPr>
      <w:r w:rsidRPr="00E20D77">
        <w:rPr>
          <w:sz w:val="28"/>
          <w:szCs w:val="28"/>
        </w:rPr>
        <w:t>Місцева політика у сфері культури спрямовуватиметься на збереження та примноження культурної спадщини, створення економічних механізмів, що забезпечать ефективний розвиток цієї сфери, професійного мистецтва та на</w:t>
      </w:r>
      <w:r w:rsidR="000E4314">
        <w:rPr>
          <w:sz w:val="28"/>
          <w:szCs w:val="28"/>
        </w:rPr>
        <w:t>-</w:t>
      </w:r>
      <w:proofErr w:type="spellStart"/>
      <w:r w:rsidRPr="00E20D77">
        <w:rPr>
          <w:sz w:val="28"/>
          <w:szCs w:val="28"/>
        </w:rPr>
        <w:t>родної</w:t>
      </w:r>
      <w:proofErr w:type="spellEnd"/>
      <w:r w:rsidRPr="00E20D77">
        <w:rPr>
          <w:sz w:val="28"/>
          <w:szCs w:val="28"/>
        </w:rPr>
        <w:t xml:space="preserve"> творчості.</w:t>
      </w:r>
    </w:p>
    <w:p w:rsidR="0096082E" w:rsidRPr="000E4314" w:rsidRDefault="0096082E" w:rsidP="00E20D77">
      <w:pPr>
        <w:widowControl/>
        <w:tabs>
          <w:tab w:val="left" w:pos="709"/>
        </w:tabs>
        <w:suppressAutoHyphens/>
        <w:autoSpaceDE/>
        <w:autoSpaceDN/>
        <w:ind w:firstLine="720"/>
        <w:rPr>
          <w:i/>
          <w:sz w:val="28"/>
          <w:szCs w:val="28"/>
        </w:rPr>
      </w:pPr>
      <w:r w:rsidRPr="000E4314">
        <w:rPr>
          <w:i/>
          <w:sz w:val="28"/>
          <w:szCs w:val="28"/>
        </w:rPr>
        <w:t>Цілі та завдання:</w:t>
      </w:r>
    </w:p>
    <w:p w:rsidR="0096082E" w:rsidRPr="00E20D77" w:rsidRDefault="00E45AAB" w:rsidP="00E20D77">
      <w:pPr>
        <w:widowControl/>
        <w:tabs>
          <w:tab w:val="left" w:pos="1580"/>
        </w:tabs>
        <w:autoSpaceDE/>
        <w:autoSpaceDN/>
        <w:ind w:firstLine="720"/>
        <w:jc w:val="both"/>
        <w:rPr>
          <w:sz w:val="28"/>
          <w:szCs w:val="28"/>
        </w:rPr>
      </w:pPr>
      <w:r w:rsidRPr="00E20D77">
        <w:rPr>
          <w:sz w:val="28"/>
          <w:szCs w:val="28"/>
        </w:rPr>
        <w:t>-</w:t>
      </w:r>
      <w:r w:rsidR="0096082E" w:rsidRPr="00E20D77">
        <w:rPr>
          <w:sz w:val="28"/>
          <w:szCs w:val="28"/>
        </w:rPr>
        <w:t>зміцнення матеріально-технічної бази закладів культури: ремонт примі</w:t>
      </w:r>
      <w:r w:rsidR="000E4314">
        <w:rPr>
          <w:sz w:val="28"/>
          <w:szCs w:val="28"/>
        </w:rPr>
        <w:t>-</w:t>
      </w:r>
      <w:proofErr w:type="spellStart"/>
      <w:r w:rsidR="0096082E" w:rsidRPr="00E20D77">
        <w:rPr>
          <w:sz w:val="28"/>
          <w:szCs w:val="28"/>
        </w:rPr>
        <w:t>щень</w:t>
      </w:r>
      <w:proofErr w:type="spellEnd"/>
      <w:r w:rsidR="0096082E" w:rsidRPr="00E20D77">
        <w:rPr>
          <w:sz w:val="28"/>
          <w:szCs w:val="28"/>
        </w:rPr>
        <w:t xml:space="preserve"> закладів культури</w:t>
      </w:r>
      <w:r w:rsidR="000E4314">
        <w:rPr>
          <w:sz w:val="28"/>
          <w:szCs w:val="28"/>
        </w:rPr>
        <w:t>;</w:t>
      </w:r>
      <w:r w:rsidR="0096082E" w:rsidRPr="00E20D77">
        <w:rPr>
          <w:sz w:val="28"/>
          <w:szCs w:val="28"/>
        </w:rPr>
        <w:t xml:space="preserve"> </w:t>
      </w:r>
    </w:p>
    <w:p w:rsidR="0096082E" w:rsidRPr="00E20D77" w:rsidRDefault="00E45AAB"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 xml:space="preserve">популяризацію національної </w:t>
      </w:r>
      <w:hyperlink r:id="rId8" w:anchor="w1_18" w:history="1">
        <w:r w:rsidR="0096082E" w:rsidRPr="00E20D77">
          <w:rPr>
            <w:sz w:val="28"/>
            <w:szCs w:val="28"/>
          </w:rPr>
          <w:t>культур</w:t>
        </w:r>
      </w:hyperlink>
      <w:r w:rsidR="0096082E" w:rsidRPr="00E20D77">
        <w:rPr>
          <w:sz w:val="28"/>
          <w:szCs w:val="28"/>
        </w:rPr>
        <w:t xml:space="preserve">ної спадщини серед учнівської молоді, збереження та використання пам’яток архітектури, об’єктів </w:t>
      </w:r>
      <w:hyperlink r:id="rId9" w:anchor="w1_19" w:history="1">
        <w:r w:rsidR="0096082E" w:rsidRPr="00E20D77">
          <w:rPr>
            <w:sz w:val="28"/>
            <w:szCs w:val="28"/>
          </w:rPr>
          <w:t>культур</w:t>
        </w:r>
      </w:hyperlink>
      <w:r w:rsidR="000E4314">
        <w:rPr>
          <w:sz w:val="28"/>
          <w:szCs w:val="28"/>
        </w:rPr>
        <w:t>-</w:t>
      </w:r>
      <w:r w:rsidR="0096082E" w:rsidRPr="00E20D77">
        <w:rPr>
          <w:sz w:val="28"/>
          <w:szCs w:val="28"/>
        </w:rPr>
        <w:t>ної спадщини.</w:t>
      </w:r>
    </w:p>
    <w:p w:rsidR="0096082E" w:rsidRPr="00E20D77" w:rsidRDefault="00E45AAB" w:rsidP="00E20D77">
      <w:pPr>
        <w:pStyle w:val="a5"/>
        <w:widowControl/>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забезпечення естетичного виховання, розвитку та збагачення духовно</w:t>
      </w:r>
      <w:r w:rsidR="000E4314">
        <w:rPr>
          <w:color w:val="000000"/>
          <w:sz w:val="28"/>
          <w:szCs w:val="28"/>
        </w:rPr>
        <w:t>-</w:t>
      </w:r>
      <w:r w:rsidR="0096082E" w:rsidRPr="00E20D77">
        <w:rPr>
          <w:color w:val="000000"/>
          <w:sz w:val="28"/>
          <w:szCs w:val="28"/>
        </w:rPr>
        <w:t>го потенціалу громадян, задоволення їх творчих потреб;</w:t>
      </w:r>
    </w:p>
    <w:p w:rsidR="0096082E" w:rsidRPr="00E20D77" w:rsidRDefault="00E45AAB" w:rsidP="00E20D77">
      <w:pPr>
        <w:tabs>
          <w:tab w:val="left" w:pos="480"/>
        </w:tabs>
        <w:ind w:firstLine="720"/>
        <w:rPr>
          <w:sz w:val="28"/>
          <w:szCs w:val="28"/>
        </w:rPr>
      </w:pPr>
      <w:r w:rsidRPr="00E20D77">
        <w:rPr>
          <w:color w:val="000000"/>
          <w:sz w:val="28"/>
          <w:szCs w:val="28"/>
        </w:rPr>
        <w:t xml:space="preserve">- </w:t>
      </w:r>
      <w:r w:rsidR="0096082E" w:rsidRPr="00E20D77">
        <w:rPr>
          <w:color w:val="000000"/>
          <w:sz w:val="28"/>
          <w:szCs w:val="28"/>
        </w:rPr>
        <w:t>підтримка та просування національного культурного продукту.</w:t>
      </w:r>
      <w:r w:rsidR="0096082E" w:rsidRPr="00E20D77">
        <w:rPr>
          <w:sz w:val="28"/>
          <w:szCs w:val="28"/>
        </w:rPr>
        <w:t xml:space="preserve"> </w:t>
      </w:r>
    </w:p>
    <w:p w:rsidR="0096082E" w:rsidRPr="000E4314" w:rsidRDefault="0096082E" w:rsidP="00E20D77">
      <w:pPr>
        <w:widowControl/>
        <w:tabs>
          <w:tab w:val="left" w:pos="709"/>
        </w:tabs>
        <w:suppressAutoHyphens/>
        <w:autoSpaceDE/>
        <w:autoSpaceDN/>
        <w:ind w:firstLine="720"/>
        <w:rPr>
          <w:i/>
          <w:sz w:val="28"/>
          <w:szCs w:val="28"/>
          <w:lang w:eastAsia="uk-UA"/>
        </w:rPr>
      </w:pPr>
      <w:r w:rsidRPr="000E4314">
        <w:rPr>
          <w:i/>
          <w:sz w:val="28"/>
          <w:szCs w:val="28"/>
          <w:lang w:eastAsia="uk-UA"/>
        </w:rPr>
        <w:t>Досягнення цілей очікується за рахунок:</w:t>
      </w:r>
    </w:p>
    <w:p w:rsidR="0096082E" w:rsidRPr="00E20D77" w:rsidRDefault="00E45AAB"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розвиток професійного та аматорського мистецтва, художньої творчості, здобуття мистецької освіти;</w:t>
      </w:r>
    </w:p>
    <w:p w:rsidR="0096082E" w:rsidRPr="00E20D77" w:rsidRDefault="000E4314" w:rsidP="000E4314">
      <w:pPr>
        <w:widowControl/>
        <w:tabs>
          <w:tab w:val="left" w:pos="7120"/>
        </w:tabs>
        <w:autoSpaceDE/>
        <w:autoSpaceDN/>
        <w:ind w:firstLine="720"/>
        <w:jc w:val="both"/>
        <w:rPr>
          <w:sz w:val="28"/>
          <w:szCs w:val="28"/>
        </w:rPr>
      </w:pPr>
      <w:r>
        <w:rPr>
          <w:sz w:val="28"/>
          <w:szCs w:val="28"/>
        </w:rPr>
        <w:lastRenderedPageBreak/>
        <w:t xml:space="preserve">- </w:t>
      </w:r>
      <w:r w:rsidR="0096082E" w:rsidRPr="00E20D77">
        <w:rPr>
          <w:sz w:val="28"/>
          <w:szCs w:val="28"/>
        </w:rPr>
        <w:t>підвищення рівня амат</w:t>
      </w:r>
      <w:r>
        <w:rPr>
          <w:sz w:val="28"/>
          <w:szCs w:val="28"/>
        </w:rPr>
        <w:t xml:space="preserve">орського мистецтва, культурного </w:t>
      </w:r>
      <w:r w:rsidR="0096082E" w:rsidRPr="00E20D77">
        <w:rPr>
          <w:sz w:val="28"/>
          <w:szCs w:val="28"/>
        </w:rPr>
        <w:t>обслугову</w:t>
      </w:r>
      <w:r>
        <w:rPr>
          <w:sz w:val="28"/>
          <w:szCs w:val="28"/>
        </w:rPr>
        <w:t>-</w:t>
      </w:r>
      <w:r w:rsidR="0096082E" w:rsidRPr="00E20D77">
        <w:rPr>
          <w:sz w:val="28"/>
          <w:szCs w:val="28"/>
        </w:rPr>
        <w:t>вання,  задоволення культурних потреб жителів ТГ;</w:t>
      </w:r>
    </w:p>
    <w:p w:rsidR="0096082E" w:rsidRPr="00E20D77" w:rsidRDefault="00E45AAB" w:rsidP="00E20D77">
      <w:pPr>
        <w:widowControl/>
        <w:tabs>
          <w:tab w:val="left" w:pos="1580"/>
        </w:tabs>
        <w:autoSpaceDE/>
        <w:autoSpaceDN/>
        <w:ind w:firstLine="720"/>
        <w:jc w:val="both"/>
        <w:rPr>
          <w:sz w:val="28"/>
          <w:szCs w:val="28"/>
        </w:rPr>
      </w:pPr>
      <w:r w:rsidRPr="00E20D77">
        <w:rPr>
          <w:sz w:val="28"/>
          <w:szCs w:val="28"/>
        </w:rPr>
        <w:t xml:space="preserve">- </w:t>
      </w:r>
      <w:r w:rsidR="0096082E" w:rsidRPr="00E20D77">
        <w:rPr>
          <w:sz w:val="28"/>
          <w:szCs w:val="28"/>
        </w:rPr>
        <w:t>зміцнення та покращення матеріально-технічного стану закладів куль</w:t>
      </w:r>
      <w:r w:rsidR="000E4314">
        <w:rPr>
          <w:sz w:val="28"/>
          <w:szCs w:val="28"/>
        </w:rPr>
        <w:t>-</w:t>
      </w:r>
      <w:r w:rsidR="0096082E" w:rsidRPr="00E20D77">
        <w:rPr>
          <w:sz w:val="28"/>
          <w:szCs w:val="28"/>
        </w:rPr>
        <w:t xml:space="preserve">тури  та створення належних умов праці. </w:t>
      </w:r>
    </w:p>
    <w:p w:rsidR="0096082E" w:rsidRPr="00E20D77" w:rsidRDefault="00E45AAB" w:rsidP="00E20D77">
      <w:pPr>
        <w:pStyle w:val="a5"/>
        <w:widowControl/>
        <w:tabs>
          <w:tab w:val="left" w:pos="510"/>
          <w:tab w:val="left" w:pos="709"/>
        </w:tab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доступності широких верств населення до культурного продукту;</w:t>
      </w:r>
    </w:p>
    <w:p w:rsidR="0096082E" w:rsidRPr="00E20D77" w:rsidRDefault="00E45AAB" w:rsidP="00E20D77">
      <w:pPr>
        <w:pStyle w:val="a5"/>
        <w:widowControl/>
        <w:tabs>
          <w:tab w:val="left" w:pos="510"/>
          <w:tab w:val="left" w:pos="709"/>
        </w:tab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проведення та розвитку культурно-освітніх заходів.</w:t>
      </w:r>
    </w:p>
    <w:p w:rsidR="0096082E" w:rsidRPr="00E20D77" w:rsidRDefault="0096082E" w:rsidP="000E4314">
      <w:pPr>
        <w:widowControl/>
        <w:tabs>
          <w:tab w:val="left" w:pos="1580"/>
        </w:tabs>
        <w:autoSpaceDE/>
        <w:autoSpaceDN/>
        <w:jc w:val="both"/>
        <w:rPr>
          <w:sz w:val="28"/>
          <w:szCs w:val="28"/>
        </w:rPr>
      </w:pPr>
    </w:p>
    <w:p w:rsidR="0096082E" w:rsidRPr="000E4314" w:rsidRDefault="0096082E" w:rsidP="00E20D77">
      <w:pPr>
        <w:pStyle w:val="ab"/>
        <w:spacing w:before="0"/>
        <w:ind w:firstLine="720"/>
        <w:jc w:val="center"/>
        <w:rPr>
          <w:rFonts w:ascii="Times New Roman" w:hAnsi="Times New Roman"/>
          <w:b/>
          <w:bCs/>
          <w:i/>
          <w:sz w:val="28"/>
          <w:szCs w:val="28"/>
        </w:rPr>
      </w:pPr>
      <w:r w:rsidRPr="000E4314">
        <w:rPr>
          <w:rFonts w:ascii="Times New Roman" w:hAnsi="Times New Roman"/>
          <w:b/>
          <w:bCs/>
          <w:i/>
          <w:sz w:val="28"/>
          <w:szCs w:val="28"/>
        </w:rPr>
        <w:t>Охорони здоров’я</w:t>
      </w:r>
    </w:p>
    <w:p w:rsidR="0096082E" w:rsidRPr="000E4314" w:rsidRDefault="0096082E" w:rsidP="00E20D77">
      <w:pPr>
        <w:pStyle w:val="ab"/>
        <w:spacing w:before="0"/>
        <w:ind w:firstLine="720"/>
        <w:rPr>
          <w:rFonts w:ascii="Times New Roman" w:hAnsi="Times New Roman"/>
          <w:i/>
          <w:color w:val="000000"/>
          <w:sz w:val="28"/>
          <w:szCs w:val="28"/>
        </w:rPr>
      </w:pPr>
      <w:r w:rsidRPr="000E4314">
        <w:rPr>
          <w:rFonts w:ascii="Times New Roman" w:hAnsi="Times New Roman"/>
          <w:i/>
          <w:color w:val="000000"/>
          <w:sz w:val="28"/>
          <w:szCs w:val="28"/>
        </w:rPr>
        <w:t>Цілі та завдання:</w:t>
      </w:r>
    </w:p>
    <w:p w:rsidR="0096082E" w:rsidRPr="00E20D77" w:rsidRDefault="00E45AAB" w:rsidP="00E20D77">
      <w:pPr>
        <w:pStyle w:val="a5"/>
        <w:widowControl/>
        <w:suppressAutoHyphen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 xml:space="preserve">забезпечення надання населенню поліклінічної та денно-стаціонарної медичної допомоги;  </w:t>
      </w:r>
    </w:p>
    <w:p w:rsidR="0096082E" w:rsidRPr="00E20D77" w:rsidRDefault="00E45AAB" w:rsidP="00E20D77">
      <w:pPr>
        <w:pStyle w:val="a5"/>
        <w:widowControl/>
        <w:suppressAutoHyphens/>
        <w:autoSpaceDE/>
        <w:autoSpaceDN/>
        <w:ind w:left="0" w:right="0" w:firstLine="720"/>
        <w:rPr>
          <w:color w:val="000000"/>
          <w:sz w:val="28"/>
          <w:szCs w:val="28"/>
        </w:rPr>
      </w:pPr>
      <w:r w:rsidRPr="00E20D77">
        <w:rPr>
          <w:color w:val="000000"/>
          <w:sz w:val="28"/>
          <w:szCs w:val="28"/>
        </w:rPr>
        <w:t>-</w:t>
      </w:r>
      <w:r w:rsidR="0096082E" w:rsidRPr="00E20D77">
        <w:rPr>
          <w:color w:val="000000"/>
          <w:sz w:val="28"/>
          <w:szCs w:val="28"/>
        </w:rPr>
        <w:t>забезпечення рівних можливостей для доступу жінок і чоловіків до освіти у закладах вищої освіти.</w:t>
      </w:r>
    </w:p>
    <w:p w:rsidR="0096082E" w:rsidRPr="000E4314" w:rsidRDefault="0096082E" w:rsidP="00E20D77">
      <w:pPr>
        <w:pStyle w:val="a5"/>
        <w:widowControl/>
        <w:suppressAutoHyphens/>
        <w:autoSpaceDE/>
        <w:autoSpaceDN/>
        <w:ind w:left="0" w:right="0" w:firstLine="720"/>
        <w:rPr>
          <w:i/>
          <w:sz w:val="28"/>
          <w:szCs w:val="28"/>
          <w:lang w:eastAsia="uk-UA"/>
        </w:rPr>
      </w:pPr>
      <w:r w:rsidRPr="000E4314">
        <w:rPr>
          <w:i/>
          <w:color w:val="000000"/>
          <w:sz w:val="28"/>
          <w:szCs w:val="28"/>
        </w:rPr>
        <w:t xml:space="preserve"> </w:t>
      </w:r>
      <w:r w:rsidRPr="000E4314">
        <w:rPr>
          <w:i/>
          <w:sz w:val="28"/>
          <w:szCs w:val="28"/>
          <w:lang w:eastAsia="uk-UA"/>
        </w:rPr>
        <w:t>Досягнення цілей очікується за рахунок:</w:t>
      </w:r>
    </w:p>
    <w:p w:rsidR="0096082E" w:rsidRPr="00E20D77" w:rsidRDefault="00E45AAB" w:rsidP="00E20D77">
      <w:pPr>
        <w:pStyle w:val="a5"/>
        <w:widowControl/>
        <w:suppressAutoHyphen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покращення матеріально-технічної бази закладу охорони здоров’я</w:t>
      </w:r>
      <w:r w:rsidR="0096082E" w:rsidRPr="00E20D77">
        <w:rPr>
          <w:szCs w:val="28"/>
          <w:lang w:eastAsia="uk-UA"/>
        </w:rPr>
        <w:t xml:space="preserve"> з </w:t>
      </w:r>
      <w:r w:rsidR="0096082E" w:rsidRPr="00E20D77">
        <w:rPr>
          <w:sz w:val="28"/>
          <w:szCs w:val="28"/>
          <w:lang w:eastAsia="uk-UA"/>
        </w:rPr>
        <w:t xml:space="preserve">метою дотримання ними вимог за пакетами медичних послуг;  </w:t>
      </w:r>
    </w:p>
    <w:p w:rsidR="0096082E" w:rsidRPr="00E20D77" w:rsidRDefault="00E45AAB" w:rsidP="00E20D77">
      <w:pPr>
        <w:pStyle w:val="a5"/>
        <w:widowControl/>
        <w:suppressAutoHyphen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дотримання карантинних вимог закладами охорони здоров’я;</w:t>
      </w:r>
    </w:p>
    <w:p w:rsidR="0096082E" w:rsidRPr="00E20D77" w:rsidRDefault="00E45AAB" w:rsidP="00E20D77">
      <w:pPr>
        <w:pStyle w:val="a5"/>
        <w:widowControl/>
        <w:suppressAutoHyphens/>
        <w:autoSpaceDE/>
        <w:autoSpaceDN/>
        <w:ind w:left="0" w:right="0" w:firstLine="720"/>
        <w:rPr>
          <w:color w:val="000000"/>
          <w:sz w:val="28"/>
          <w:szCs w:val="28"/>
        </w:rPr>
      </w:pPr>
      <w:r w:rsidRPr="00E20D77">
        <w:rPr>
          <w:color w:val="000000"/>
          <w:sz w:val="28"/>
          <w:szCs w:val="28"/>
        </w:rPr>
        <w:t xml:space="preserve">- </w:t>
      </w:r>
      <w:r w:rsidR="0096082E" w:rsidRPr="00E20D77">
        <w:rPr>
          <w:color w:val="000000"/>
          <w:sz w:val="28"/>
          <w:szCs w:val="28"/>
        </w:rPr>
        <w:t>своєчасного внесення даних в електронну систему охорони здоров’я;</w:t>
      </w:r>
    </w:p>
    <w:p w:rsidR="0096082E" w:rsidRPr="00E20D77" w:rsidRDefault="00E45AAB" w:rsidP="00E20D77">
      <w:pPr>
        <w:widowControl/>
        <w:suppressAutoHyphens/>
        <w:autoSpaceDE/>
        <w:autoSpaceDN/>
        <w:ind w:firstLine="720"/>
        <w:rPr>
          <w:color w:val="000000"/>
          <w:sz w:val="28"/>
          <w:szCs w:val="28"/>
        </w:rPr>
      </w:pPr>
      <w:r w:rsidRPr="00E20D77">
        <w:rPr>
          <w:color w:val="000000"/>
          <w:sz w:val="28"/>
          <w:szCs w:val="28"/>
        </w:rPr>
        <w:t xml:space="preserve">- </w:t>
      </w:r>
      <w:r w:rsidR="0096082E" w:rsidRPr="00E20D77">
        <w:rPr>
          <w:color w:val="000000"/>
          <w:sz w:val="28"/>
          <w:szCs w:val="28"/>
        </w:rPr>
        <w:t>своєчасного контрактування з Національною службою здоров’я України за програмою медичних гарантій;</w:t>
      </w:r>
    </w:p>
    <w:p w:rsidR="0096082E" w:rsidRPr="00E20D77" w:rsidRDefault="00E45AAB" w:rsidP="00E20D77">
      <w:pPr>
        <w:pStyle w:val="a5"/>
        <w:widowControl/>
        <w:suppressAutoHyphens/>
        <w:autoSpaceDE/>
        <w:autoSpaceDN/>
        <w:ind w:left="0" w:right="0" w:firstLine="720"/>
        <w:rPr>
          <w:color w:val="000000"/>
          <w:sz w:val="28"/>
          <w:szCs w:val="28"/>
        </w:rPr>
      </w:pPr>
      <w:r w:rsidRPr="00E20D77">
        <w:rPr>
          <w:sz w:val="28"/>
          <w:szCs w:val="28"/>
        </w:rPr>
        <w:t>-</w:t>
      </w:r>
      <w:r w:rsidR="0096082E" w:rsidRPr="00E20D77">
        <w:rPr>
          <w:sz w:val="28"/>
          <w:szCs w:val="28"/>
        </w:rPr>
        <w:t>впровадження енергозберігаючих технологій в медичному закладі</w:t>
      </w:r>
      <w:r w:rsidR="0096082E" w:rsidRPr="00E20D77">
        <w:rPr>
          <w:color w:val="000000"/>
          <w:sz w:val="28"/>
          <w:szCs w:val="28"/>
        </w:rPr>
        <w:t>.</w:t>
      </w:r>
    </w:p>
    <w:p w:rsidR="0096082E" w:rsidRPr="000E4314" w:rsidRDefault="0096082E" w:rsidP="00E20D77">
      <w:pPr>
        <w:widowControl/>
        <w:tabs>
          <w:tab w:val="left" w:pos="1580"/>
        </w:tabs>
        <w:autoSpaceDE/>
        <w:autoSpaceDN/>
        <w:ind w:firstLine="720"/>
        <w:jc w:val="both"/>
      </w:pPr>
    </w:p>
    <w:p w:rsidR="0096082E" w:rsidRPr="000E4314" w:rsidRDefault="000E4314" w:rsidP="000E4314">
      <w:pPr>
        <w:ind w:firstLine="720"/>
        <w:jc w:val="center"/>
        <w:rPr>
          <w:b/>
          <w:i/>
          <w:sz w:val="28"/>
          <w:szCs w:val="28"/>
        </w:rPr>
      </w:pPr>
      <w:r>
        <w:rPr>
          <w:b/>
          <w:i/>
          <w:sz w:val="28"/>
          <w:szCs w:val="28"/>
        </w:rPr>
        <w:t xml:space="preserve"> Соціальний захист  населення.</w:t>
      </w:r>
    </w:p>
    <w:p w:rsidR="0096082E" w:rsidRPr="000E4314" w:rsidRDefault="0096082E" w:rsidP="00E20D77">
      <w:pPr>
        <w:ind w:firstLine="720"/>
        <w:jc w:val="both"/>
        <w:rPr>
          <w:i/>
          <w:sz w:val="28"/>
          <w:szCs w:val="28"/>
          <w:lang w:eastAsia="uk-UA"/>
        </w:rPr>
      </w:pPr>
      <w:r w:rsidRPr="000E4314">
        <w:rPr>
          <w:i/>
          <w:sz w:val="28"/>
          <w:szCs w:val="28"/>
        </w:rPr>
        <w:t>Цілі та завдання:</w:t>
      </w:r>
    </w:p>
    <w:p w:rsidR="0096082E" w:rsidRPr="00E20D77" w:rsidRDefault="0096082E" w:rsidP="00E20D77">
      <w:pPr>
        <w:ind w:firstLine="720"/>
        <w:jc w:val="both"/>
        <w:rPr>
          <w:sz w:val="28"/>
          <w:szCs w:val="28"/>
        </w:rPr>
      </w:pPr>
      <w:r w:rsidRPr="00E20D77">
        <w:rPr>
          <w:sz w:val="28"/>
          <w:szCs w:val="28"/>
        </w:rPr>
        <w:t>- забезпечення належних умов для проживання, соціа</w:t>
      </w:r>
      <w:r w:rsidR="000E4314">
        <w:rPr>
          <w:sz w:val="28"/>
          <w:szCs w:val="28"/>
        </w:rPr>
        <w:t xml:space="preserve">льно-побутового обслуговування </w:t>
      </w:r>
      <w:r w:rsidRPr="00E20D77">
        <w:rPr>
          <w:sz w:val="28"/>
          <w:szCs w:val="28"/>
        </w:rPr>
        <w:t>особам, які потребують стороннього догляду і допомоги;</w:t>
      </w:r>
    </w:p>
    <w:p w:rsidR="0096082E" w:rsidRPr="00E20D77" w:rsidRDefault="0096082E" w:rsidP="00E20D77">
      <w:pPr>
        <w:ind w:firstLine="720"/>
        <w:jc w:val="both"/>
        <w:rPr>
          <w:sz w:val="28"/>
          <w:szCs w:val="28"/>
        </w:rPr>
      </w:pPr>
      <w:r w:rsidRPr="00E20D77">
        <w:rPr>
          <w:sz w:val="28"/>
          <w:szCs w:val="28"/>
        </w:rPr>
        <w:t xml:space="preserve">- вирішення невідкладних завдань організаційно-правового та </w:t>
      </w:r>
      <w:proofErr w:type="spellStart"/>
      <w:r w:rsidRPr="00E20D77">
        <w:rPr>
          <w:sz w:val="28"/>
          <w:szCs w:val="28"/>
        </w:rPr>
        <w:t>інформа</w:t>
      </w:r>
      <w:proofErr w:type="spellEnd"/>
      <w:r w:rsidR="000E4314">
        <w:rPr>
          <w:sz w:val="28"/>
          <w:szCs w:val="28"/>
        </w:rPr>
        <w:t>-</w:t>
      </w:r>
      <w:r w:rsidRPr="00E20D77">
        <w:rPr>
          <w:sz w:val="28"/>
          <w:szCs w:val="28"/>
        </w:rPr>
        <w:t>ційного забезпечення, соціально-побутового, культурного обслуговування ма</w:t>
      </w:r>
      <w:r w:rsidR="000E4314">
        <w:rPr>
          <w:sz w:val="28"/>
          <w:szCs w:val="28"/>
        </w:rPr>
        <w:t>-</w:t>
      </w:r>
      <w:r w:rsidRPr="00E20D77">
        <w:rPr>
          <w:sz w:val="28"/>
          <w:szCs w:val="28"/>
        </w:rPr>
        <w:t>лозабезпечених громадян;</w:t>
      </w:r>
    </w:p>
    <w:p w:rsidR="0096082E" w:rsidRPr="00E20D77" w:rsidRDefault="0096082E" w:rsidP="00E20D77">
      <w:pPr>
        <w:ind w:firstLine="720"/>
        <w:jc w:val="both"/>
        <w:rPr>
          <w:sz w:val="28"/>
          <w:szCs w:val="28"/>
        </w:rPr>
      </w:pPr>
      <w:r w:rsidRPr="00E20D77">
        <w:rPr>
          <w:sz w:val="28"/>
          <w:szCs w:val="28"/>
        </w:rPr>
        <w:t>- проведення у громаді соціальної роботи, надання соціальних послуг, соціальної допомоги, соціальної підтримки особам/сім’ям, які належать до вразливих груп населення та/або перебувають у складних життєвих обстави</w:t>
      </w:r>
      <w:r w:rsidR="000E4314">
        <w:rPr>
          <w:sz w:val="28"/>
          <w:szCs w:val="28"/>
        </w:rPr>
        <w:t>-</w:t>
      </w:r>
      <w:r w:rsidRPr="00E20D77">
        <w:rPr>
          <w:sz w:val="28"/>
          <w:szCs w:val="28"/>
        </w:rPr>
        <w:t>нах;</w:t>
      </w:r>
    </w:p>
    <w:p w:rsidR="0096082E" w:rsidRPr="00E20D77" w:rsidRDefault="0096082E" w:rsidP="00E20D77">
      <w:pPr>
        <w:ind w:firstLine="720"/>
        <w:jc w:val="both"/>
        <w:rPr>
          <w:sz w:val="28"/>
          <w:szCs w:val="28"/>
        </w:rPr>
      </w:pPr>
      <w:r w:rsidRPr="00E20D77">
        <w:rPr>
          <w:sz w:val="28"/>
          <w:szCs w:val="28"/>
        </w:rPr>
        <w:t>- забезпечення соціальної підтримки учасників АТО/ООС, членів їх сімей, с</w:t>
      </w:r>
      <w:r w:rsidR="000E4314">
        <w:rPr>
          <w:sz w:val="28"/>
          <w:szCs w:val="28"/>
        </w:rPr>
        <w:t>імей загиблих учасників АТО/ООС</w:t>
      </w:r>
      <w:r w:rsidRPr="00E20D77">
        <w:rPr>
          <w:sz w:val="28"/>
          <w:szCs w:val="28"/>
        </w:rPr>
        <w:t xml:space="preserve"> та малоз</w:t>
      </w:r>
      <w:r w:rsidR="000E4314">
        <w:rPr>
          <w:sz w:val="28"/>
          <w:szCs w:val="28"/>
        </w:rPr>
        <w:t>абезпечених верствам населення;</w:t>
      </w:r>
    </w:p>
    <w:p w:rsidR="0096082E" w:rsidRPr="00E20D77" w:rsidRDefault="0096082E" w:rsidP="00E20D77">
      <w:pPr>
        <w:tabs>
          <w:tab w:val="left" w:pos="709"/>
        </w:tabs>
        <w:ind w:firstLine="720"/>
        <w:jc w:val="both"/>
        <w:rPr>
          <w:sz w:val="28"/>
          <w:szCs w:val="28"/>
        </w:rPr>
      </w:pPr>
      <w:r w:rsidRPr="00E20D77">
        <w:rPr>
          <w:sz w:val="28"/>
          <w:szCs w:val="28"/>
        </w:rPr>
        <w:t>- забезпечення захисту прав дитини, у тому числі шляхом розвитку сімейних та інших форм виховання дітей, наближених до сімейних.</w:t>
      </w:r>
    </w:p>
    <w:p w:rsidR="0096082E" w:rsidRPr="000E4314" w:rsidRDefault="0096082E" w:rsidP="00E20D77">
      <w:pPr>
        <w:tabs>
          <w:tab w:val="left" w:pos="709"/>
        </w:tabs>
        <w:ind w:firstLine="720"/>
        <w:jc w:val="both"/>
        <w:rPr>
          <w:i/>
          <w:sz w:val="28"/>
          <w:szCs w:val="28"/>
          <w:lang w:eastAsia="uk-UA"/>
        </w:rPr>
      </w:pPr>
      <w:r w:rsidRPr="000E4314">
        <w:rPr>
          <w:i/>
          <w:sz w:val="28"/>
          <w:szCs w:val="28"/>
          <w:lang w:eastAsia="uk-UA"/>
        </w:rPr>
        <w:t>Досягнення цілей очікується за рахунок:</w:t>
      </w:r>
    </w:p>
    <w:p w:rsidR="0096082E" w:rsidRPr="00E20D77" w:rsidRDefault="0096082E" w:rsidP="00E20D77">
      <w:pPr>
        <w:ind w:firstLine="720"/>
        <w:jc w:val="both"/>
        <w:rPr>
          <w:sz w:val="28"/>
          <w:szCs w:val="28"/>
        </w:rPr>
      </w:pPr>
      <w:r w:rsidRPr="00E20D77">
        <w:rPr>
          <w:sz w:val="28"/>
          <w:szCs w:val="28"/>
        </w:rPr>
        <w:t>- впровадження в підрозділах з питань соціального захисту населення уніфікованих комп'ютерних технологій, підтримка єдиного інформаційного і телекомунікаційного середовища з питань надання усіх видів соціальної до</w:t>
      </w:r>
      <w:r w:rsidR="000E4314">
        <w:rPr>
          <w:sz w:val="28"/>
          <w:szCs w:val="28"/>
        </w:rPr>
        <w:t>-</w:t>
      </w:r>
      <w:proofErr w:type="spellStart"/>
      <w:r w:rsidRPr="00E20D77">
        <w:rPr>
          <w:sz w:val="28"/>
          <w:szCs w:val="28"/>
        </w:rPr>
        <w:t>помоги</w:t>
      </w:r>
      <w:proofErr w:type="spellEnd"/>
      <w:r w:rsidRPr="00E20D77">
        <w:rPr>
          <w:sz w:val="28"/>
          <w:szCs w:val="28"/>
        </w:rPr>
        <w:t xml:space="preserve"> та інших грошових виплат;</w:t>
      </w:r>
    </w:p>
    <w:p w:rsidR="0096082E" w:rsidRPr="00E20D77" w:rsidRDefault="0096082E" w:rsidP="00E20D77">
      <w:pPr>
        <w:ind w:firstLine="720"/>
        <w:jc w:val="both"/>
        <w:rPr>
          <w:sz w:val="28"/>
          <w:szCs w:val="28"/>
        </w:rPr>
      </w:pPr>
      <w:r w:rsidRPr="00E20D77">
        <w:rPr>
          <w:sz w:val="28"/>
          <w:szCs w:val="28"/>
        </w:rPr>
        <w:t>- забезпечення діяльності центра надання соціальних послуг, служби у справах дітей, організація навчальних заходів з питань соціальної роботи, надання соціальних послуг;</w:t>
      </w:r>
    </w:p>
    <w:p w:rsidR="0096082E" w:rsidRDefault="0096082E" w:rsidP="00E20D77">
      <w:pPr>
        <w:ind w:firstLine="720"/>
        <w:jc w:val="both"/>
        <w:rPr>
          <w:sz w:val="28"/>
          <w:szCs w:val="28"/>
        </w:rPr>
      </w:pPr>
      <w:r w:rsidRPr="00E20D77">
        <w:rPr>
          <w:sz w:val="28"/>
          <w:szCs w:val="28"/>
        </w:rPr>
        <w:lastRenderedPageBreak/>
        <w:t>- забезпечення організації оздоровлення та відпочинку дітей, які потре</w:t>
      </w:r>
      <w:r w:rsidR="000E4314">
        <w:rPr>
          <w:sz w:val="28"/>
          <w:szCs w:val="28"/>
        </w:rPr>
        <w:t>-</w:t>
      </w:r>
      <w:proofErr w:type="spellStart"/>
      <w:r w:rsidRPr="00E20D77">
        <w:rPr>
          <w:sz w:val="28"/>
          <w:szCs w:val="28"/>
        </w:rPr>
        <w:t>бую</w:t>
      </w:r>
      <w:r w:rsidR="000E4314">
        <w:rPr>
          <w:sz w:val="28"/>
          <w:szCs w:val="28"/>
        </w:rPr>
        <w:t>ть</w:t>
      </w:r>
      <w:proofErr w:type="spellEnd"/>
      <w:r w:rsidR="000E4314">
        <w:rPr>
          <w:sz w:val="28"/>
          <w:szCs w:val="28"/>
        </w:rPr>
        <w:t xml:space="preserve"> особливої уваги та підтримки.</w:t>
      </w:r>
    </w:p>
    <w:p w:rsidR="000E4314" w:rsidRPr="000E4314" w:rsidRDefault="000E4314" w:rsidP="00E20D77">
      <w:pPr>
        <w:ind w:firstLine="720"/>
        <w:jc w:val="both"/>
        <w:rPr>
          <w:sz w:val="20"/>
          <w:szCs w:val="20"/>
        </w:rPr>
      </w:pPr>
    </w:p>
    <w:p w:rsidR="0096082E" w:rsidRPr="000E4314" w:rsidRDefault="0096082E" w:rsidP="00E20D77">
      <w:pPr>
        <w:ind w:firstLine="720"/>
        <w:jc w:val="center"/>
        <w:outlineLvl w:val="0"/>
        <w:rPr>
          <w:b/>
          <w:i/>
          <w:sz w:val="28"/>
          <w:szCs w:val="28"/>
        </w:rPr>
      </w:pPr>
      <w:r w:rsidRPr="000E4314">
        <w:rPr>
          <w:b/>
          <w:bCs/>
          <w:i/>
          <w:sz w:val="28"/>
          <w:szCs w:val="28"/>
        </w:rPr>
        <w:t>Енергозбереження</w:t>
      </w:r>
    </w:p>
    <w:p w:rsidR="0096082E" w:rsidRPr="00E20D77" w:rsidRDefault="0096082E" w:rsidP="00E20D77">
      <w:pPr>
        <w:ind w:firstLine="720"/>
        <w:jc w:val="both"/>
        <w:rPr>
          <w:sz w:val="28"/>
          <w:szCs w:val="28"/>
        </w:rPr>
      </w:pPr>
      <w:r w:rsidRPr="00E20D77">
        <w:rPr>
          <w:sz w:val="28"/>
          <w:szCs w:val="28"/>
        </w:rPr>
        <w:t>Пріоритетними</w:t>
      </w:r>
      <w:r w:rsidRPr="00E20D77">
        <w:rPr>
          <w:i/>
          <w:sz w:val="28"/>
          <w:szCs w:val="28"/>
        </w:rPr>
        <w:t xml:space="preserve"> </w:t>
      </w:r>
      <w:r w:rsidRPr="00E20D77">
        <w:rPr>
          <w:sz w:val="28"/>
          <w:szCs w:val="28"/>
        </w:rPr>
        <w:t>напрямками на прогнозний період для сфери енерго</w:t>
      </w:r>
      <w:r w:rsidR="000E4314">
        <w:rPr>
          <w:sz w:val="28"/>
          <w:szCs w:val="28"/>
        </w:rPr>
        <w:t>-</w:t>
      </w:r>
      <w:r w:rsidRPr="00E20D77">
        <w:rPr>
          <w:sz w:val="28"/>
          <w:szCs w:val="28"/>
        </w:rPr>
        <w:t>збереження</w:t>
      </w:r>
      <w:r w:rsidRPr="00E20D77">
        <w:rPr>
          <w:i/>
          <w:sz w:val="28"/>
          <w:szCs w:val="28"/>
        </w:rPr>
        <w:t xml:space="preserve"> </w:t>
      </w:r>
      <w:r w:rsidRPr="00E20D77">
        <w:rPr>
          <w:sz w:val="28"/>
          <w:szCs w:val="28"/>
        </w:rPr>
        <w:t>є впровадження заходів по</w:t>
      </w:r>
      <w:r w:rsidR="000E4314">
        <w:rPr>
          <w:sz w:val="28"/>
          <w:szCs w:val="28"/>
        </w:rPr>
        <w:t xml:space="preserve"> підвищенню енергоефективності</w:t>
      </w:r>
      <w:r w:rsidRPr="00E20D77">
        <w:rPr>
          <w:sz w:val="28"/>
          <w:szCs w:val="28"/>
        </w:rPr>
        <w:t xml:space="preserve"> уста</w:t>
      </w:r>
      <w:r w:rsidR="000E4314">
        <w:rPr>
          <w:sz w:val="28"/>
          <w:szCs w:val="28"/>
        </w:rPr>
        <w:t>-</w:t>
      </w:r>
      <w:r w:rsidRPr="00E20D77">
        <w:rPr>
          <w:sz w:val="28"/>
          <w:szCs w:val="28"/>
        </w:rPr>
        <w:t>нов, організацій зокрема:</w:t>
      </w:r>
    </w:p>
    <w:p w:rsidR="0096082E" w:rsidRPr="00E20D77" w:rsidRDefault="00E45AAB" w:rsidP="00E20D77">
      <w:pPr>
        <w:pStyle w:val="13"/>
        <w:tabs>
          <w:tab w:val="left" w:pos="480"/>
        </w:tabs>
        <w:spacing w:before="0" w:line="240" w:lineRule="auto"/>
        <w:ind w:left="0" w:firstLine="720"/>
        <w:rPr>
          <w:sz w:val="28"/>
          <w:szCs w:val="28"/>
        </w:rPr>
      </w:pPr>
      <w:r w:rsidRPr="00E20D77">
        <w:rPr>
          <w:sz w:val="28"/>
          <w:szCs w:val="28"/>
        </w:rPr>
        <w:t xml:space="preserve">- </w:t>
      </w:r>
      <w:r w:rsidR="0096082E" w:rsidRPr="00E20D77">
        <w:rPr>
          <w:sz w:val="28"/>
          <w:szCs w:val="28"/>
        </w:rPr>
        <w:t>зменшення споживання енергоресурсів об’єктами бюджетної сфери;</w:t>
      </w:r>
    </w:p>
    <w:p w:rsidR="0096082E" w:rsidRPr="00E20D77" w:rsidRDefault="00E45AAB" w:rsidP="00E20D77">
      <w:pPr>
        <w:pStyle w:val="13"/>
        <w:tabs>
          <w:tab w:val="left" w:pos="480"/>
        </w:tabs>
        <w:spacing w:before="0" w:line="240" w:lineRule="auto"/>
        <w:ind w:left="0" w:firstLine="720"/>
        <w:rPr>
          <w:sz w:val="28"/>
          <w:szCs w:val="28"/>
        </w:rPr>
      </w:pPr>
      <w:r w:rsidRPr="00E20D77">
        <w:rPr>
          <w:sz w:val="28"/>
          <w:szCs w:val="28"/>
        </w:rPr>
        <w:t xml:space="preserve">- </w:t>
      </w:r>
      <w:r w:rsidR="0096082E" w:rsidRPr="00E20D77">
        <w:rPr>
          <w:sz w:val="28"/>
          <w:szCs w:val="28"/>
        </w:rPr>
        <w:t>популяризація економічних, екологічних і соціальних переваг енерго</w:t>
      </w:r>
      <w:r w:rsidR="001C514C">
        <w:rPr>
          <w:sz w:val="28"/>
          <w:szCs w:val="28"/>
        </w:rPr>
        <w:t>-</w:t>
      </w:r>
      <w:r w:rsidR="0096082E" w:rsidRPr="00E20D77">
        <w:rPr>
          <w:sz w:val="28"/>
          <w:szCs w:val="28"/>
        </w:rPr>
        <w:t>збереження;</w:t>
      </w:r>
    </w:p>
    <w:p w:rsidR="0096082E" w:rsidRPr="00E20D77" w:rsidRDefault="00E45AAB"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залучення державних та інвестиційних коштів на будівництво об’єктів альтернативної енергетики, впровадження заходів з енергозбереження.</w:t>
      </w:r>
    </w:p>
    <w:p w:rsidR="0096082E" w:rsidRPr="001C514C" w:rsidRDefault="0096082E" w:rsidP="00E20D77">
      <w:pPr>
        <w:pStyle w:val="a5"/>
        <w:widowControl/>
        <w:tabs>
          <w:tab w:val="left" w:pos="709"/>
        </w:tabs>
        <w:suppressAutoHyphens/>
        <w:autoSpaceDE/>
        <w:autoSpaceDN/>
        <w:ind w:left="0" w:right="0" w:firstLine="720"/>
        <w:rPr>
          <w:i/>
          <w:sz w:val="28"/>
          <w:szCs w:val="28"/>
        </w:rPr>
      </w:pPr>
      <w:r w:rsidRPr="001C514C">
        <w:rPr>
          <w:i/>
          <w:sz w:val="28"/>
          <w:szCs w:val="28"/>
        </w:rPr>
        <w:t>Цілі та завдання:</w:t>
      </w:r>
    </w:p>
    <w:p w:rsidR="0096082E" w:rsidRPr="00E20D77" w:rsidRDefault="00E45AAB" w:rsidP="00E20D77">
      <w:pPr>
        <w:pStyle w:val="13"/>
        <w:spacing w:before="0" w:line="240" w:lineRule="auto"/>
        <w:ind w:left="0" w:firstLine="720"/>
        <w:rPr>
          <w:sz w:val="28"/>
          <w:szCs w:val="28"/>
        </w:rPr>
      </w:pPr>
      <w:r w:rsidRPr="00E20D77">
        <w:rPr>
          <w:sz w:val="28"/>
          <w:szCs w:val="28"/>
        </w:rPr>
        <w:t xml:space="preserve">- </w:t>
      </w:r>
      <w:r w:rsidR="0096082E" w:rsidRPr="00E20D77">
        <w:rPr>
          <w:sz w:val="28"/>
          <w:szCs w:val="28"/>
        </w:rPr>
        <w:t>впровадження системи моніторингу споживання енергоресурсів уста</w:t>
      </w:r>
      <w:r w:rsidR="001C514C">
        <w:rPr>
          <w:sz w:val="28"/>
          <w:szCs w:val="28"/>
        </w:rPr>
        <w:t>-</w:t>
      </w:r>
      <w:r w:rsidR="0096082E" w:rsidRPr="00E20D77">
        <w:rPr>
          <w:sz w:val="28"/>
          <w:szCs w:val="28"/>
        </w:rPr>
        <w:t>новами бюджетної сфери ТГ;</w:t>
      </w:r>
    </w:p>
    <w:p w:rsidR="0096082E" w:rsidRPr="00E20D77" w:rsidRDefault="00E45AAB" w:rsidP="00E20D77">
      <w:pPr>
        <w:pStyle w:val="13"/>
        <w:spacing w:before="0" w:line="240" w:lineRule="auto"/>
        <w:ind w:left="0" w:firstLine="720"/>
        <w:rPr>
          <w:sz w:val="28"/>
          <w:szCs w:val="28"/>
        </w:rPr>
      </w:pPr>
      <w:r w:rsidRPr="00E20D77">
        <w:rPr>
          <w:sz w:val="28"/>
          <w:szCs w:val="28"/>
        </w:rPr>
        <w:t xml:space="preserve">- </w:t>
      </w:r>
      <w:r w:rsidR="0096082E" w:rsidRPr="00E20D77">
        <w:rPr>
          <w:sz w:val="28"/>
          <w:szCs w:val="28"/>
        </w:rPr>
        <w:t>проведення комплексної термомодернізації будівель (утеплення зов</w:t>
      </w:r>
      <w:r w:rsidR="001C514C">
        <w:rPr>
          <w:sz w:val="28"/>
          <w:szCs w:val="28"/>
        </w:rPr>
        <w:t>-</w:t>
      </w:r>
      <w:r w:rsidR="0096082E" w:rsidRPr="00E20D77">
        <w:rPr>
          <w:sz w:val="28"/>
          <w:szCs w:val="28"/>
        </w:rPr>
        <w:t>нішніх огороджувальних конструкцій, заміна вікон, заміна системи опалення);</w:t>
      </w:r>
    </w:p>
    <w:p w:rsidR="0096082E" w:rsidRPr="001C514C" w:rsidRDefault="0096082E" w:rsidP="00E20D77">
      <w:pPr>
        <w:pStyle w:val="a5"/>
        <w:widowControl/>
        <w:tabs>
          <w:tab w:val="left" w:pos="709"/>
        </w:tabs>
        <w:suppressAutoHyphens/>
        <w:autoSpaceDE/>
        <w:autoSpaceDN/>
        <w:ind w:left="0" w:right="0" w:firstLine="720"/>
        <w:rPr>
          <w:i/>
          <w:sz w:val="28"/>
          <w:szCs w:val="28"/>
          <w:lang w:eastAsia="uk-UA"/>
        </w:rPr>
      </w:pPr>
      <w:r w:rsidRPr="001C514C">
        <w:rPr>
          <w:i/>
          <w:sz w:val="28"/>
          <w:szCs w:val="28"/>
          <w:lang w:eastAsia="uk-UA"/>
        </w:rPr>
        <w:t>Досягнення цілей очікується за рахунок:</w:t>
      </w:r>
    </w:p>
    <w:p w:rsidR="0096082E" w:rsidRPr="00E20D77" w:rsidRDefault="00E45AAB" w:rsidP="00E20D77">
      <w:pPr>
        <w:pStyle w:val="2"/>
        <w:tabs>
          <w:tab w:val="left" w:pos="2340"/>
        </w:tabs>
        <w:ind w:firstLine="720"/>
        <w:jc w:val="both"/>
        <w:rPr>
          <w:sz w:val="28"/>
          <w:szCs w:val="28"/>
        </w:rPr>
      </w:pPr>
      <w:r w:rsidRPr="00E20D77">
        <w:rPr>
          <w:sz w:val="28"/>
          <w:szCs w:val="28"/>
        </w:rPr>
        <w:t xml:space="preserve">- </w:t>
      </w:r>
      <w:r w:rsidR="0096082E" w:rsidRPr="00E20D77">
        <w:rPr>
          <w:sz w:val="28"/>
          <w:szCs w:val="28"/>
        </w:rPr>
        <w:t>забезпечити раціональне використання наявних енергоресурсів;</w:t>
      </w:r>
    </w:p>
    <w:p w:rsidR="0096082E" w:rsidRPr="00E20D77" w:rsidRDefault="00E45AAB" w:rsidP="00E20D77">
      <w:pPr>
        <w:pStyle w:val="2"/>
        <w:tabs>
          <w:tab w:val="left" w:pos="2340"/>
        </w:tabs>
        <w:ind w:firstLine="720"/>
        <w:jc w:val="both"/>
        <w:rPr>
          <w:sz w:val="28"/>
          <w:szCs w:val="28"/>
        </w:rPr>
      </w:pPr>
      <w:r w:rsidRPr="00E20D77">
        <w:rPr>
          <w:sz w:val="28"/>
          <w:szCs w:val="28"/>
        </w:rPr>
        <w:t xml:space="preserve">- </w:t>
      </w:r>
      <w:r w:rsidR="0096082E" w:rsidRPr="00E20D77">
        <w:rPr>
          <w:sz w:val="28"/>
          <w:szCs w:val="28"/>
        </w:rPr>
        <w:t>зменшити споживання ене</w:t>
      </w:r>
      <w:r w:rsidR="002C0D1D">
        <w:rPr>
          <w:sz w:val="28"/>
          <w:szCs w:val="28"/>
        </w:rPr>
        <w:t xml:space="preserve">ргії на </w:t>
      </w:r>
      <w:r w:rsidR="0096082E" w:rsidRPr="00E20D77">
        <w:rPr>
          <w:sz w:val="28"/>
          <w:szCs w:val="28"/>
        </w:rPr>
        <w:t>опалення;</w:t>
      </w:r>
    </w:p>
    <w:p w:rsidR="0096082E" w:rsidRPr="00E20D77" w:rsidRDefault="00E45AAB" w:rsidP="00E20D77">
      <w:pPr>
        <w:pStyle w:val="2"/>
        <w:tabs>
          <w:tab w:val="left" w:pos="2340"/>
        </w:tabs>
        <w:ind w:firstLine="720"/>
        <w:jc w:val="both"/>
        <w:rPr>
          <w:sz w:val="28"/>
          <w:szCs w:val="28"/>
        </w:rPr>
      </w:pPr>
      <w:r w:rsidRPr="00E20D77">
        <w:rPr>
          <w:sz w:val="28"/>
          <w:szCs w:val="28"/>
        </w:rPr>
        <w:t xml:space="preserve">- </w:t>
      </w:r>
      <w:r w:rsidR="0096082E" w:rsidRPr="00E20D77">
        <w:rPr>
          <w:sz w:val="28"/>
          <w:szCs w:val="28"/>
        </w:rPr>
        <w:t>знизити витрати місцевого бюджетів на утримання соціальних закла</w:t>
      </w:r>
      <w:r w:rsidR="002C0D1D">
        <w:rPr>
          <w:sz w:val="28"/>
          <w:szCs w:val="28"/>
        </w:rPr>
        <w:t>-</w:t>
      </w:r>
      <w:r w:rsidR="0096082E" w:rsidRPr="00E20D77">
        <w:rPr>
          <w:sz w:val="28"/>
          <w:szCs w:val="28"/>
        </w:rPr>
        <w:t>дів.</w:t>
      </w:r>
    </w:p>
    <w:p w:rsidR="0096082E" w:rsidRPr="00527CC2" w:rsidRDefault="0096082E" w:rsidP="00E20D77">
      <w:pPr>
        <w:tabs>
          <w:tab w:val="left" w:pos="1580"/>
        </w:tabs>
        <w:ind w:firstLine="720"/>
        <w:jc w:val="center"/>
      </w:pPr>
    </w:p>
    <w:p w:rsidR="0073005C" w:rsidRPr="00527CC2" w:rsidRDefault="0096082E" w:rsidP="00E20D77">
      <w:pPr>
        <w:ind w:firstLine="720"/>
        <w:jc w:val="center"/>
        <w:rPr>
          <w:b/>
          <w:i/>
          <w:sz w:val="28"/>
          <w:szCs w:val="28"/>
          <w:shd w:val="clear" w:color="auto" w:fill="FFFFFF"/>
        </w:rPr>
      </w:pPr>
      <w:r w:rsidRPr="00527CC2">
        <w:rPr>
          <w:b/>
          <w:i/>
          <w:sz w:val="28"/>
          <w:szCs w:val="28"/>
          <w:shd w:val="clear" w:color="auto" w:fill="FFFFFF"/>
        </w:rPr>
        <w:t>Розвиток дорожньої галузі в громаді</w:t>
      </w:r>
    </w:p>
    <w:p w:rsidR="0096082E" w:rsidRPr="00527CC2" w:rsidRDefault="0096082E" w:rsidP="00E20D77">
      <w:pPr>
        <w:ind w:firstLine="720"/>
        <w:jc w:val="both"/>
        <w:rPr>
          <w:i/>
          <w:sz w:val="28"/>
          <w:szCs w:val="28"/>
        </w:rPr>
      </w:pPr>
      <w:r w:rsidRPr="00527CC2">
        <w:rPr>
          <w:i/>
          <w:sz w:val="28"/>
          <w:szCs w:val="28"/>
        </w:rPr>
        <w:t>Пріоритетними напрямками у сфері дорожньої галузі є :</w:t>
      </w:r>
    </w:p>
    <w:p w:rsidR="0096082E" w:rsidRPr="00E20D77" w:rsidRDefault="00994EC8"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поліпшення транспортно - експлуатаційного стану автомобільних до</w:t>
      </w:r>
      <w:r w:rsidR="00527CC2">
        <w:rPr>
          <w:sz w:val="28"/>
          <w:szCs w:val="28"/>
        </w:rPr>
        <w:t>-</w:t>
      </w:r>
      <w:r w:rsidR="0096082E" w:rsidRPr="00E20D77">
        <w:rPr>
          <w:sz w:val="28"/>
          <w:szCs w:val="28"/>
        </w:rPr>
        <w:t>ріг;</w:t>
      </w:r>
    </w:p>
    <w:p w:rsidR="0096082E" w:rsidRPr="00E20D77" w:rsidRDefault="00994EC8"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вжиття заходів щодо створення безпечних умов руху автотранспорту та пішоходів вздовж автодоріг громади.</w:t>
      </w:r>
    </w:p>
    <w:p w:rsidR="0096082E" w:rsidRPr="00E20D77" w:rsidRDefault="00994EC8"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поліпшення інформаційного забезпечення учасників дорожнього руху.</w:t>
      </w:r>
    </w:p>
    <w:p w:rsidR="0096082E" w:rsidRPr="00527CC2" w:rsidRDefault="0096082E" w:rsidP="00E20D77">
      <w:pPr>
        <w:widowControl/>
        <w:tabs>
          <w:tab w:val="left" w:pos="709"/>
        </w:tabs>
        <w:suppressAutoHyphens/>
        <w:autoSpaceDE/>
        <w:autoSpaceDN/>
        <w:ind w:firstLine="720"/>
        <w:rPr>
          <w:i/>
          <w:sz w:val="28"/>
          <w:szCs w:val="28"/>
        </w:rPr>
      </w:pPr>
      <w:r w:rsidRPr="00527CC2">
        <w:rPr>
          <w:i/>
          <w:sz w:val="28"/>
          <w:szCs w:val="28"/>
        </w:rPr>
        <w:t>Цілі та завдання:</w:t>
      </w:r>
    </w:p>
    <w:p w:rsidR="0096082E" w:rsidRPr="00E20D77" w:rsidRDefault="0096082E" w:rsidP="00E20D77">
      <w:pPr>
        <w:ind w:firstLine="720"/>
        <w:jc w:val="both"/>
        <w:rPr>
          <w:sz w:val="28"/>
          <w:szCs w:val="28"/>
        </w:rPr>
      </w:pPr>
      <w:r w:rsidRPr="00E20D77">
        <w:rPr>
          <w:sz w:val="28"/>
          <w:szCs w:val="28"/>
        </w:rPr>
        <w:t>- виконання робіт з ремонту і утримання автомобільних доріг комуналь</w:t>
      </w:r>
      <w:r w:rsidR="00527CC2">
        <w:rPr>
          <w:sz w:val="28"/>
          <w:szCs w:val="28"/>
        </w:rPr>
        <w:t>-</w:t>
      </w:r>
      <w:r w:rsidRPr="00E20D77">
        <w:rPr>
          <w:sz w:val="28"/>
          <w:szCs w:val="28"/>
        </w:rPr>
        <w:t xml:space="preserve">ної власності у населених пунктах; </w:t>
      </w:r>
    </w:p>
    <w:p w:rsidR="0096082E" w:rsidRPr="00E20D77" w:rsidRDefault="0096082E" w:rsidP="00E20D77">
      <w:pPr>
        <w:ind w:firstLine="720"/>
        <w:jc w:val="both"/>
        <w:rPr>
          <w:sz w:val="28"/>
          <w:szCs w:val="28"/>
        </w:rPr>
      </w:pPr>
      <w:r w:rsidRPr="00E20D77">
        <w:rPr>
          <w:sz w:val="28"/>
          <w:szCs w:val="28"/>
        </w:rPr>
        <w:t>- встановлення засобів організації дорожнього руху (знаки, покажчики, назви населених пунктів) та схем маршрутного орієнтування учасників дорож</w:t>
      </w:r>
      <w:r w:rsidR="00527CC2">
        <w:rPr>
          <w:sz w:val="28"/>
          <w:szCs w:val="28"/>
        </w:rPr>
        <w:t>-</w:t>
      </w:r>
      <w:r w:rsidRPr="00E20D77">
        <w:rPr>
          <w:sz w:val="28"/>
          <w:szCs w:val="28"/>
        </w:rPr>
        <w:t>нього руху.</w:t>
      </w:r>
    </w:p>
    <w:p w:rsidR="0096082E" w:rsidRPr="00527CC2" w:rsidRDefault="0096082E" w:rsidP="00E20D77">
      <w:pPr>
        <w:ind w:firstLine="720"/>
        <w:jc w:val="both"/>
        <w:rPr>
          <w:i/>
          <w:sz w:val="28"/>
          <w:szCs w:val="28"/>
          <w:lang w:eastAsia="uk-UA"/>
        </w:rPr>
      </w:pPr>
      <w:r w:rsidRPr="00527CC2">
        <w:rPr>
          <w:i/>
          <w:sz w:val="28"/>
          <w:szCs w:val="28"/>
        </w:rPr>
        <w:t xml:space="preserve"> </w:t>
      </w:r>
      <w:r w:rsidRPr="00527CC2">
        <w:rPr>
          <w:i/>
          <w:sz w:val="28"/>
          <w:szCs w:val="28"/>
          <w:lang w:eastAsia="uk-UA"/>
        </w:rPr>
        <w:t>Досягнення цілей очікується за рахунок:</w:t>
      </w:r>
    </w:p>
    <w:p w:rsidR="0096082E" w:rsidRPr="00E20D77" w:rsidRDefault="0096082E" w:rsidP="00E20D77">
      <w:pPr>
        <w:ind w:firstLine="720"/>
        <w:jc w:val="both"/>
        <w:rPr>
          <w:sz w:val="28"/>
          <w:szCs w:val="28"/>
        </w:rPr>
      </w:pPr>
      <w:r w:rsidRPr="00E20D77">
        <w:rPr>
          <w:sz w:val="28"/>
          <w:szCs w:val="28"/>
        </w:rPr>
        <w:t>- зменшення кількості дорожньо-транспортних пригод;</w:t>
      </w:r>
    </w:p>
    <w:p w:rsidR="0096082E" w:rsidRPr="00E20D77" w:rsidRDefault="0096082E" w:rsidP="00E20D77">
      <w:pPr>
        <w:ind w:firstLine="720"/>
        <w:jc w:val="both"/>
        <w:rPr>
          <w:sz w:val="28"/>
          <w:szCs w:val="28"/>
          <w:u w:val="single"/>
        </w:rPr>
      </w:pPr>
      <w:r w:rsidRPr="00E20D77">
        <w:rPr>
          <w:sz w:val="28"/>
          <w:szCs w:val="28"/>
        </w:rPr>
        <w:t xml:space="preserve">- поліпшення транспортно-експлуатаційного стану автомобільних доріг комунальної власності у населених пунктах. </w:t>
      </w:r>
    </w:p>
    <w:p w:rsidR="0096082E" w:rsidRPr="00527CC2" w:rsidRDefault="0096082E" w:rsidP="00E20D77">
      <w:pPr>
        <w:tabs>
          <w:tab w:val="left" w:pos="2160"/>
        </w:tabs>
        <w:ind w:firstLine="720"/>
        <w:jc w:val="center"/>
      </w:pPr>
      <w:r w:rsidRPr="00E20D77">
        <w:rPr>
          <w:sz w:val="28"/>
          <w:szCs w:val="28"/>
        </w:rPr>
        <w:t xml:space="preserve"> </w:t>
      </w:r>
    </w:p>
    <w:p w:rsidR="0096082E" w:rsidRPr="00527CC2" w:rsidRDefault="0096082E" w:rsidP="00E20D77">
      <w:pPr>
        <w:ind w:firstLine="720"/>
        <w:jc w:val="center"/>
        <w:rPr>
          <w:b/>
          <w:bCs/>
          <w:i/>
          <w:sz w:val="28"/>
          <w:szCs w:val="28"/>
        </w:rPr>
      </w:pPr>
      <w:r w:rsidRPr="00527CC2">
        <w:rPr>
          <w:b/>
          <w:bCs/>
          <w:i/>
          <w:sz w:val="28"/>
          <w:szCs w:val="28"/>
        </w:rPr>
        <w:t>Житлово-комунальне господарство</w:t>
      </w:r>
    </w:p>
    <w:p w:rsidR="0096082E" w:rsidRPr="00E20D77" w:rsidRDefault="0096082E" w:rsidP="00E20D77">
      <w:pPr>
        <w:ind w:firstLine="720"/>
        <w:jc w:val="both"/>
        <w:rPr>
          <w:sz w:val="28"/>
          <w:szCs w:val="28"/>
        </w:rPr>
      </w:pPr>
      <w:r w:rsidRPr="00E20D77">
        <w:rPr>
          <w:sz w:val="28"/>
          <w:szCs w:val="28"/>
          <w:shd w:val="clear" w:color="auto" w:fill="FFFFFF"/>
        </w:rPr>
        <w:t xml:space="preserve">Розвиток та реформування </w:t>
      </w:r>
      <w:r w:rsidRPr="00E20D77">
        <w:rPr>
          <w:bCs/>
          <w:sz w:val="28"/>
          <w:szCs w:val="28"/>
          <w:shd w:val="clear" w:color="auto" w:fill="FFFFFF"/>
        </w:rPr>
        <w:t>житлово-комунального господарства</w:t>
      </w:r>
      <w:r w:rsidRPr="00E20D77">
        <w:rPr>
          <w:sz w:val="28"/>
          <w:szCs w:val="28"/>
          <w:shd w:val="clear" w:color="auto" w:fill="FFFFFF"/>
        </w:rPr>
        <w:t xml:space="preserve"> </w:t>
      </w:r>
      <w:r w:rsidRPr="00E20D77">
        <w:rPr>
          <w:sz w:val="28"/>
          <w:szCs w:val="28"/>
        </w:rPr>
        <w:t>буде за</w:t>
      </w:r>
      <w:r w:rsidR="00527CC2">
        <w:rPr>
          <w:sz w:val="28"/>
          <w:szCs w:val="28"/>
        </w:rPr>
        <w:t>-</w:t>
      </w:r>
      <w:r w:rsidRPr="00E20D77">
        <w:rPr>
          <w:sz w:val="28"/>
          <w:szCs w:val="28"/>
        </w:rPr>
        <w:t xml:space="preserve">безпечуватися шляхом реалізації </w:t>
      </w:r>
      <w:r w:rsidRPr="00E20D77">
        <w:rPr>
          <w:bCs/>
          <w:sz w:val="28"/>
          <w:szCs w:val="28"/>
        </w:rPr>
        <w:t xml:space="preserve">заходів, </w:t>
      </w:r>
      <w:r w:rsidRPr="00E20D77">
        <w:rPr>
          <w:sz w:val="28"/>
          <w:szCs w:val="28"/>
        </w:rPr>
        <w:t>що передбачають:</w:t>
      </w:r>
    </w:p>
    <w:p w:rsidR="0096082E" w:rsidRPr="00527CC2" w:rsidRDefault="0096082E" w:rsidP="00E20D77">
      <w:pPr>
        <w:widowControl/>
        <w:tabs>
          <w:tab w:val="left" w:pos="709"/>
        </w:tabs>
        <w:suppressAutoHyphens/>
        <w:autoSpaceDE/>
        <w:autoSpaceDN/>
        <w:ind w:firstLine="720"/>
        <w:rPr>
          <w:i/>
          <w:sz w:val="28"/>
          <w:szCs w:val="28"/>
        </w:rPr>
      </w:pPr>
      <w:r w:rsidRPr="00527CC2">
        <w:rPr>
          <w:i/>
          <w:sz w:val="28"/>
          <w:szCs w:val="28"/>
        </w:rPr>
        <w:t>Цілі та завдання:</w:t>
      </w:r>
    </w:p>
    <w:p w:rsidR="0096082E" w:rsidRPr="00E20D77" w:rsidRDefault="00994EC8" w:rsidP="00E20D77">
      <w:pPr>
        <w:widowControl/>
        <w:autoSpaceDE/>
        <w:autoSpaceDN/>
        <w:ind w:firstLine="720"/>
        <w:jc w:val="both"/>
        <w:rPr>
          <w:sz w:val="28"/>
          <w:szCs w:val="28"/>
        </w:rPr>
      </w:pPr>
      <w:r w:rsidRPr="00E20D77">
        <w:rPr>
          <w:sz w:val="28"/>
          <w:szCs w:val="28"/>
        </w:rPr>
        <w:t xml:space="preserve">- </w:t>
      </w:r>
      <w:r w:rsidR="0096082E" w:rsidRPr="00E20D77">
        <w:rPr>
          <w:sz w:val="28"/>
          <w:szCs w:val="28"/>
        </w:rPr>
        <w:t xml:space="preserve">енергозбереження, впровадження сучасних прогресивних технологій, заходів енергоефективності у комунальній теплоенергетиці; </w:t>
      </w:r>
    </w:p>
    <w:p w:rsidR="0096082E" w:rsidRPr="00E20D77" w:rsidRDefault="0096082E" w:rsidP="00E20D77">
      <w:pPr>
        <w:widowControl/>
        <w:autoSpaceDE/>
        <w:autoSpaceDN/>
        <w:ind w:firstLine="720"/>
        <w:jc w:val="both"/>
        <w:rPr>
          <w:sz w:val="28"/>
          <w:szCs w:val="28"/>
        </w:rPr>
      </w:pPr>
      <w:r w:rsidRPr="00E20D77">
        <w:rPr>
          <w:sz w:val="28"/>
          <w:szCs w:val="28"/>
        </w:rPr>
        <w:lastRenderedPageBreak/>
        <w:t>-</w:t>
      </w:r>
      <w:r w:rsidR="00F93DA1" w:rsidRPr="00E20D77">
        <w:rPr>
          <w:sz w:val="28"/>
          <w:szCs w:val="28"/>
        </w:rPr>
        <w:t xml:space="preserve"> </w:t>
      </w:r>
      <w:r w:rsidRPr="00E20D77">
        <w:rPr>
          <w:sz w:val="28"/>
          <w:szCs w:val="28"/>
        </w:rPr>
        <w:t xml:space="preserve">забезпечення стабільного водопостачання мешканцям громади. </w:t>
      </w:r>
    </w:p>
    <w:p w:rsidR="0096082E" w:rsidRPr="00527CC2" w:rsidRDefault="0096082E" w:rsidP="00E20D77">
      <w:pPr>
        <w:widowControl/>
        <w:tabs>
          <w:tab w:val="left" w:pos="709"/>
        </w:tabs>
        <w:suppressAutoHyphens/>
        <w:autoSpaceDE/>
        <w:autoSpaceDN/>
        <w:ind w:firstLine="720"/>
        <w:rPr>
          <w:i/>
          <w:sz w:val="28"/>
          <w:szCs w:val="28"/>
          <w:lang w:eastAsia="uk-UA"/>
        </w:rPr>
      </w:pPr>
      <w:r w:rsidRPr="00527CC2">
        <w:rPr>
          <w:i/>
          <w:sz w:val="28"/>
          <w:szCs w:val="28"/>
          <w:lang w:eastAsia="uk-UA"/>
        </w:rPr>
        <w:t>Досягнення цілей очікується за рахунок:</w:t>
      </w:r>
    </w:p>
    <w:p w:rsidR="0026179A" w:rsidRPr="00E20D77" w:rsidRDefault="0096082E" w:rsidP="00E20D77">
      <w:pPr>
        <w:ind w:firstLine="720"/>
        <w:jc w:val="both"/>
        <w:outlineLvl w:val="0"/>
        <w:rPr>
          <w:sz w:val="28"/>
          <w:szCs w:val="28"/>
        </w:rPr>
      </w:pPr>
      <w:r w:rsidRPr="00E20D77">
        <w:rPr>
          <w:sz w:val="28"/>
          <w:szCs w:val="28"/>
        </w:rPr>
        <w:t>- підвищення рівня якості і доступності послуг з  водопостачання для населення, та створення комфортних умов проживання.</w:t>
      </w:r>
    </w:p>
    <w:p w:rsidR="0026179A" w:rsidRPr="00E20D77" w:rsidRDefault="0026179A" w:rsidP="00E20D77">
      <w:pPr>
        <w:ind w:firstLine="720"/>
        <w:jc w:val="both"/>
        <w:outlineLvl w:val="0"/>
        <w:rPr>
          <w:sz w:val="28"/>
          <w:szCs w:val="28"/>
        </w:rPr>
      </w:pPr>
    </w:p>
    <w:p w:rsidR="0026179A" w:rsidRPr="00527CC2" w:rsidRDefault="0026179A" w:rsidP="00E20D77">
      <w:pPr>
        <w:ind w:firstLine="720"/>
        <w:jc w:val="center"/>
        <w:outlineLvl w:val="0"/>
        <w:rPr>
          <w:b/>
          <w:sz w:val="28"/>
          <w:szCs w:val="28"/>
        </w:rPr>
      </w:pPr>
      <w:r w:rsidRPr="00E20D77">
        <w:rPr>
          <w:sz w:val="28"/>
          <w:szCs w:val="28"/>
        </w:rPr>
        <w:t xml:space="preserve"> </w:t>
      </w:r>
      <w:r w:rsidRPr="00527CC2">
        <w:rPr>
          <w:b/>
          <w:sz w:val="28"/>
          <w:szCs w:val="28"/>
        </w:rPr>
        <w:t>VII. Бюджет розвитку</w:t>
      </w:r>
    </w:p>
    <w:p w:rsidR="0026179A" w:rsidRPr="00E20D77" w:rsidRDefault="0026179A" w:rsidP="00E20D77">
      <w:pPr>
        <w:ind w:firstLine="720"/>
        <w:jc w:val="both"/>
        <w:outlineLvl w:val="0"/>
        <w:rPr>
          <w:sz w:val="28"/>
          <w:szCs w:val="28"/>
        </w:rPr>
      </w:pPr>
      <w:r w:rsidRPr="00E20D77">
        <w:rPr>
          <w:sz w:val="28"/>
          <w:szCs w:val="28"/>
        </w:rPr>
        <w:t>Кошти до бюджету розвитку у 2022-2024 роках будуть направлятися за рахунок перевиконання дохідної частини та залишків коштів, що утворяться на початок бюджетних періодів.</w:t>
      </w:r>
    </w:p>
    <w:p w:rsidR="0026179A" w:rsidRPr="00E20D77" w:rsidRDefault="0026179A" w:rsidP="00E20D77">
      <w:pPr>
        <w:ind w:firstLine="720"/>
        <w:jc w:val="center"/>
        <w:outlineLvl w:val="0"/>
        <w:rPr>
          <w:sz w:val="28"/>
          <w:szCs w:val="28"/>
        </w:rPr>
      </w:pPr>
    </w:p>
    <w:p w:rsidR="0026179A" w:rsidRPr="00527CC2" w:rsidRDefault="0026179A" w:rsidP="00E20D77">
      <w:pPr>
        <w:ind w:firstLine="720"/>
        <w:jc w:val="center"/>
        <w:outlineLvl w:val="0"/>
        <w:rPr>
          <w:b/>
          <w:sz w:val="28"/>
          <w:szCs w:val="28"/>
        </w:rPr>
      </w:pPr>
      <w:r w:rsidRPr="00527CC2">
        <w:rPr>
          <w:b/>
          <w:sz w:val="28"/>
          <w:szCs w:val="28"/>
        </w:rPr>
        <w:t>VIII. Взаємовідносини бюджету з іншими бюджетами</w:t>
      </w:r>
    </w:p>
    <w:p w:rsidR="0073005C" w:rsidRPr="00E20D77" w:rsidRDefault="0073005C" w:rsidP="00E20D77">
      <w:pPr>
        <w:ind w:firstLine="720"/>
        <w:jc w:val="both"/>
        <w:outlineLvl w:val="0"/>
        <w:rPr>
          <w:sz w:val="28"/>
          <w:szCs w:val="28"/>
        </w:rPr>
      </w:pPr>
      <w:r w:rsidRPr="00E20D77">
        <w:rPr>
          <w:sz w:val="28"/>
          <w:szCs w:val="28"/>
        </w:rPr>
        <w:t>Кошти для міжбюджетних трансфертів на 2021-2024 роки будуть перед</w:t>
      </w:r>
      <w:r w:rsidR="00527CC2">
        <w:rPr>
          <w:sz w:val="28"/>
          <w:szCs w:val="28"/>
        </w:rPr>
        <w:t>-</w:t>
      </w:r>
      <w:r w:rsidRPr="00E20D77">
        <w:rPr>
          <w:sz w:val="28"/>
          <w:szCs w:val="28"/>
        </w:rPr>
        <w:t>бачені з залишку коштів, що утворяться на початок бюджетного періоду:</w:t>
      </w:r>
    </w:p>
    <w:p w:rsidR="0073005C" w:rsidRPr="00E20D77" w:rsidRDefault="0073005C" w:rsidP="00E20D77">
      <w:pPr>
        <w:ind w:firstLine="720"/>
        <w:jc w:val="both"/>
        <w:outlineLvl w:val="0"/>
        <w:rPr>
          <w:sz w:val="28"/>
          <w:szCs w:val="28"/>
        </w:rPr>
      </w:pPr>
      <w:r w:rsidRPr="00E20D77">
        <w:rPr>
          <w:sz w:val="28"/>
          <w:szCs w:val="28"/>
        </w:rPr>
        <w:t>- інша субвенція з місцевого бюджету;</w:t>
      </w:r>
    </w:p>
    <w:p w:rsidR="0026179A" w:rsidRPr="00E20D77" w:rsidRDefault="0073005C" w:rsidP="00E20D77">
      <w:pPr>
        <w:ind w:firstLine="720"/>
        <w:jc w:val="both"/>
        <w:outlineLvl w:val="0"/>
        <w:rPr>
          <w:sz w:val="28"/>
          <w:szCs w:val="28"/>
        </w:rPr>
      </w:pPr>
      <w:r w:rsidRPr="00E20D77">
        <w:rPr>
          <w:sz w:val="28"/>
          <w:szCs w:val="28"/>
        </w:rPr>
        <w:t>- субвенція з місцевого бюджету державному бюджету на виконання програм соціально-економічного розвитку регіонів.</w:t>
      </w:r>
    </w:p>
    <w:p w:rsidR="0073005C" w:rsidRPr="00E20D77" w:rsidRDefault="0073005C" w:rsidP="00E20D77">
      <w:pPr>
        <w:ind w:firstLine="720"/>
        <w:jc w:val="both"/>
        <w:outlineLvl w:val="0"/>
        <w:rPr>
          <w:sz w:val="28"/>
          <w:szCs w:val="28"/>
        </w:rPr>
      </w:pPr>
    </w:p>
    <w:p w:rsidR="0026179A" w:rsidRPr="00527CC2" w:rsidRDefault="0026179A" w:rsidP="00E20D77">
      <w:pPr>
        <w:ind w:firstLine="720"/>
        <w:jc w:val="center"/>
        <w:outlineLvl w:val="0"/>
        <w:rPr>
          <w:b/>
          <w:sz w:val="28"/>
          <w:szCs w:val="28"/>
        </w:rPr>
      </w:pPr>
      <w:r w:rsidRPr="00527CC2">
        <w:rPr>
          <w:b/>
          <w:sz w:val="28"/>
          <w:szCs w:val="28"/>
        </w:rPr>
        <w:t>IX. Інші положення та показники прогнозу бюджету</w:t>
      </w:r>
    </w:p>
    <w:p w:rsidR="0026179A" w:rsidRPr="00E20D77" w:rsidRDefault="0026179A" w:rsidP="00E20D77">
      <w:pPr>
        <w:ind w:firstLine="720"/>
        <w:jc w:val="both"/>
        <w:rPr>
          <w:sz w:val="28"/>
          <w:szCs w:val="28"/>
        </w:rPr>
      </w:pPr>
      <w:r w:rsidRPr="00E20D77">
        <w:rPr>
          <w:sz w:val="28"/>
          <w:szCs w:val="28"/>
        </w:rPr>
        <w:t>Додатки 1 - 12 до цього п</w:t>
      </w:r>
      <w:r w:rsidR="00527CC2">
        <w:rPr>
          <w:sz w:val="28"/>
          <w:szCs w:val="28"/>
        </w:rPr>
        <w:t xml:space="preserve">рогнозу додаються. </w:t>
      </w:r>
    </w:p>
    <w:p w:rsidR="0073005C" w:rsidRPr="00E20D77" w:rsidRDefault="0073005C" w:rsidP="00E20D77">
      <w:pPr>
        <w:ind w:firstLine="720"/>
        <w:jc w:val="both"/>
        <w:rPr>
          <w:sz w:val="28"/>
          <w:szCs w:val="28"/>
        </w:rPr>
      </w:pPr>
    </w:p>
    <w:p w:rsidR="0073005C" w:rsidRPr="00E20D77" w:rsidRDefault="0073005C" w:rsidP="00E20D77">
      <w:pPr>
        <w:ind w:firstLine="720"/>
        <w:jc w:val="both"/>
        <w:rPr>
          <w:sz w:val="28"/>
          <w:szCs w:val="28"/>
        </w:rPr>
      </w:pPr>
    </w:p>
    <w:p w:rsidR="002F3564" w:rsidRDefault="0073005C" w:rsidP="002F3564">
      <w:pPr>
        <w:jc w:val="both"/>
        <w:rPr>
          <w:sz w:val="28"/>
          <w:szCs w:val="28"/>
        </w:rPr>
      </w:pPr>
      <w:r w:rsidRPr="00E20D77">
        <w:rPr>
          <w:sz w:val="28"/>
          <w:szCs w:val="28"/>
        </w:rPr>
        <w:t xml:space="preserve">Начальник відділу фінансів </w:t>
      </w:r>
      <w:r w:rsidR="002F3564">
        <w:rPr>
          <w:sz w:val="28"/>
          <w:szCs w:val="28"/>
        </w:rPr>
        <w:t xml:space="preserve">                                                        Наталія ЛІСОВА</w:t>
      </w:r>
    </w:p>
    <w:p w:rsidR="002F3564" w:rsidRPr="002F3564" w:rsidRDefault="002F3564" w:rsidP="002F3564">
      <w:pPr>
        <w:jc w:val="both"/>
        <w:rPr>
          <w:sz w:val="28"/>
          <w:szCs w:val="28"/>
        </w:rPr>
        <w:sectPr w:rsidR="002F3564" w:rsidRPr="002F3564" w:rsidSect="000E4314">
          <w:headerReference w:type="default" r:id="rId10"/>
          <w:pgSz w:w="11910" w:h="16840"/>
          <w:pgMar w:top="1120" w:right="711" w:bottom="709" w:left="1843" w:header="939" w:footer="0" w:gutter="0"/>
          <w:cols w:space="720"/>
        </w:sectPr>
      </w:pPr>
      <w:r>
        <w:rPr>
          <w:sz w:val="28"/>
          <w:szCs w:val="28"/>
        </w:rPr>
        <w:br w:type="column"/>
      </w:r>
    </w:p>
    <w:p w:rsidR="00A14CE1" w:rsidRPr="00E20D77" w:rsidRDefault="00A14CE1" w:rsidP="00E20D77">
      <w:pPr>
        <w:pStyle w:val="a3"/>
        <w:ind w:firstLine="720"/>
      </w:pPr>
    </w:p>
    <w:sectPr w:rsidR="00A14CE1" w:rsidRPr="00E20D77" w:rsidSect="008E076D">
      <w:headerReference w:type="default" r:id="rId11"/>
      <w:pgSz w:w="11910" w:h="16840"/>
      <w:pgMar w:top="660" w:right="160" w:bottom="280" w:left="400" w:header="0" w:footer="0" w:gutter="0"/>
      <w:cols w:num="4" w:space="720" w:equalWidth="0">
        <w:col w:w="1397" w:space="2568"/>
        <w:col w:w="3022" w:space="786"/>
        <w:col w:w="2368" w:space="234"/>
        <w:col w:w="97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4B8" w:rsidRDefault="004424B8">
      <w:r>
        <w:separator/>
      </w:r>
    </w:p>
  </w:endnote>
  <w:endnote w:type="continuationSeparator" w:id="0">
    <w:p w:rsidR="004424B8" w:rsidRDefault="00442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4B8" w:rsidRDefault="004424B8">
      <w:r>
        <w:separator/>
      </w:r>
    </w:p>
  </w:footnote>
  <w:footnote w:type="continuationSeparator" w:id="0">
    <w:p w:rsidR="004424B8" w:rsidRDefault="00442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77" w:rsidRDefault="00E20D77">
    <w:pPr>
      <w:pStyle w:val="a3"/>
      <w:spacing w:line="14" w:lineRule="auto"/>
      <w:rPr>
        <w:sz w:val="20"/>
      </w:rPr>
    </w:pPr>
    <w:r>
      <w:rPr>
        <w:noProof/>
        <w:lang w:eastAsia="uk-UA"/>
      </w:rPr>
      <mc:AlternateContent>
        <mc:Choice Requires="wps">
          <w:drawing>
            <wp:anchor distT="0" distB="0" distL="114300" distR="114300" simplePos="0" relativeHeight="251657728" behindDoc="1" locked="0" layoutInCell="1" allowOverlap="1">
              <wp:simplePos x="0" y="0"/>
              <wp:positionH relativeFrom="page">
                <wp:posOffset>4037965</wp:posOffset>
              </wp:positionH>
              <wp:positionV relativeFrom="page">
                <wp:posOffset>584200</wp:posOffset>
              </wp:positionV>
              <wp:extent cx="204470" cy="1524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D77" w:rsidRDefault="00E20D77">
                          <w:pPr>
                            <w:spacing w:line="223" w:lineRule="exact"/>
                            <w:ind w:left="60"/>
                            <w:rPr>
                              <w:rFonts w:ascii="Calibri"/>
                              <w:sz w:val="20"/>
                            </w:rPr>
                          </w:pPr>
                          <w:r>
                            <w:fldChar w:fldCharType="begin"/>
                          </w:r>
                          <w:r>
                            <w:rPr>
                              <w:rFonts w:ascii="Calibri"/>
                              <w:sz w:val="20"/>
                            </w:rPr>
                            <w:instrText xml:space="preserve"> PAGE </w:instrText>
                          </w:r>
                          <w:r>
                            <w:fldChar w:fldCharType="separate"/>
                          </w:r>
                          <w:r w:rsidR="00B0367C">
                            <w:rPr>
                              <w:rFonts w:ascii="Calibri"/>
                              <w:noProof/>
                              <w:sz w:val="20"/>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17.95pt;margin-top:46pt;width:16.1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YGqwIAAKgFAAAOAAAAZHJzL2Uyb0RvYy54bWysVFtvmzAUfp+0/2D5nXKZcwGVVG0I06Tu&#10;IrX7AQ6YYA1sZjuBbtp/37EJSdO+TNt4sA728Xcu3+dzfTO0DTowpbkUKQ6vAoyYKGTJxS7FXx9z&#10;b4mRNlSUtJGCpfiJaXyzevvmuu8SFslaNiVTCECETvouxbUxXeL7uqhZS/WV7JiAw0qqlhr4VTu/&#10;VLQH9LbxoyCY+71UZadkwbSG3Ww8xCuHX1WsMJ+rSjODmhRDbsatyq1bu/qra5rsFO1qXhzToH+R&#10;RUu5gKAnqIwaivaKv4JqeaGklpW5KmTry6riBXM1QDVh8KKah5p2zNUCzdHdqU36/8EWnw5fFOIl&#10;cIeRoC1Q9MgGg+7kgIjtTt/pBJweOnAzA2xbT1up7u5l8U0jIdc1FTt2q5Tsa0ZLyC60N/1nV0cc&#10;bUG2/UdZQhi6N9IBDZVqLSA0AwE6sPR0YsamUsBmFBCygJMCjsJZRALHnE+T6XKntHnPZIuskWIF&#10;xDtwerjXxiZDk8nFxhIy503jyG/ExQY4jjsQGq7aM5uE4/JnHMSb5WZJPBLNNx4Jssy7zdfEm+fh&#10;Ypa9y9brLPxl44YkqXlZMmHDTLoKyZ/xdlT4qIiTsrRseGnhbEpa7bbrRqEDBV3n7nMth5Ozm3+Z&#10;hmsC1PKipBC6eRfFXj5fLjySk5kXL4KlF4TxXTwPSEyy/LKkey7Yv5eE+hTHs2g2aumc9IvaAve9&#10;ro0mLTcwORrepnh5cqKJVeBGlI5aQ3kz2s9aYdM/twLonoh2erUSHcVqhu0AKFbEW1k+gXKVBGWB&#10;CGHcgVFL9QOjHkZHivX3PVUMo+aDAPXbOTMZajK2k0FFAVdTbDAazbUZ59G+U3xXA/L4voS8hRdS&#10;cafecxbHdwXjwBVxHF123jz/d17nAbv6DQAA//8DAFBLAwQUAAYACAAAACEAARuA0N4AAAAKAQAA&#10;DwAAAGRycy9kb3ducmV2LnhtbEyPwU7DMBBE70j8g7VI3KidIqwmxKkqBCckRBoOHJ3YTazG6xC7&#10;bfh7lhMcV/s086bcLn5kZztHF1BBthLALHbBOOwVfDQvdxtgMWk0egxoFXzbCNvq+qrUhQkXrO15&#10;n3pGIRgLrWBIaSo4j91gvY6rMFmk3yHMXic6556bWV8o3I98LYTkXjukhkFP9mmw3XF/8gp2n1g/&#10;u6+39r0+1K5pcoGv8qjU7c2yewSW7JL+YPjVJ3WoyKkNJzSRjQrk/UNOqIJ8TZsIkHKTAWuJzKQA&#10;XpX8/4TqBwAA//8DAFBLAQItABQABgAIAAAAIQC2gziS/gAAAOEBAAATAAAAAAAAAAAAAAAAAAAA&#10;AABbQ29udGVudF9UeXBlc10ueG1sUEsBAi0AFAAGAAgAAAAhADj9If/WAAAAlAEAAAsAAAAAAAAA&#10;AAAAAAAALwEAAF9yZWxzLy5yZWxzUEsBAi0AFAAGAAgAAAAhAG+41garAgAAqAUAAA4AAAAAAAAA&#10;AAAAAAAALgIAAGRycy9lMm9Eb2MueG1sUEsBAi0AFAAGAAgAAAAhAAEbgNDeAAAACgEAAA8AAAAA&#10;AAAAAAAAAAAABQUAAGRycy9kb3ducmV2LnhtbFBLBQYAAAAABAAEAPMAAAAQBgAAAAA=&#10;" filled="f" stroked="f">
              <v:textbox inset="0,0,0,0">
                <w:txbxContent>
                  <w:p w:rsidR="00E20D77" w:rsidRDefault="00E20D77">
                    <w:pPr>
                      <w:spacing w:line="223" w:lineRule="exact"/>
                      <w:ind w:left="60"/>
                      <w:rPr>
                        <w:rFonts w:ascii="Calibri"/>
                        <w:sz w:val="20"/>
                      </w:rPr>
                    </w:pPr>
                    <w:r>
                      <w:fldChar w:fldCharType="begin"/>
                    </w:r>
                    <w:r>
                      <w:rPr>
                        <w:rFonts w:ascii="Calibri"/>
                        <w:sz w:val="20"/>
                      </w:rPr>
                      <w:instrText xml:space="preserve"> PAGE </w:instrText>
                    </w:r>
                    <w:r>
                      <w:fldChar w:fldCharType="separate"/>
                    </w:r>
                    <w:r w:rsidR="00B0367C">
                      <w:rPr>
                        <w:rFonts w:ascii="Calibri"/>
                        <w:noProof/>
                        <w:sz w:val="20"/>
                      </w:rPr>
                      <w:t>15</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77" w:rsidRDefault="00E20D77">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A03"/>
    <w:multiLevelType w:val="hybridMultilevel"/>
    <w:tmpl w:val="87622CF2"/>
    <w:lvl w:ilvl="0" w:tplc="BCC6AA66">
      <w:start w:val="1"/>
      <w:numFmt w:val="decimal"/>
      <w:lvlText w:val="%1."/>
      <w:lvlJc w:val="left"/>
      <w:pPr>
        <w:ind w:left="118" w:hanging="307"/>
      </w:pPr>
      <w:rPr>
        <w:rFonts w:ascii="Times New Roman" w:eastAsia="Times New Roman" w:hAnsi="Times New Roman" w:cs="Times New Roman" w:hint="default"/>
        <w:spacing w:val="0"/>
        <w:w w:val="100"/>
        <w:sz w:val="28"/>
        <w:szCs w:val="28"/>
        <w:lang w:val="uk-UA" w:eastAsia="en-US" w:bidi="ar-SA"/>
      </w:rPr>
    </w:lvl>
    <w:lvl w:ilvl="1" w:tplc="82682E34">
      <w:numFmt w:val="bullet"/>
      <w:lvlText w:val="•"/>
      <w:lvlJc w:val="left"/>
      <w:pPr>
        <w:ind w:left="400" w:hanging="307"/>
      </w:pPr>
      <w:rPr>
        <w:rFonts w:hint="default"/>
        <w:lang w:val="uk-UA" w:eastAsia="en-US" w:bidi="ar-SA"/>
      </w:rPr>
    </w:lvl>
    <w:lvl w:ilvl="2" w:tplc="CF603B66">
      <w:numFmt w:val="bullet"/>
      <w:lvlText w:val="•"/>
      <w:lvlJc w:val="left"/>
      <w:pPr>
        <w:ind w:left="1505" w:hanging="307"/>
      </w:pPr>
      <w:rPr>
        <w:rFonts w:hint="default"/>
        <w:lang w:val="uk-UA" w:eastAsia="en-US" w:bidi="ar-SA"/>
      </w:rPr>
    </w:lvl>
    <w:lvl w:ilvl="3" w:tplc="46602C0A">
      <w:numFmt w:val="bullet"/>
      <w:lvlText w:val="•"/>
      <w:lvlJc w:val="left"/>
      <w:pPr>
        <w:ind w:left="2610" w:hanging="307"/>
      </w:pPr>
      <w:rPr>
        <w:rFonts w:hint="default"/>
        <w:lang w:val="uk-UA" w:eastAsia="en-US" w:bidi="ar-SA"/>
      </w:rPr>
    </w:lvl>
    <w:lvl w:ilvl="4" w:tplc="D5664E88">
      <w:numFmt w:val="bullet"/>
      <w:lvlText w:val="•"/>
      <w:lvlJc w:val="left"/>
      <w:pPr>
        <w:ind w:left="3715" w:hanging="307"/>
      </w:pPr>
      <w:rPr>
        <w:rFonts w:hint="default"/>
        <w:lang w:val="uk-UA" w:eastAsia="en-US" w:bidi="ar-SA"/>
      </w:rPr>
    </w:lvl>
    <w:lvl w:ilvl="5" w:tplc="074EA4E2">
      <w:numFmt w:val="bullet"/>
      <w:lvlText w:val="•"/>
      <w:lvlJc w:val="left"/>
      <w:pPr>
        <w:ind w:left="4820" w:hanging="307"/>
      </w:pPr>
      <w:rPr>
        <w:rFonts w:hint="default"/>
        <w:lang w:val="uk-UA" w:eastAsia="en-US" w:bidi="ar-SA"/>
      </w:rPr>
    </w:lvl>
    <w:lvl w:ilvl="6" w:tplc="0F4E9BBE">
      <w:numFmt w:val="bullet"/>
      <w:lvlText w:val="•"/>
      <w:lvlJc w:val="left"/>
      <w:pPr>
        <w:ind w:left="5925" w:hanging="307"/>
      </w:pPr>
      <w:rPr>
        <w:rFonts w:hint="default"/>
        <w:lang w:val="uk-UA" w:eastAsia="en-US" w:bidi="ar-SA"/>
      </w:rPr>
    </w:lvl>
    <w:lvl w:ilvl="7" w:tplc="4D9AA6FA">
      <w:numFmt w:val="bullet"/>
      <w:lvlText w:val="•"/>
      <w:lvlJc w:val="left"/>
      <w:pPr>
        <w:ind w:left="7030" w:hanging="307"/>
      </w:pPr>
      <w:rPr>
        <w:rFonts w:hint="default"/>
        <w:lang w:val="uk-UA" w:eastAsia="en-US" w:bidi="ar-SA"/>
      </w:rPr>
    </w:lvl>
    <w:lvl w:ilvl="8" w:tplc="695A0B64">
      <w:numFmt w:val="bullet"/>
      <w:lvlText w:val="•"/>
      <w:lvlJc w:val="left"/>
      <w:pPr>
        <w:ind w:left="8136" w:hanging="307"/>
      </w:pPr>
      <w:rPr>
        <w:rFonts w:hint="default"/>
        <w:lang w:val="uk-UA" w:eastAsia="en-US" w:bidi="ar-SA"/>
      </w:rPr>
    </w:lvl>
  </w:abstractNum>
  <w:abstractNum w:abstractNumId="1" w15:restartNumberingAfterBreak="0">
    <w:nsid w:val="141E69DF"/>
    <w:multiLevelType w:val="hybridMultilevel"/>
    <w:tmpl w:val="AAB8F248"/>
    <w:lvl w:ilvl="0" w:tplc="6D829A82">
      <w:numFmt w:val="bullet"/>
      <w:lvlText w:val="-"/>
      <w:lvlJc w:val="left"/>
      <w:pPr>
        <w:ind w:left="402" w:hanging="728"/>
      </w:pPr>
      <w:rPr>
        <w:rFonts w:ascii="Times New Roman" w:eastAsia="Times New Roman" w:hAnsi="Times New Roman" w:cs="Times New Roman" w:hint="default"/>
        <w:w w:val="100"/>
        <w:sz w:val="28"/>
        <w:szCs w:val="28"/>
        <w:lang w:val="uk-UA" w:eastAsia="en-US" w:bidi="ar-SA"/>
      </w:rPr>
    </w:lvl>
    <w:lvl w:ilvl="1" w:tplc="09FC4B32">
      <w:numFmt w:val="bullet"/>
      <w:lvlText w:val="•"/>
      <w:lvlJc w:val="left"/>
      <w:pPr>
        <w:ind w:left="1394" w:hanging="728"/>
      </w:pPr>
      <w:rPr>
        <w:rFonts w:hint="default"/>
        <w:lang w:val="uk-UA" w:eastAsia="en-US" w:bidi="ar-SA"/>
      </w:rPr>
    </w:lvl>
    <w:lvl w:ilvl="2" w:tplc="49BAF836">
      <w:numFmt w:val="bullet"/>
      <w:lvlText w:val="•"/>
      <w:lvlJc w:val="left"/>
      <w:pPr>
        <w:ind w:left="2389" w:hanging="728"/>
      </w:pPr>
      <w:rPr>
        <w:rFonts w:hint="default"/>
        <w:lang w:val="uk-UA" w:eastAsia="en-US" w:bidi="ar-SA"/>
      </w:rPr>
    </w:lvl>
    <w:lvl w:ilvl="3" w:tplc="B5C48D8E">
      <w:numFmt w:val="bullet"/>
      <w:lvlText w:val="•"/>
      <w:lvlJc w:val="left"/>
      <w:pPr>
        <w:ind w:left="3383" w:hanging="728"/>
      </w:pPr>
      <w:rPr>
        <w:rFonts w:hint="default"/>
        <w:lang w:val="uk-UA" w:eastAsia="en-US" w:bidi="ar-SA"/>
      </w:rPr>
    </w:lvl>
    <w:lvl w:ilvl="4" w:tplc="EC26FDC2">
      <w:numFmt w:val="bullet"/>
      <w:lvlText w:val="•"/>
      <w:lvlJc w:val="left"/>
      <w:pPr>
        <w:ind w:left="4378" w:hanging="728"/>
      </w:pPr>
      <w:rPr>
        <w:rFonts w:hint="default"/>
        <w:lang w:val="uk-UA" w:eastAsia="en-US" w:bidi="ar-SA"/>
      </w:rPr>
    </w:lvl>
    <w:lvl w:ilvl="5" w:tplc="8FFC182A">
      <w:numFmt w:val="bullet"/>
      <w:lvlText w:val="•"/>
      <w:lvlJc w:val="left"/>
      <w:pPr>
        <w:ind w:left="5373" w:hanging="728"/>
      </w:pPr>
      <w:rPr>
        <w:rFonts w:hint="default"/>
        <w:lang w:val="uk-UA" w:eastAsia="en-US" w:bidi="ar-SA"/>
      </w:rPr>
    </w:lvl>
    <w:lvl w:ilvl="6" w:tplc="82C2C8FA">
      <w:numFmt w:val="bullet"/>
      <w:lvlText w:val="•"/>
      <w:lvlJc w:val="left"/>
      <w:pPr>
        <w:ind w:left="6367" w:hanging="728"/>
      </w:pPr>
      <w:rPr>
        <w:rFonts w:hint="default"/>
        <w:lang w:val="uk-UA" w:eastAsia="en-US" w:bidi="ar-SA"/>
      </w:rPr>
    </w:lvl>
    <w:lvl w:ilvl="7" w:tplc="D5A825CC">
      <w:numFmt w:val="bullet"/>
      <w:lvlText w:val="•"/>
      <w:lvlJc w:val="left"/>
      <w:pPr>
        <w:ind w:left="7362" w:hanging="728"/>
      </w:pPr>
      <w:rPr>
        <w:rFonts w:hint="default"/>
        <w:lang w:val="uk-UA" w:eastAsia="en-US" w:bidi="ar-SA"/>
      </w:rPr>
    </w:lvl>
    <w:lvl w:ilvl="8" w:tplc="66789A08">
      <w:numFmt w:val="bullet"/>
      <w:lvlText w:val="•"/>
      <w:lvlJc w:val="left"/>
      <w:pPr>
        <w:ind w:left="8357" w:hanging="728"/>
      </w:pPr>
      <w:rPr>
        <w:rFonts w:hint="default"/>
        <w:lang w:val="uk-UA" w:eastAsia="en-US" w:bidi="ar-SA"/>
      </w:rPr>
    </w:lvl>
  </w:abstractNum>
  <w:abstractNum w:abstractNumId="2" w15:restartNumberingAfterBreak="0">
    <w:nsid w:val="1BBC2A7C"/>
    <w:multiLevelType w:val="hybridMultilevel"/>
    <w:tmpl w:val="FE3CC83C"/>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32343DF2"/>
    <w:multiLevelType w:val="hybridMultilevel"/>
    <w:tmpl w:val="E8DCDBC8"/>
    <w:lvl w:ilvl="0" w:tplc="742C23E2">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36760A59"/>
    <w:multiLevelType w:val="hybridMultilevel"/>
    <w:tmpl w:val="A01CD3BC"/>
    <w:lvl w:ilvl="0" w:tplc="1BA4E2B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3DB33E90"/>
    <w:multiLevelType w:val="hybridMultilevel"/>
    <w:tmpl w:val="933E14F2"/>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45F32D70"/>
    <w:multiLevelType w:val="hybridMultilevel"/>
    <w:tmpl w:val="AD401FEE"/>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460B5D12"/>
    <w:multiLevelType w:val="hybridMultilevel"/>
    <w:tmpl w:val="93F21A7E"/>
    <w:lvl w:ilvl="0" w:tplc="C95AFDC8">
      <w:numFmt w:val="bullet"/>
      <w:lvlText w:val="-"/>
      <w:lvlJc w:val="left"/>
      <w:pPr>
        <w:ind w:left="402" w:hanging="166"/>
      </w:pPr>
      <w:rPr>
        <w:rFonts w:ascii="Times New Roman" w:eastAsia="Times New Roman" w:hAnsi="Times New Roman" w:cs="Times New Roman" w:hint="default"/>
        <w:w w:val="100"/>
        <w:sz w:val="28"/>
        <w:szCs w:val="28"/>
        <w:lang w:val="uk-UA" w:eastAsia="en-US" w:bidi="ar-SA"/>
      </w:rPr>
    </w:lvl>
    <w:lvl w:ilvl="1" w:tplc="7D84D8CA">
      <w:numFmt w:val="bullet"/>
      <w:lvlText w:val="•"/>
      <w:lvlJc w:val="left"/>
      <w:pPr>
        <w:ind w:left="1394" w:hanging="166"/>
      </w:pPr>
      <w:rPr>
        <w:rFonts w:hint="default"/>
        <w:lang w:val="uk-UA" w:eastAsia="en-US" w:bidi="ar-SA"/>
      </w:rPr>
    </w:lvl>
    <w:lvl w:ilvl="2" w:tplc="77184BFA">
      <w:numFmt w:val="bullet"/>
      <w:lvlText w:val="•"/>
      <w:lvlJc w:val="left"/>
      <w:pPr>
        <w:ind w:left="2389" w:hanging="166"/>
      </w:pPr>
      <w:rPr>
        <w:rFonts w:hint="default"/>
        <w:lang w:val="uk-UA" w:eastAsia="en-US" w:bidi="ar-SA"/>
      </w:rPr>
    </w:lvl>
    <w:lvl w:ilvl="3" w:tplc="2FA05EF4">
      <w:numFmt w:val="bullet"/>
      <w:lvlText w:val="•"/>
      <w:lvlJc w:val="left"/>
      <w:pPr>
        <w:ind w:left="3383" w:hanging="166"/>
      </w:pPr>
      <w:rPr>
        <w:rFonts w:hint="default"/>
        <w:lang w:val="uk-UA" w:eastAsia="en-US" w:bidi="ar-SA"/>
      </w:rPr>
    </w:lvl>
    <w:lvl w:ilvl="4" w:tplc="4418C34A">
      <w:numFmt w:val="bullet"/>
      <w:lvlText w:val="•"/>
      <w:lvlJc w:val="left"/>
      <w:pPr>
        <w:ind w:left="4378" w:hanging="166"/>
      </w:pPr>
      <w:rPr>
        <w:rFonts w:hint="default"/>
        <w:lang w:val="uk-UA" w:eastAsia="en-US" w:bidi="ar-SA"/>
      </w:rPr>
    </w:lvl>
    <w:lvl w:ilvl="5" w:tplc="7ECE33A6">
      <w:numFmt w:val="bullet"/>
      <w:lvlText w:val="•"/>
      <w:lvlJc w:val="left"/>
      <w:pPr>
        <w:ind w:left="5373" w:hanging="166"/>
      </w:pPr>
      <w:rPr>
        <w:rFonts w:hint="default"/>
        <w:lang w:val="uk-UA" w:eastAsia="en-US" w:bidi="ar-SA"/>
      </w:rPr>
    </w:lvl>
    <w:lvl w:ilvl="6" w:tplc="EDB2659E">
      <w:numFmt w:val="bullet"/>
      <w:lvlText w:val="•"/>
      <w:lvlJc w:val="left"/>
      <w:pPr>
        <w:ind w:left="6367" w:hanging="166"/>
      </w:pPr>
      <w:rPr>
        <w:rFonts w:hint="default"/>
        <w:lang w:val="uk-UA" w:eastAsia="en-US" w:bidi="ar-SA"/>
      </w:rPr>
    </w:lvl>
    <w:lvl w:ilvl="7" w:tplc="E542ADB8">
      <w:numFmt w:val="bullet"/>
      <w:lvlText w:val="•"/>
      <w:lvlJc w:val="left"/>
      <w:pPr>
        <w:ind w:left="7362" w:hanging="166"/>
      </w:pPr>
      <w:rPr>
        <w:rFonts w:hint="default"/>
        <w:lang w:val="uk-UA" w:eastAsia="en-US" w:bidi="ar-SA"/>
      </w:rPr>
    </w:lvl>
    <w:lvl w:ilvl="8" w:tplc="042AFDF4">
      <w:numFmt w:val="bullet"/>
      <w:lvlText w:val="•"/>
      <w:lvlJc w:val="left"/>
      <w:pPr>
        <w:ind w:left="8357" w:hanging="166"/>
      </w:pPr>
      <w:rPr>
        <w:rFonts w:hint="default"/>
        <w:lang w:val="uk-UA" w:eastAsia="en-US" w:bidi="ar-SA"/>
      </w:rPr>
    </w:lvl>
  </w:abstractNum>
  <w:abstractNum w:abstractNumId="8" w15:restartNumberingAfterBreak="0">
    <w:nsid w:val="504F2C9F"/>
    <w:multiLevelType w:val="hybridMultilevel"/>
    <w:tmpl w:val="29CA6D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C2A6F9E"/>
    <w:multiLevelType w:val="hybridMultilevel"/>
    <w:tmpl w:val="82100818"/>
    <w:lvl w:ilvl="0" w:tplc="257EA796">
      <w:start w:val="1"/>
      <w:numFmt w:val="bullet"/>
      <w:lvlText w:val=""/>
      <w:lvlJc w:val="left"/>
      <w:pPr>
        <w:tabs>
          <w:tab w:val="num" w:pos="357"/>
        </w:tabs>
        <w:ind w:left="0" w:firstLine="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0" w15:restartNumberingAfterBreak="0">
    <w:nsid w:val="6BC818CF"/>
    <w:multiLevelType w:val="hybridMultilevel"/>
    <w:tmpl w:val="E26E3F9E"/>
    <w:lvl w:ilvl="0" w:tplc="E590484A">
      <w:start w:val="1"/>
      <w:numFmt w:val="bullet"/>
      <w:lvlText w:val=""/>
      <w:lvlJc w:val="left"/>
      <w:pPr>
        <w:ind w:left="360"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73415C9B"/>
    <w:multiLevelType w:val="hybridMultilevel"/>
    <w:tmpl w:val="C63A4F4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7762EA6"/>
    <w:multiLevelType w:val="hybridMultilevel"/>
    <w:tmpl w:val="92901F7E"/>
    <w:lvl w:ilvl="0" w:tplc="E590484A">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735"/>
        </w:tabs>
        <w:ind w:left="735" w:hanging="360"/>
      </w:pPr>
    </w:lvl>
    <w:lvl w:ilvl="2" w:tplc="04190005">
      <w:start w:val="1"/>
      <w:numFmt w:val="decimal"/>
      <w:lvlText w:val="%3."/>
      <w:lvlJc w:val="left"/>
      <w:pPr>
        <w:tabs>
          <w:tab w:val="num" w:pos="1455"/>
        </w:tabs>
        <w:ind w:left="1455" w:hanging="360"/>
      </w:pPr>
    </w:lvl>
    <w:lvl w:ilvl="3" w:tplc="04190001">
      <w:start w:val="1"/>
      <w:numFmt w:val="decimal"/>
      <w:lvlText w:val="%4."/>
      <w:lvlJc w:val="left"/>
      <w:pPr>
        <w:tabs>
          <w:tab w:val="num" w:pos="2175"/>
        </w:tabs>
        <w:ind w:left="2175" w:hanging="360"/>
      </w:pPr>
    </w:lvl>
    <w:lvl w:ilvl="4" w:tplc="04190003">
      <w:start w:val="1"/>
      <w:numFmt w:val="decimal"/>
      <w:lvlText w:val="%5."/>
      <w:lvlJc w:val="left"/>
      <w:pPr>
        <w:tabs>
          <w:tab w:val="num" w:pos="2895"/>
        </w:tabs>
        <w:ind w:left="2895" w:hanging="360"/>
      </w:pPr>
    </w:lvl>
    <w:lvl w:ilvl="5" w:tplc="04190005">
      <w:start w:val="1"/>
      <w:numFmt w:val="decimal"/>
      <w:lvlText w:val="%6."/>
      <w:lvlJc w:val="left"/>
      <w:pPr>
        <w:tabs>
          <w:tab w:val="num" w:pos="3615"/>
        </w:tabs>
        <w:ind w:left="3615" w:hanging="360"/>
      </w:pPr>
    </w:lvl>
    <w:lvl w:ilvl="6" w:tplc="04190001">
      <w:start w:val="1"/>
      <w:numFmt w:val="decimal"/>
      <w:lvlText w:val="%7."/>
      <w:lvlJc w:val="left"/>
      <w:pPr>
        <w:tabs>
          <w:tab w:val="num" w:pos="4335"/>
        </w:tabs>
        <w:ind w:left="4335" w:hanging="360"/>
      </w:pPr>
    </w:lvl>
    <w:lvl w:ilvl="7" w:tplc="04190003">
      <w:start w:val="1"/>
      <w:numFmt w:val="decimal"/>
      <w:lvlText w:val="%8."/>
      <w:lvlJc w:val="left"/>
      <w:pPr>
        <w:tabs>
          <w:tab w:val="num" w:pos="5055"/>
        </w:tabs>
        <w:ind w:left="5055" w:hanging="360"/>
      </w:pPr>
    </w:lvl>
    <w:lvl w:ilvl="8" w:tplc="04190005">
      <w:start w:val="1"/>
      <w:numFmt w:val="decimal"/>
      <w:lvlText w:val="%9."/>
      <w:lvlJc w:val="left"/>
      <w:pPr>
        <w:tabs>
          <w:tab w:val="num" w:pos="5775"/>
        </w:tabs>
        <w:ind w:left="5775" w:hanging="360"/>
      </w:pPr>
    </w:lvl>
  </w:abstractNum>
  <w:num w:numId="1">
    <w:abstractNumId w:val="1"/>
  </w:num>
  <w:num w:numId="2">
    <w:abstractNumId w:val="7"/>
  </w:num>
  <w:num w:numId="3">
    <w:abstractNumId w:val="0"/>
  </w:num>
  <w:num w:numId="4">
    <w:abstractNumId w:val="4"/>
  </w:num>
  <w:num w:numId="5">
    <w:abstractNumId w:val="8"/>
  </w:num>
  <w:num w:numId="6">
    <w:abstractNumId w:val="11"/>
  </w:num>
  <w:num w:numId="7">
    <w:abstractNumId w:val="12"/>
  </w:num>
  <w:num w:numId="8">
    <w:abstractNumId w:val="10"/>
  </w:num>
  <w:num w:numId="9">
    <w:abstractNumId w:val="9"/>
  </w:num>
  <w:num w:numId="10">
    <w:abstractNumId w:val="2"/>
  </w:num>
  <w:num w:numId="11">
    <w:abstractNumId w:val="5"/>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569"/>
    <w:rsid w:val="000350E3"/>
    <w:rsid w:val="00043BB4"/>
    <w:rsid w:val="00052BB5"/>
    <w:rsid w:val="00053070"/>
    <w:rsid w:val="00061C27"/>
    <w:rsid w:val="000A1FB8"/>
    <w:rsid w:val="000C4D23"/>
    <w:rsid w:val="000E4314"/>
    <w:rsid w:val="00133860"/>
    <w:rsid w:val="00135949"/>
    <w:rsid w:val="00137260"/>
    <w:rsid w:val="001B0883"/>
    <w:rsid w:val="001C514C"/>
    <w:rsid w:val="001D4B7F"/>
    <w:rsid w:val="001D58EA"/>
    <w:rsid w:val="001D66C0"/>
    <w:rsid w:val="0021776F"/>
    <w:rsid w:val="00225F06"/>
    <w:rsid w:val="0024615F"/>
    <w:rsid w:val="0026179A"/>
    <w:rsid w:val="002764D5"/>
    <w:rsid w:val="002825C1"/>
    <w:rsid w:val="00291C95"/>
    <w:rsid w:val="002C0D1D"/>
    <w:rsid w:val="002F3564"/>
    <w:rsid w:val="00320CC1"/>
    <w:rsid w:val="00321E3C"/>
    <w:rsid w:val="00340598"/>
    <w:rsid w:val="00342530"/>
    <w:rsid w:val="00350322"/>
    <w:rsid w:val="00352496"/>
    <w:rsid w:val="003632EE"/>
    <w:rsid w:val="0039633C"/>
    <w:rsid w:val="003A6BDF"/>
    <w:rsid w:val="003C217F"/>
    <w:rsid w:val="003C6E4F"/>
    <w:rsid w:val="003C735E"/>
    <w:rsid w:val="003F0255"/>
    <w:rsid w:val="00423A8F"/>
    <w:rsid w:val="004424B8"/>
    <w:rsid w:val="0047684B"/>
    <w:rsid w:val="00486F64"/>
    <w:rsid w:val="00496A1A"/>
    <w:rsid w:val="004A3E89"/>
    <w:rsid w:val="004A4AD3"/>
    <w:rsid w:val="004B6E44"/>
    <w:rsid w:val="005107FA"/>
    <w:rsid w:val="00527CC2"/>
    <w:rsid w:val="0053709A"/>
    <w:rsid w:val="00542D2A"/>
    <w:rsid w:val="005577CE"/>
    <w:rsid w:val="00591180"/>
    <w:rsid w:val="005B3B51"/>
    <w:rsid w:val="006258ED"/>
    <w:rsid w:val="00640878"/>
    <w:rsid w:val="006A7779"/>
    <w:rsid w:val="006B4A60"/>
    <w:rsid w:val="006B54FF"/>
    <w:rsid w:val="007049ED"/>
    <w:rsid w:val="0073005C"/>
    <w:rsid w:val="007653B4"/>
    <w:rsid w:val="007D129C"/>
    <w:rsid w:val="007F3EC9"/>
    <w:rsid w:val="00822EEF"/>
    <w:rsid w:val="00827C0A"/>
    <w:rsid w:val="00841672"/>
    <w:rsid w:val="0084204F"/>
    <w:rsid w:val="008548A4"/>
    <w:rsid w:val="00895EC2"/>
    <w:rsid w:val="008B3488"/>
    <w:rsid w:val="008E076D"/>
    <w:rsid w:val="008E5FCB"/>
    <w:rsid w:val="00931783"/>
    <w:rsid w:val="0096082E"/>
    <w:rsid w:val="00960D94"/>
    <w:rsid w:val="00986F87"/>
    <w:rsid w:val="00994569"/>
    <w:rsid w:val="00994EC8"/>
    <w:rsid w:val="009A309F"/>
    <w:rsid w:val="009F03C2"/>
    <w:rsid w:val="00A14CE1"/>
    <w:rsid w:val="00A80B06"/>
    <w:rsid w:val="00AB79CA"/>
    <w:rsid w:val="00AD327A"/>
    <w:rsid w:val="00B0367C"/>
    <w:rsid w:val="00B27118"/>
    <w:rsid w:val="00B35B7E"/>
    <w:rsid w:val="00B64681"/>
    <w:rsid w:val="00B81245"/>
    <w:rsid w:val="00BB78C6"/>
    <w:rsid w:val="00BD0976"/>
    <w:rsid w:val="00BD1B8E"/>
    <w:rsid w:val="00BF0924"/>
    <w:rsid w:val="00C40791"/>
    <w:rsid w:val="00C72DBA"/>
    <w:rsid w:val="00CA0503"/>
    <w:rsid w:val="00D06992"/>
    <w:rsid w:val="00D11FCA"/>
    <w:rsid w:val="00D140B5"/>
    <w:rsid w:val="00D24B50"/>
    <w:rsid w:val="00D85563"/>
    <w:rsid w:val="00D91EDD"/>
    <w:rsid w:val="00DF7183"/>
    <w:rsid w:val="00DF7867"/>
    <w:rsid w:val="00E00FDE"/>
    <w:rsid w:val="00E20D77"/>
    <w:rsid w:val="00E32B98"/>
    <w:rsid w:val="00E43B30"/>
    <w:rsid w:val="00E45AAB"/>
    <w:rsid w:val="00E874B2"/>
    <w:rsid w:val="00E922AA"/>
    <w:rsid w:val="00E942FC"/>
    <w:rsid w:val="00EA722A"/>
    <w:rsid w:val="00EA7971"/>
    <w:rsid w:val="00EE5B5C"/>
    <w:rsid w:val="00F41166"/>
    <w:rsid w:val="00F90C42"/>
    <w:rsid w:val="00F93DA1"/>
    <w:rsid w:val="00FB03E1"/>
    <w:rsid w:val="00FC2181"/>
    <w:rsid w:val="00FD5A19"/>
    <w:rsid w:val="00FE005C"/>
    <w:rsid w:val="00FE33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6B82D"/>
  <w15:docId w15:val="{49BBC981-52A5-4C23-B132-93C62ADE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968"/>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spacing w:before="84"/>
      <w:ind w:left="1515" w:right="1499"/>
      <w:jc w:val="center"/>
    </w:pPr>
    <w:rPr>
      <w:b/>
      <w:bCs/>
      <w:sz w:val="40"/>
      <w:szCs w:val="40"/>
    </w:rPr>
  </w:style>
  <w:style w:type="paragraph" w:styleId="a5">
    <w:name w:val="List Paragraph"/>
    <w:basedOn w:val="a"/>
    <w:uiPriority w:val="34"/>
    <w:qFormat/>
    <w:pPr>
      <w:ind w:left="402" w:right="302" w:firstLine="599"/>
      <w:jc w:val="both"/>
    </w:pPr>
  </w:style>
  <w:style w:type="paragraph" w:customStyle="1" w:styleId="TableParagraph">
    <w:name w:val="Table Paragraph"/>
    <w:basedOn w:val="a"/>
    <w:qFormat/>
  </w:style>
  <w:style w:type="paragraph" w:styleId="a6">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1 З"/>
    <w:basedOn w:val="a"/>
    <w:link w:val="a7"/>
    <w:uiPriority w:val="99"/>
    <w:rsid w:val="00A80B06"/>
    <w:pPr>
      <w:widowControl/>
      <w:autoSpaceDE/>
      <w:autoSpaceDN/>
      <w:spacing w:before="240" w:after="240"/>
    </w:pPr>
    <w:rPr>
      <w:sz w:val="24"/>
      <w:szCs w:val="24"/>
      <w:lang w:val="ru-RU" w:eastAsia="ru-RU"/>
    </w:rPr>
  </w:style>
  <w:style w:type="character" w:customStyle="1" w:styleId="a7">
    <w:name w:val="Звичайний (веб) Знак"/>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1 З Знак"/>
    <w:link w:val="a6"/>
    <w:uiPriority w:val="99"/>
    <w:locked/>
    <w:rsid w:val="00A80B06"/>
    <w:rPr>
      <w:rFonts w:ascii="Times New Roman" w:eastAsia="Times New Roman" w:hAnsi="Times New Roman" w:cs="Times New Roman"/>
      <w:sz w:val="24"/>
      <w:szCs w:val="24"/>
      <w:lang w:val="ru-RU" w:eastAsia="ru-RU"/>
    </w:rPr>
  </w:style>
  <w:style w:type="paragraph" w:styleId="a8">
    <w:name w:val="No Spacing"/>
    <w:uiPriority w:val="1"/>
    <w:qFormat/>
    <w:rsid w:val="00B81245"/>
    <w:rPr>
      <w:rFonts w:ascii="Times New Roman" w:eastAsia="Times New Roman" w:hAnsi="Times New Roman" w:cs="Times New Roman"/>
      <w:lang w:val="uk-UA"/>
    </w:rPr>
  </w:style>
  <w:style w:type="paragraph" w:styleId="a9">
    <w:name w:val="Body Text Indent"/>
    <w:basedOn w:val="a"/>
    <w:link w:val="aa"/>
    <w:rsid w:val="0096082E"/>
    <w:pPr>
      <w:widowControl/>
      <w:autoSpaceDE/>
      <w:autoSpaceDN/>
      <w:spacing w:after="120"/>
      <w:ind w:left="283"/>
    </w:pPr>
    <w:rPr>
      <w:sz w:val="24"/>
      <w:szCs w:val="24"/>
      <w:lang w:eastAsia="ru-RU"/>
    </w:rPr>
  </w:style>
  <w:style w:type="character" w:customStyle="1" w:styleId="aa">
    <w:name w:val="Основний текст з відступом Знак"/>
    <w:basedOn w:val="a0"/>
    <w:link w:val="a9"/>
    <w:rsid w:val="0096082E"/>
    <w:rPr>
      <w:rFonts w:ascii="Times New Roman" w:eastAsia="Times New Roman" w:hAnsi="Times New Roman" w:cs="Times New Roman"/>
      <w:sz w:val="24"/>
      <w:szCs w:val="24"/>
      <w:lang w:val="uk-UA" w:eastAsia="ru-RU"/>
    </w:rPr>
  </w:style>
  <w:style w:type="paragraph" w:customStyle="1" w:styleId="10">
    <w:name w:val="Абзац списку1"/>
    <w:basedOn w:val="a"/>
    <w:rsid w:val="0096082E"/>
    <w:pPr>
      <w:widowControl/>
      <w:autoSpaceDE/>
      <w:autoSpaceDN/>
      <w:ind w:left="720"/>
    </w:pPr>
    <w:rPr>
      <w:sz w:val="24"/>
      <w:szCs w:val="24"/>
      <w:lang w:val="ru-RU" w:eastAsia="ru-RU"/>
    </w:rPr>
  </w:style>
  <w:style w:type="paragraph" w:customStyle="1" w:styleId="ab">
    <w:name w:val="Нормальний текст"/>
    <w:basedOn w:val="a"/>
    <w:uiPriority w:val="99"/>
    <w:rsid w:val="0096082E"/>
    <w:pPr>
      <w:widowControl/>
      <w:autoSpaceDE/>
      <w:autoSpaceDN/>
      <w:spacing w:before="120"/>
      <w:ind w:firstLine="567"/>
    </w:pPr>
    <w:rPr>
      <w:rFonts w:ascii="Antiqua" w:hAnsi="Antiqua"/>
      <w:sz w:val="26"/>
      <w:szCs w:val="20"/>
      <w:lang w:eastAsia="ru-RU"/>
    </w:rPr>
  </w:style>
  <w:style w:type="paragraph" w:customStyle="1" w:styleId="13">
    <w:name w:val="Обычный + 13 пт"/>
    <w:aliases w:val="По ширине,Первая строка:  1,19 см,Перед:  3 пт,После:  3 ..."/>
    <w:basedOn w:val="a"/>
    <w:rsid w:val="0096082E"/>
    <w:pPr>
      <w:widowControl/>
      <w:autoSpaceDE/>
      <w:autoSpaceDN/>
      <w:spacing w:before="120" w:line="300" w:lineRule="exact"/>
      <w:ind w:left="-48" w:firstLine="768"/>
      <w:jc w:val="both"/>
    </w:pPr>
    <w:rPr>
      <w:sz w:val="26"/>
      <w:szCs w:val="26"/>
      <w:lang w:eastAsia="ru-RU"/>
    </w:rPr>
  </w:style>
  <w:style w:type="paragraph" w:customStyle="1" w:styleId="2">
    <w:name w:val="Без інтервалів2"/>
    <w:qFormat/>
    <w:rsid w:val="0096082E"/>
    <w:pPr>
      <w:widowControl/>
      <w:autoSpaceDE/>
      <w:autoSpaceDN/>
    </w:pPr>
    <w:rPr>
      <w:rFonts w:ascii="Times New Roman" w:eastAsia="Times New Roman" w:hAnsi="Times New Roman" w:cs="Times New Roman"/>
      <w:sz w:val="24"/>
      <w:szCs w:val="24"/>
      <w:lang w:val="uk-UA" w:eastAsia="ru-RU"/>
    </w:rPr>
  </w:style>
  <w:style w:type="paragraph" w:customStyle="1" w:styleId="rvps2">
    <w:name w:val="rvps2"/>
    <w:basedOn w:val="a"/>
    <w:rsid w:val="001B0883"/>
    <w:pPr>
      <w:widowControl/>
      <w:autoSpaceDE/>
      <w:autoSpaceDN/>
      <w:spacing w:before="100" w:beforeAutospacing="1" w:after="100" w:afterAutospacing="1"/>
    </w:pPr>
    <w:rPr>
      <w:sz w:val="24"/>
      <w:szCs w:val="24"/>
      <w:lang w:val="ru-RU" w:eastAsia="ru-RU"/>
    </w:rPr>
  </w:style>
  <w:style w:type="paragraph" w:styleId="ac">
    <w:name w:val="Balloon Text"/>
    <w:basedOn w:val="a"/>
    <w:link w:val="ad"/>
    <w:uiPriority w:val="99"/>
    <w:semiHidden/>
    <w:unhideWhenUsed/>
    <w:rsid w:val="007F3EC9"/>
    <w:rPr>
      <w:rFonts w:ascii="Segoe UI" w:hAnsi="Segoe UI" w:cs="Segoe UI"/>
      <w:sz w:val="18"/>
      <w:szCs w:val="18"/>
    </w:rPr>
  </w:style>
  <w:style w:type="character" w:customStyle="1" w:styleId="ad">
    <w:name w:val="Текст у виносці Знак"/>
    <w:basedOn w:val="a0"/>
    <w:link w:val="ac"/>
    <w:uiPriority w:val="99"/>
    <w:semiHidden/>
    <w:rsid w:val="007F3EC9"/>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cgi-bin/laws/main.cgi?page=1&amp;nreg=n0001120-08&amp;text=%EA%F3%EB%FC%F2%F3%F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1.rada.gov.ua/cgi-bin/laws/main.cgi?page=1&amp;nreg=n0001120-08&amp;text=%EA%F3%EB%FC%F2%F3%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AD90D-C43A-474A-8B2C-5CF6A217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20138</Words>
  <Characters>11480</Characters>
  <Application>Microsoft Office Word</Application>
  <DocSecurity>0</DocSecurity>
  <Lines>95</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2021-08-27T10:54:00Z</cp:lastPrinted>
  <dcterms:created xsi:type="dcterms:W3CDTF">2021-08-31T07:11:00Z</dcterms:created>
  <dcterms:modified xsi:type="dcterms:W3CDTF">2021-08-31T10:32:00Z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2021-08-13T00:00:00Z</vt:filetime>
  </property>
</Properties>
</file>