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6F3597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6409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F521C" w:rsidRDefault="004F521C" w:rsidP="004F521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F521C" w:rsidRDefault="004F521C" w:rsidP="004F521C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F521C" w:rsidRDefault="004F521C" w:rsidP="004F521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F521C" w:rsidRDefault="004F521C" w:rsidP="004F521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F521C" w:rsidRDefault="004F521C" w:rsidP="004F521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4F521C" w:rsidRDefault="004F521C" w:rsidP="004F521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F521C" w:rsidRDefault="004F521C" w:rsidP="004F521C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F521C" w:rsidTr="004F521C">
        <w:trPr>
          <w:trHeight w:val="419"/>
        </w:trPr>
        <w:tc>
          <w:tcPr>
            <w:tcW w:w="3082" w:type="dxa"/>
            <w:hideMark/>
          </w:tcPr>
          <w:p w:rsidR="004F521C" w:rsidRDefault="00C4599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4F5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4F521C" w:rsidRDefault="004F521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F521C" w:rsidRDefault="00CC560D" w:rsidP="00CC560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4F5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37558" w:rsidRDefault="00335762" w:rsidP="00A6692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A66924">
              <w:rPr>
                <w:rFonts w:cs="Times New Roman"/>
                <w:sz w:val="26"/>
                <w:szCs w:val="26"/>
                <w:lang w:val="uk-UA"/>
              </w:rPr>
              <w:t>Бетлінській Ганні Йоси-</w:t>
            </w:r>
          </w:p>
          <w:p w:rsidR="00A66924" w:rsidRPr="00C01978" w:rsidRDefault="00A66924" w:rsidP="00A6692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66924">
        <w:rPr>
          <w:rFonts w:cs="Times New Roman"/>
          <w:spacing w:val="-1"/>
          <w:sz w:val="26"/>
          <w:szCs w:val="26"/>
          <w:lang w:val="uk-UA"/>
        </w:rPr>
        <w:t>Бетлінської Ганни Йосипівни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B86C0F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6692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6692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6692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6692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6692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6692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6692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66924">
        <w:rPr>
          <w:rFonts w:cs="Times New Roman"/>
          <w:sz w:val="26"/>
          <w:szCs w:val="26"/>
          <w:lang w:val="uk-UA"/>
        </w:rPr>
        <w:t>Бетлінській Ганні Йосипівні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B86C0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923B27">
        <w:rPr>
          <w:rFonts w:cs="Times New Roman"/>
          <w:spacing w:val="-1"/>
          <w:sz w:val="26"/>
          <w:szCs w:val="26"/>
          <w:lang w:val="uk-UA"/>
        </w:rPr>
        <w:t>0,</w:t>
      </w:r>
      <w:r w:rsidR="00A66924">
        <w:rPr>
          <w:rFonts w:cs="Times New Roman"/>
          <w:spacing w:val="-1"/>
          <w:sz w:val="26"/>
          <w:szCs w:val="26"/>
          <w:lang w:val="uk-UA"/>
        </w:rPr>
        <w:t>3500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6924">
        <w:rPr>
          <w:rFonts w:cs="Times New Roman"/>
          <w:spacing w:val="-1"/>
          <w:sz w:val="26"/>
          <w:szCs w:val="26"/>
          <w:lang w:val="uk-UA"/>
        </w:rPr>
        <w:t>вий номер 6822483300:01:001:0469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  <w:r w:rsidR="00B86C0F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A66924">
        <w:rPr>
          <w:rFonts w:cs="Times New Roman"/>
          <w:spacing w:val="-1"/>
          <w:sz w:val="26"/>
          <w:szCs w:val="26"/>
          <w:lang w:val="uk-UA"/>
        </w:rPr>
        <w:t>3500</w:t>
      </w:r>
      <w:r w:rsidR="00E3755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A66924">
        <w:rPr>
          <w:rFonts w:cs="Times New Roman"/>
          <w:spacing w:val="-1"/>
          <w:sz w:val="26"/>
          <w:szCs w:val="26"/>
          <w:lang w:val="uk-UA"/>
        </w:rPr>
        <w:t>6822483300:01:001:0469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66924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66924">
        <w:rPr>
          <w:rFonts w:cs="Times New Roman"/>
          <w:spacing w:val="-1"/>
          <w:sz w:val="26"/>
          <w:szCs w:val="26"/>
          <w:lang w:val="uk-UA"/>
        </w:rPr>
        <w:t>Бетлінську Ганну Йосипівну</w:t>
      </w:r>
      <w:r w:rsidR="00A97D7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293F71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136" w:rsidRDefault="00860136" w:rsidP="00454C22">
      <w:r>
        <w:separator/>
      </w:r>
    </w:p>
  </w:endnote>
  <w:endnote w:type="continuationSeparator" w:id="0">
    <w:p w:rsidR="00860136" w:rsidRDefault="0086013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136" w:rsidRDefault="00860136" w:rsidP="00454C22">
      <w:r>
        <w:separator/>
      </w:r>
    </w:p>
  </w:footnote>
  <w:footnote w:type="continuationSeparator" w:id="0">
    <w:p w:rsidR="00860136" w:rsidRDefault="0086013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3F71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11785"/>
    <w:rsid w:val="004537D3"/>
    <w:rsid w:val="00454C22"/>
    <w:rsid w:val="00462DA3"/>
    <w:rsid w:val="00476DC0"/>
    <w:rsid w:val="00492F50"/>
    <w:rsid w:val="004A6DD5"/>
    <w:rsid w:val="004E336F"/>
    <w:rsid w:val="004F521C"/>
    <w:rsid w:val="004F552E"/>
    <w:rsid w:val="005418B1"/>
    <w:rsid w:val="00552E10"/>
    <w:rsid w:val="0056033C"/>
    <w:rsid w:val="00586956"/>
    <w:rsid w:val="005C209C"/>
    <w:rsid w:val="005E1779"/>
    <w:rsid w:val="005F4380"/>
    <w:rsid w:val="00613254"/>
    <w:rsid w:val="0065053A"/>
    <w:rsid w:val="00672005"/>
    <w:rsid w:val="0068250B"/>
    <w:rsid w:val="00687C28"/>
    <w:rsid w:val="006D3726"/>
    <w:rsid w:val="006F3597"/>
    <w:rsid w:val="00714417"/>
    <w:rsid w:val="0073098C"/>
    <w:rsid w:val="007370FD"/>
    <w:rsid w:val="00772E19"/>
    <w:rsid w:val="00774DDB"/>
    <w:rsid w:val="00776DE1"/>
    <w:rsid w:val="007C00D2"/>
    <w:rsid w:val="00812CF2"/>
    <w:rsid w:val="00853FEF"/>
    <w:rsid w:val="00860136"/>
    <w:rsid w:val="008958CB"/>
    <w:rsid w:val="008C1DD6"/>
    <w:rsid w:val="008D5637"/>
    <w:rsid w:val="008E2A64"/>
    <w:rsid w:val="00900287"/>
    <w:rsid w:val="00905D1E"/>
    <w:rsid w:val="00923B27"/>
    <w:rsid w:val="00934611"/>
    <w:rsid w:val="00984B0A"/>
    <w:rsid w:val="009C57C6"/>
    <w:rsid w:val="00A21CCB"/>
    <w:rsid w:val="00A5354D"/>
    <w:rsid w:val="00A66924"/>
    <w:rsid w:val="00A73E67"/>
    <w:rsid w:val="00A74549"/>
    <w:rsid w:val="00A8610B"/>
    <w:rsid w:val="00A97D73"/>
    <w:rsid w:val="00AA67FB"/>
    <w:rsid w:val="00AD0734"/>
    <w:rsid w:val="00AF0D48"/>
    <w:rsid w:val="00B22402"/>
    <w:rsid w:val="00B47033"/>
    <w:rsid w:val="00B63DB5"/>
    <w:rsid w:val="00B86C0F"/>
    <w:rsid w:val="00BA0CFA"/>
    <w:rsid w:val="00C01978"/>
    <w:rsid w:val="00C3450D"/>
    <w:rsid w:val="00C37F8D"/>
    <w:rsid w:val="00C45994"/>
    <w:rsid w:val="00C64A88"/>
    <w:rsid w:val="00C7128E"/>
    <w:rsid w:val="00CB262A"/>
    <w:rsid w:val="00CB6FA2"/>
    <w:rsid w:val="00CB7F33"/>
    <w:rsid w:val="00CC0CB5"/>
    <w:rsid w:val="00CC560D"/>
    <w:rsid w:val="00CD0755"/>
    <w:rsid w:val="00D52115"/>
    <w:rsid w:val="00D62F82"/>
    <w:rsid w:val="00E37558"/>
    <w:rsid w:val="00E429D4"/>
    <w:rsid w:val="00E441D4"/>
    <w:rsid w:val="00E60A0A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A8B8F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52E1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52E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99C4E-92E5-4E71-A002-6A804CA50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71</cp:revision>
  <cp:lastPrinted>2021-06-29T12:40:00Z</cp:lastPrinted>
  <dcterms:created xsi:type="dcterms:W3CDTF">2021-03-11T12:16:00Z</dcterms:created>
  <dcterms:modified xsi:type="dcterms:W3CDTF">2021-06-29T12:40:00Z</dcterms:modified>
</cp:coreProperties>
</file>