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665" w:rsidRPr="00E24665" w:rsidRDefault="008C07DE" w:rsidP="00E24665">
      <w:pPr>
        <w:tabs>
          <w:tab w:val="left" w:pos="0"/>
          <w:tab w:val="center" w:pos="4153"/>
          <w:tab w:val="right" w:pos="8306"/>
        </w:tabs>
        <w:spacing w:after="0" w:line="240" w:lineRule="auto"/>
        <w:rPr>
          <w:rFonts w:ascii="Calibri" w:eastAsia="Calibri" w:hAnsi="Calibri" w:cs="Times New Roman"/>
          <w:sz w:val="24"/>
          <w:szCs w:val="28"/>
          <w:lang w:eastAsia="ru-RU"/>
        </w:rPr>
      </w:pPr>
      <w:r>
        <w:rPr>
          <w:rFonts w:ascii="Calibri" w:eastAsia="Calibri" w:hAnsi="Calibri" w:cs="Times New Roman"/>
          <w:sz w:val="24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12pt;width:36pt;height:48pt;z-index:251659264;mso-position-horizontal-relative:text;mso-position-vertical-relative:text" fillcolor="window">
            <v:imagedata r:id="rId4" o:title="" gain="66873f"/>
            <w10:wrap type="square" side="right"/>
          </v:shape>
          <o:OLEObject Type="Embed" ProgID="Word.Picture.8" ShapeID="_x0000_s1026" DrawAspect="Content" ObjectID="_1694848713" r:id="rId5"/>
        </w:object>
      </w:r>
      <w:r w:rsidR="00E24665">
        <w:rPr>
          <w:rFonts w:ascii="Calibri" w:eastAsia="Calibri" w:hAnsi="Calibri" w:cs="Times New Roman"/>
          <w:sz w:val="24"/>
          <w:szCs w:val="28"/>
          <w:lang w:eastAsia="ru-RU"/>
        </w:rPr>
        <w:tab/>
      </w:r>
      <w:proofErr w:type="spellStart"/>
      <w:r w:rsidR="00E24665">
        <w:rPr>
          <w:rFonts w:ascii="Calibri" w:eastAsia="Calibri" w:hAnsi="Calibri" w:cs="Times New Roman"/>
          <w:sz w:val="24"/>
          <w:szCs w:val="28"/>
          <w:lang w:eastAsia="ru-RU"/>
        </w:rPr>
        <w:t>проєкт</w:t>
      </w:r>
      <w:proofErr w:type="spellEnd"/>
      <w:r w:rsidR="00E24665" w:rsidRPr="00E24665">
        <w:rPr>
          <w:rFonts w:ascii="Calibri" w:eastAsia="Calibri" w:hAnsi="Calibri" w:cs="Times New Roman"/>
          <w:sz w:val="24"/>
          <w:szCs w:val="28"/>
          <w:lang w:eastAsia="ru-RU"/>
        </w:rPr>
        <w:br w:type="textWrapping" w:clear="all"/>
      </w:r>
    </w:p>
    <w:p w:rsidR="00E24665" w:rsidRPr="00E24665" w:rsidRDefault="00E24665" w:rsidP="00E24665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sz w:val="24"/>
          <w:szCs w:val="28"/>
          <w:lang w:eastAsia="ru-RU"/>
        </w:rPr>
      </w:pPr>
    </w:p>
    <w:p w:rsidR="00E24665" w:rsidRPr="00E24665" w:rsidRDefault="00E24665" w:rsidP="00E24665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</w:pPr>
      <w:r w:rsidRPr="00E24665"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  <w:t>ОРИНИНСЬКА СІЛЬСЬКА РАДА</w:t>
      </w:r>
    </w:p>
    <w:p w:rsidR="00E24665" w:rsidRPr="00E24665" w:rsidRDefault="00E24665" w:rsidP="00E24665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</w:pPr>
      <w:r w:rsidRPr="00E24665"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  <w:t>КАМ’ЯНЕЦЬ-ПОДІЛЬСЬКОГО РАЙОНУ</w:t>
      </w:r>
    </w:p>
    <w:p w:rsidR="00E24665" w:rsidRPr="00E24665" w:rsidRDefault="00E24665" w:rsidP="00E24665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</w:pPr>
      <w:r w:rsidRPr="00E24665"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  <w:t>Хмельницької області</w:t>
      </w:r>
    </w:p>
    <w:p w:rsidR="00E24665" w:rsidRPr="00E24665" w:rsidRDefault="00E24665" w:rsidP="00E246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2466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VII</w:t>
      </w:r>
      <w:r w:rsidRPr="00E246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 скликання</w:t>
      </w:r>
    </w:p>
    <w:p w:rsidR="00E24665" w:rsidRPr="00E24665" w:rsidRDefault="00E24665" w:rsidP="00E24665">
      <w:pPr>
        <w:widowControl w:val="0"/>
        <w:tabs>
          <w:tab w:val="left" w:pos="708"/>
          <w:tab w:val="center" w:pos="4153"/>
          <w:tab w:val="right" w:pos="8306"/>
        </w:tabs>
        <w:spacing w:before="60" w:after="0" w:line="240" w:lineRule="auto"/>
        <w:outlineLvl w:val="0"/>
        <w:rPr>
          <w:rFonts w:ascii="Times New Roman" w:eastAsia="Calibri" w:hAnsi="Times New Roman" w:cs="Times New Roman"/>
          <w:b/>
          <w:caps/>
          <w:sz w:val="26"/>
          <w:szCs w:val="26"/>
          <w:lang w:eastAsia="ru-RU"/>
        </w:rPr>
      </w:pPr>
    </w:p>
    <w:p w:rsidR="00E24665" w:rsidRPr="00E24665" w:rsidRDefault="00E24665" w:rsidP="00E24665">
      <w:pPr>
        <w:widowControl w:val="0"/>
        <w:tabs>
          <w:tab w:val="left" w:pos="708"/>
          <w:tab w:val="center" w:pos="4153"/>
          <w:tab w:val="right" w:pos="8306"/>
        </w:tabs>
        <w:spacing w:before="6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</w:pPr>
      <w:r w:rsidRPr="00E24665"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  <w:t>РІШЕННЯ</w:t>
      </w:r>
    </w:p>
    <w:p w:rsidR="00E24665" w:rsidRPr="00E24665" w:rsidRDefault="00E24665" w:rsidP="00E24665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одинадцятої</w:t>
      </w:r>
      <w:r w:rsidRPr="00E246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сесії сільської ради</w:t>
      </w:r>
    </w:p>
    <w:p w:rsidR="00E24665" w:rsidRPr="00E24665" w:rsidRDefault="00E24665" w:rsidP="00E24665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</w:p>
    <w:p w:rsidR="00E24665" w:rsidRPr="00E24665" w:rsidRDefault="00E24665" w:rsidP="00E24665">
      <w:pPr>
        <w:widowControl w:val="0"/>
        <w:spacing w:after="0" w:line="240" w:lineRule="auto"/>
        <w:ind w:right="5639"/>
        <w:jc w:val="both"/>
        <w:outlineLvl w:val="0"/>
        <w:rPr>
          <w:rFonts w:ascii="Calibri" w:eastAsia="Times New Roman" w:hAnsi="Calibri" w:cs="Times New Roman"/>
          <w:b/>
          <w:spacing w:val="-9"/>
          <w:sz w:val="4"/>
          <w:szCs w:val="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4665" w:rsidRPr="00E24665" w:rsidTr="00514D03">
        <w:trPr>
          <w:trHeight w:val="419"/>
        </w:trPr>
        <w:tc>
          <w:tcPr>
            <w:tcW w:w="3082" w:type="dxa"/>
            <w:hideMark/>
          </w:tcPr>
          <w:p w:rsidR="00E24665" w:rsidRPr="00E24665" w:rsidRDefault="00E24665" w:rsidP="00E2466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56" w:lineRule="auto"/>
              <w:outlineLvl w:val="0"/>
              <w:rPr>
                <w:rFonts w:ascii="Times New Roman" w:eastAsia="Calibri" w:hAnsi="Times New Roman" w:cs="Times New Roman"/>
                <w:b/>
                <w:caps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08 жовтня</w:t>
            </w:r>
            <w:r w:rsidRPr="00E246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4665" w:rsidRPr="00E24665" w:rsidRDefault="00E24665" w:rsidP="00E2466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56" w:lineRule="auto"/>
              <w:jc w:val="center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ru-RU"/>
              </w:rPr>
            </w:pPr>
            <w:r w:rsidRPr="00E246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Оринин</w:t>
            </w:r>
          </w:p>
        </w:tc>
        <w:tc>
          <w:tcPr>
            <w:tcW w:w="2908" w:type="dxa"/>
            <w:hideMark/>
          </w:tcPr>
          <w:p w:rsidR="00E24665" w:rsidRPr="00E24665" w:rsidRDefault="00E24665" w:rsidP="00E2466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56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lang w:val="en-US" w:eastAsia="ru-RU"/>
              </w:rPr>
            </w:pPr>
            <w:r w:rsidRPr="00E246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</w:t>
            </w:r>
          </w:p>
        </w:tc>
      </w:tr>
    </w:tbl>
    <w:p w:rsidR="00E24665" w:rsidRPr="00E24665" w:rsidRDefault="00E24665" w:rsidP="00E246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E24665" w:rsidRPr="00E24665" w:rsidRDefault="00E24665" w:rsidP="00E2466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E2466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Про Порядок виявлення, взяття на облік,</w:t>
      </w:r>
    </w:p>
    <w:p w:rsidR="00E24665" w:rsidRPr="00E24665" w:rsidRDefault="00E24665" w:rsidP="00E2466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E2466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збереження і використання безхазяйного майна</w:t>
      </w:r>
    </w:p>
    <w:p w:rsidR="00E24665" w:rsidRPr="00E24665" w:rsidRDefault="00E24665" w:rsidP="00E2466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E2466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на території </w:t>
      </w:r>
      <w:proofErr w:type="spellStart"/>
      <w:r w:rsidRPr="00E2466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Орининської</w:t>
      </w:r>
      <w:proofErr w:type="spellEnd"/>
      <w:r w:rsidRPr="00E2466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 сільської ради</w:t>
      </w:r>
    </w:p>
    <w:p w:rsidR="00E24665" w:rsidRPr="00E24665" w:rsidRDefault="00E24665" w:rsidP="00E2466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E24665" w:rsidRPr="00E24665" w:rsidRDefault="00E24665" w:rsidP="00E246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врегулювання питання щодо виявлення, обліку, збереження та використання безхазяйного майна,  прийняття такого майна у комунальну власність </w:t>
      </w:r>
      <w:proofErr w:type="spellStart"/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Орининської</w:t>
      </w:r>
      <w:proofErr w:type="spellEnd"/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територіальної громади, керуючись ст. 335 Цивільного Кодексу України, Законом України «Про державну реєстрацію речових прав на нерухоме майно та їх обтяжень», </w:t>
      </w:r>
      <w:proofErr w:type="spellStart"/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ст.ст</w:t>
      </w:r>
      <w:proofErr w:type="spellEnd"/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29, 40, 59, 60 Закону України «Про місцеве самоврядування в Україні», сільська рада</w:t>
      </w:r>
    </w:p>
    <w:p w:rsidR="00E24665" w:rsidRDefault="00E24665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24665" w:rsidRPr="00E24665" w:rsidRDefault="00E24665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246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ВИРІШИЛА: </w:t>
      </w:r>
    </w:p>
    <w:p w:rsidR="00E24665" w:rsidRDefault="00E24665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4665" w:rsidRPr="00E24665" w:rsidRDefault="00E24665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Затвердити Порядок виявлення, взяття на облік, збереження і використання безхазяйного майна  на території </w:t>
      </w:r>
      <w:proofErr w:type="spellStart"/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Орининської</w:t>
      </w:r>
      <w:proofErr w:type="spellEnd"/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(далі – Порядок) згідно додатку 1.</w:t>
      </w:r>
    </w:p>
    <w:p w:rsidR="00E24665" w:rsidRPr="00E24665" w:rsidRDefault="00E24665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Створити та затвердити склад постійно діючої комісії з обстеження безхазяйного майна </w:t>
      </w:r>
      <w:proofErr w:type="spellStart"/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Орининської</w:t>
      </w:r>
      <w:proofErr w:type="spellEnd"/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згідно додатку 2.</w:t>
      </w:r>
    </w:p>
    <w:p w:rsidR="00E24665" w:rsidRPr="00E24665" w:rsidRDefault="00E24665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</w:t>
      </w:r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акт обстеження безхазяйного майна згідно додатку 3.</w:t>
      </w:r>
    </w:p>
    <w:p w:rsidR="00E24665" w:rsidRPr="00E24665" w:rsidRDefault="008C07DE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E24665"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24665"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Опублікувати дане рішення на офіційному сайті </w:t>
      </w:r>
      <w:proofErr w:type="spellStart"/>
      <w:r w:rsidR="00E24665"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Орининської</w:t>
      </w:r>
      <w:proofErr w:type="spellEnd"/>
      <w:r w:rsidR="00E24665"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ради.</w:t>
      </w:r>
    </w:p>
    <w:p w:rsidR="00E24665" w:rsidRPr="00E24665" w:rsidRDefault="008C07DE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bookmarkStart w:id="0" w:name="_GoBack"/>
      <w:bookmarkEnd w:id="0"/>
      <w:r w:rsidR="00E24665"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</w:t>
      </w:r>
      <w:r w:rsidR="00E24665"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голову постійної депутатської комісії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 - Демченко Ігоря Анатолійовича.</w:t>
      </w:r>
    </w:p>
    <w:p w:rsidR="00E24665" w:rsidRPr="00E24665" w:rsidRDefault="00E24665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E24665" w:rsidRDefault="00E24665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4665" w:rsidRPr="00E24665" w:rsidRDefault="00E24665" w:rsidP="00E2466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Сільський голова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E24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Іван  РОМАНЧУК</w:t>
      </w:r>
    </w:p>
    <w:p w:rsidR="00B4194A" w:rsidRDefault="00B4194A" w:rsidP="00E24665">
      <w:pPr>
        <w:jc w:val="both"/>
      </w:pPr>
    </w:p>
    <w:sectPr w:rsidR="00B419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80"/>
    <w:rsid w:val="00196723"/>
    <w:rsid w:val="008C07DE"/>
    <w:rsid w:val="00B4194A"/>
    <w:rsid w:val="00E24665"/>
    <w:rsid w:val="00FF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A08FCA"/>
  <w15:chartTrackingRefBased/>
  <w15:docId w15:val="{4F73C292-E2CF-47FD-971D-6C9F60B0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96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4</cp:revision>
  <cp:lastPrinted>2021-10-01T05:58:00Z</cp:lastPrinted>
  <dcterms:created xsi:type="dcterms:W3CDTF">2021-10-01T05:53:00Z</dcterms:created>
  <dcterms:modified xsi:type="dcterms:W3CDTF">2021-10-04T07:32:00Z</dcterms:modified>
</cp:coreProperties>
</file>