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21648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474312" w:rsidRDefault="00CC0CB5" w:rsidP="00474312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74312">
        <w:rPr>
          <w:rFonts w:cs="Times New Roman"/>
          <w:color w:val="000000"/>
          <w:sz w:val="26"/>
          <w:szCs w:val="26"/>
        </w:rPr>
        <w:t>VII</w:t>
      </w:r>
      <w:r w:rsidRPr="00474312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474312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47431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474312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474312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74312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474312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474312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474312">
        <w:rPr>
          <w:rFonts w:cs="Times New Roman"/>
          <w:bCs/>
          <w:color w:val="000000"/>
          <w:sz w:val="26"/>
          <w:szCs w:val="26"/>
          <w:lang w:val="uk-UA"/>
        </w:rPr>
        <w:t>а</w:t>
      </w:r>
      <w:r w:rsidRPr="00474312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47431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474312" w:rsidTr="002F57FC">
        <w:trPr>
          <w:trHeight w:val="419"/>
        </w:trPr>
        <w:tc>
          <w:tcPr>
            <w:tcW w:w="3082" w:type="dxa"/>
          </w:tcPr>
          <w:p w:rsidR="00335762" w:rsidRPr="00474312" w:rsidRDefault="0047431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4743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4743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47431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743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74312" w:rsidRDefault="00335762" w:rsidP="0047431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4743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F7D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  <w:bookmarkStart w:id="0" w:name="_GoBack"/>
            <w:bookmarkEnd w:id="0"/>
          </w:p>
        </w:tc>
      </w:tr>
    </w:tbl>
    <w:p w:rsidR="00335762" w:rsidRPr="0047431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47431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47431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B218F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>Про</w:t>
            </w:r>
            <w:r w:rsidR="00A51A3C" w:rsidRPr="0047431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474312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r w:rsidR="00BB218F">
              <w:rPr>
                <w:rFonts w:cs="Times New Roman"/>
                <w:sz w:val="26"/>
                <w:szCs w:val="26"/>
                <w:lang w:val="uk-UA"/>
              </w:rPr>
              <w:t>виготов-</w:t>
            </w:r>
          </w:p>
          <w:p w:rsidR="00BB218F" w:rsidRDefault="005603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r w:rsidR="00A51A3C" w:rsidRPr="0047431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B218F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Pr="00474312">
              <w:rPr>
                <w:rFonts w:cs="Times New Roman"/>
                <w:sz w:val="26"/>
                <w:szCs w:val="26"/>
                <w:lang w:val="uk-UA"/>
              </w:rPr>
              <w:t xml:space="preserve">ції </w:t>
            </w:r>
            <w:r w:rsidR="00BB218F">
              <w:rPr>
                <w:rFonts w:cs="Times New Roman"/>
                <w:sz w:val="26"/>
                <w:szCs w:val="26"/>
                <w:lang w:val="uk-UA"/>
              </w:rPr>
              <w:t xml:space="preserve">із </w:t>
            </w:r>
          </w:p>
          <w:p w:rsidR="00BB218F" w:rsidRDefault="005603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>землеустрою</w:t>
            </w:r>
            <w:r w:rsidR="00A51A3C" w:rsidRPr="0047431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B218F">
              <w:rPr>
                <w:rFonts w:cs="Times New Roman"/>
                <w:sz w:val="26"/>
                <w:szCs w:val="26"/>
                <w:lang w:val="uk-UA"/>
              </w:rPr>
              <w:t>щодо вста</w:t>
            </w:r>
            <w:r w:rsidRPr="00474312">
              <w:rPr>
                <w:rFonts w:cs="Times New Roman"/>
                <w:sz w:val="26"/>
                <w:szCs w:val="26"/>
                <w:lang w:val="uk-UA"/>
              </w:rPr>
              <w:t xml:space="preserve">новлення (відновлення) меж </w:t>
            </w:r>
            <w:r w:rsidR="00BB218F">
              <w:rPr>
                <w:rFonts w:cs="Times New Roman"/>
                <w:sz w:val="26"/>
                <w:szCs w:val="26"/>
                <w:lang w:val="uk-UA"/>
              </w:rPr>
              <w:t>земельної діля-</w:t>
            </w:r>
          </w:p>
          <w:p w:rsidR="00335762" w:rsidRPr="00474312" w:rsidRDefault="0056033C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>нки в натурі (на місцевості)</w:t>
            </w:r>
            <w:r w:rsidR="00BB218F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 сільськогоспо-</w:t>
            </w:r>
          </w:p>
          <w:p w:rsidR="00BB218F" w:rsidRDefault="00BB218F" w:rsidP="00BB218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дарського </w:t>
            </w:r>
            <w:r w:rsidR="00A51A3C" w:rsidRPr="00474312">
              <w:rPr>
                <w:rFonts w:cs="Times New Roman"/>
                <w:sz w:val="26"/>
                <w:szCs w:val="26"/>
                <w:lang w:val="uk-UA"/>
              </w:rPr>
              <w:t xml:space="preserve">виробництва </w:t>
            </w:r>
            <w:r w:rsidR="00951A1D" w:rsidRPr="00474312">
              <w:rPr>
                <w:rFonts w:cs="Times New Roman"/>
                <w:sz w:val="26"/>
                <w:szCs w:val="26"/>
                <w:lang w:val="uk-UA"/>
              </w:rPr>
              <w:t xml:space="preserve">ТзОВ </w:t>
            </w:r>
            <w:r>
              <w:rPr>
                <w:rFonts w:cs="Times New Roman"/>
                <w:sz w:val="26"/>
                <w:szCs w:val="26"/>
                <w:lang w:val="uk-UA"/>
              </w:rPr>
              <w:t>«Ні-</w:t>
            </w:r>
          </w:p>
          <w:p w:rsidR="00A51A3C" w:rsidRPr="00474312" w:rsidRDefault="00951A1D" w:rsidP="00BB218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474312">
              <w:rPr>
                <w:rFonts w:cs="Times New Roman"/>
                <w:sz w:val="26"/>
                <w:szCs w:val="26"/>
                <w:lang w:val="uk-UA"/>
              </w:rPr>
              <w:t>булон»</w:t>
            </w:r>
          </w:p>
        </w:tc>
      </w:tr>
    </w:tbl>
    <w:p w:rsidR="00335762" w:rsidRPr="0047431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51A1D" w:rsidRPr="00474312" w:rsidRDefault="00951A1D" w:rsidP="00951A1D">
      <w:pPr>
        <w:ind w:firstLine="709"/>
        <w:jc w:val="both"/>
        <w:rPr>
          <w:rFonts w:cs="Times New Roman"/>
          <w:sz w:val="26"/>
          <w:szCs w:val="26"/>
          <w:lang w:val="uk-UA"/>
        </w:rPr>
      </w:pPr>
      <w:r w:rsidRPr="00474312">
        <w:rPr>
          <w:rFonts w:cs="Times New Roman"/>
          <w:sz w:val="26"/>
          <w:szCs w:val="26"/>
          <w:lang w:val="uk-UA"/>
        </w:rPr>
        <w:t xml:space="preserve">Розглянувши лист  </w:t>
      </w:r>
      <w:r w:rsidRPr="00BB218F">
        <w:rPr>
          <w:rFonts w:cs="Times New Roman"/>
          <w:sz w:val="26"/>
          <w:szCs w:val="26"/>
        </w:rPr>
        <w:t>ТзОВ СП «Нібулон»</w:t>
      </w:r>
      <w:r w:rsidRPr="00474312">
        <w:rPr>
          <w:rFonts w:cs="Times New Roman"/>
          <w:sz w:val="26"/>
          <w:szCs w:val="26"/>
          <w:lang w:val="uk-UA"/>
        </w:rPr>
        <w:t xml:space="preserve"> на підставі  ст.26 п.34 Закону України «Про місцеве самоврядування в Україні», Закону України «Про землеустрій»,  «Про державний земельний кадастр», </w:t>
      </w:r>
      <w:r w:rsidRPr="00474312">
        <w:rPr>
          <w:rFonts w:cs="Times New Roman"/>
          <w:iCs/>
          <w:sz w:val="26"/>
          <w:szCs w:val="26"/>
          <w:lang w:val="uk-UA"/>
        </w:rPr>
        <w:t>«Про внесення змін до деяких законодавчих актів України щодо</w:t>
      </w:r>
      <w:r w:rsidRPr="00474312">
        <w:rPr>
          <w:rFonts w:cs="Times New Roman"/>
          <w:sz w:val="26"/>
          <w:szCs w:val="26"/>
          <w:lang w:val="uk-UA"/>
        </w:rPr>
        <w:t xml:space="preserve"> </w:t>
      </w:r>
      <w:r w:rsidRPr="00474312">
        <w:rPr>
          <w:rFonts w:cs="Times New Roman"/>
          <w:iCs/>
          <w:sz w:val="26"/>
          <w:szCs w:val="26"/>
          <w:lang w:val="uk-UA"/>
        </w:rPr>
        <w:t>вирішення питання колективної власності на землю, удосконалення правил</w:t>
      </w:r>
      <w:r w:rsidRPr="00474312">
        <w:rPr>
          <w:rFonts w:cs="Times New Roman"/>
          <w:sz w:val="26"/>
          <w:szCs w:val="26"/>
          <w:lang w:val="uk-UA"/>
        </w:rPr>
        <w:t xml:space="preserve"> </w:t>
      </w:r>
      <w:r w:rsidRPr="00474312">
        <w:rPr>
          <w:rFonts w:cs="Times New Roman"/>
          <w:iCs/>
          <w:sz w:val="26"/>
          <w:szCs w:val="26"/>
          <w:lang w:val="uk-UA"/>
        </w:rPr>
        <w:t>землекористування у масивах земель сільськогосподарського призначення, запобігання рейдерству та стимулювання зрошення в Україні»,</w:t>
      </w:r>
      <w:r w:rsidRPr="00474312">
        <w:rPr>
          <w:rFonts w:cs="Times New Roman"/>
          <w:sz w:val="26"/>
          <w:szCs w:val="26"/>
          <w:lang w:val="uk-UA"/>
        </w:rPr>
        <w:t xml:space="preserve"> «Про  порядок  виділення в натурі (на місцевості) земельних  ділянок  власникам  земельних  часток (паїв)», «Про державну реєстрацію речових прав на нерухоме майно та їх обтяжень», статей 12, 22, 81, 83, 116, 118, Земельного кодексу України,  </w:t>
      </w:r>
      <w:r w:rsidR="00474312" w:rsidRPr="00474312">
        <w:rPr>
          <w:rFonts w:cs="Times New Roman"/>
          <w:sz w:val="26"/>
          <w:szCs w:val="26"/>
          <w:lang w:val="uk-UA"/>
        </w:rPr>
        <w:t>сільська рада</w:t>
      </w:r>
    </w:p>
    <w:p w:rsidR="00774DDB" w:rsidRPr="00474312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474312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474312">
        <w:rPr>
          <w:rFonts w:cs="Times New Roman"/>
          <w:sz w:val="26"/>
          <w:szCs w:val="26"/>
          <w:lang w:val="uk-UA"/>
        </w:rPr>
        <w:t>ВИРІШИ</w:t>
      </w:r>
      <w:r w:rsidR="00B63DB5" w:rsidRPr="00474312">
        <w:rPr>
          <w:rFonts w:cs="Times New Roman"/>
          <w:sz w:val="26"/>
          <w:szCs w:val="26"/>
          <w:lang w:val="uk-UA"/>
        </w:rPr>
        <w:t>ЛА</w:t>
      </w:r>
      <w:r w:rsidR="00474312" w:rsidRPr="00474312">
        <w:rPr>
          <w:rFonts w:cs="Times New Roman"/>
          <w:sz w:val="26"/>
          <w:szCs w:val="26"/>
          <w:lang w:val="uk-UA"/>
        </w:rPr>
        <w:t>:</w:t>
      </w:r>
    </w:p>
    <w:p w:rsidR="00951A1D" w:rsidRPr="00474312" w:rsidRDefault="00951A1D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</w:rPr>
      </w:pPr>
      <w:r w:rsidRPr="00474312">
        <w:rPr>
          <w:rFonts w:ascii="Times New Roman" w:hAnsi="Times New Roman"/>
          <w:sz w:val="26"/>
          <w:szCs w:val="26"/>
          <w:lang w:val="uk-UA"/>
        </w:rPr>
        <w:t xml:space="preserve">1. </w:t>
      </w:r>
      <w:r w:rsidRPr="00474312">
        <w:rPr>
          <w:rFonts w:ascii="Times New Roman" w:hAnsi="Times New Roman"/>
          <w:sz w:val="26"/>
          <w:szCs w:val="26"/>
        </w:rPr>
        <w:t xml:space="preserve">Визначити земельну ділянку </w:t>
      </w:r>
      <w:r w:rsidRPr="00BB218F">
        <w:rPr>
          <w:rFonts w:ascii="Times New Roman" w:hAnsi="Times New Roman"/>
          <w:sz w:val="26"/>
          <w:szCs w:val="26"/>
        </w:rPr>
        <w:t>№ 365</w:t>
      </w:r>
      <w:r w:rsidRPr="00474312">
        <w:rPr>
          <w:rFonts w:ascii="Times New Roman" w:hAnsi="Times New Roman"/>
          <w:sz w:val="26"/>
          <w:szCs w:val="26"/>
        </w:rPr>
        <w:t xml:space="preserve"> площею </w:t>
      </w:r>
      <w:r w:rsidRPr="00BB218F">
        <w:rPr>
          <w:rFonts w:ascii="Times New Roman" w:hAnsi="Times New Roman"/>
          <w:sz w:val="26"/>
          <w:szCs w:val="26"/>
        </w:rPr>
        <w:t>6,80 га</w:t>
      </w:r>
      <w:r w:rsidRPr="00474312">
        <w:rPr>
          <w:rFonts w:ascii="Times New Roman" w:hAnsi="Times New Roman"/>
          <w:sz w:val="26"/>
          <w:szCs w:val="26"/>
        </w:rPr>
        <w:t>, як нерозподілена (невитребувана) земельна частка (пай) колективної власності КСП «Надзбруччя».</w:t>
      </w:r>
    </w:p>
    <w:p w:rsidR="00474312" w:rsidRPr="00474312" w:rsidRDefault="00951A1D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474312">
        <w:rPr>
          <w:rFonts w:ascii="Times New Roman" w:hAnsi="Times New Roman"/>
          <w:sz w:val="26"/>
          <w:szCs w:val="26"/>
        </w:rPr>
        <w:t xml:space="preserve">2. Надати директору </w:t>
      </w:r>
      <w:r w:rsidRPr="00BB218F">
        <w:rPr>
          <w:rFonts w:ascii="Times New Roman" w:hAnsi="Times New Roman"/>
          <w:sz w:val="26"/>
          <w:szCs w:val="26"/>
        </w:rPr>
        <w:t>ТзОВ СП «Нібулон»,</w:t>
      </w:r>
      <w:r w:rsidRPr="00474312">
        <w:rPr>
          <w:rFonts w:ascii="Times New Roman" w:hAnsi="Times New Roman"/>
          <w:sz w:val="26"/>
          <w:szCs w:val="26"/>
        </w:rPr>
        <w:t xml:space="preserve"> дозвіл на  виготовлення  технічної  документації  із  землеустрою  щодо встановлення (відновлення) меж земельної ділянки в натурі (на місцевості) із земель</w:t>
      </w:r>
      <w:r w:rsidRPr="00474312">
        <w:rPr>
          <w:rFonts w:ascii="Times New Roman" w:hAnsi="Times New Roman"/>
          <w:b/>
          <w:sz w:val="26"/>
          <w:szCs w:val="26"/>
        </w:rPr>
        <w:t xml:space="preserve"> </w:t>
      </w:r>
      <w:r w:rsidRPr="00BB218F">
        <w:rPr>
          <w:rFonts w:ascii="Times New Roman" w:hAnsi="Times New Roman"/>
          <w:sz w:val="26"/>
          <w:szCs w:val="26"/>
        </w:rPr>
        <w:t>нерозподілених (невитребуваних) земельних часток (паїв) колективної власності КСП «Надзбруччя»</w:t>
      </w:r>
      <w:r w:rsidRPr="00474312">
        <w:rPr>
          <w:rFonts w:ascii="Times New Roman" w:hAnsi="Times New Roman"/>
          <w:sz w:val="26"/>
          <w:szCs w:val="26"/>
        </w:rPr>
        <w:t xml:space="preserve">, що розташована за межами населених пунктів Орининської сільської ради Кам’янець-Подільського району Хмельницької області з метою подальшої передачі </w:t>
      </w:r>
      <w:r w:rsidR="00BB218F">
        <w:rPr>
          <w:rFonts w:ascii="Times New Roman" w:hAnsi="Times New Roman"/>
          <w:sz w:val="26"/>
          <w:szCs w:val="26"/>
          <w:lang w:val="uk-UA"/>
        </w:rPr>
        <w:t>її в оренду</w:t>
      </w:r>
      <w:r w:rsidRPr="00474312">
        <w:rPr>
          <w:rFonts w:ascii="Times New Roman" w:hAnsi="Times New Roman"/>
          <w:sz w:val="26"/>
          <w:szCs w:val="26"/>
        </w:rPr>
        <w:t xml:space="preserve"> для ведення товарного сільськогосподарського виробництва.</w:t>
      </w:r>
    </w:p>
    <w:p w:rsidR="00474312" w:rsidRPr="00474312" w:rsidRDefault="00951A1D" w:rsidP="00BB218F">
      <w:pPr>
        <w:pStyle w:val="a5"/>
        <w:jc w:val="both"/>
        <w:rPr>
          <w:rFonts w:ascii="Times New Roman" w:hAnsi="Times New Roman"/>
          <w:sz w:val="26"/>
          <w:szCs w:val="26"/>
          <w:lang w:val="uk-UA"/>
        </w:rPr>
      </w:pPr>
      <w:r w:rsidRPr="00474312">
        <w:rPr>
          <w:rFonts w:ascii="Times New Roman" w:hAnsi="Times New Roman"/>
          <w:sz w:val="26"/>
          <w:szCs w:val="26"/>
          <w:lang w:val="uk-UA"/>
        </w:rPr>
        <w:t xml:space="preserve">3. Матеріали технічної  документації із землеустрою, після державної реєстрації </w:t>
      </w:r>
    </w:p>
    <w:p w:rsidR="00474312" w:rsidRPr="00474312" w:rsidRDefault="00474312" w:rsidP="00BB218F">
      <w:pPr>
        <w:pStyle w:val="a5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74312" w:rsidRPr="00474312" w:rsidRDefault="00474312" w:rsidP="00BB218F">
      <w:pPr>
        <w:pStyle w:val="a5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1A1D" w:rsidRPr="00474312" w:rsidRDefault="00951A1D" w:rsidP="00BB218F">
      <w:pPr>
        <w:pStyle w:val="a5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474312">
        <w:rPr>
          <w:rFonts w:ascii="Times New Roman" w:hAnsi="Times New Roman"/>
          <w:sz w:val="26"/>
          <w:szCs w:val="26"/>
          <w:lang w:val="uk-UA"/>
        </w:rPr>
        <w:t>земельної ділянки, подати для затвердження на розгляд чергової сесії  селищної ради.</w:t>
      </w:r>
    </w:p>
    <w:p w:rsidR="00951A1D" w:rsidRPr="00474312" w:rsidRDefault="00951A1D" w:rsidP="00BB218F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 w:rsidRPr="00474312">
        <w:rPr>
          <w:rFonts w:cs="Times New Roman"/>
          <w:sz w:val="26"/>
          <w:szCs w:val="26"/>
          <w:lang w:val="uk-UA"/>
        </w:rPr>
        <w:t xml:space="preserve">4. </w:t>
      </w:r>
      <w:r w:rsidRPr="00474312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951A1D" w:rsidRPr="00474312" w:rsidRDefault="00951A1D" w:rsidP="00BB218F">
      <w:pPr>
        <w:jc w:val="both"/>
        <w:rPr>
          <w:rFonts w:cs="Times New Roman"/>
          <w:sz w:val="26"/>
          <w:szCs w:val="26"/>
          <w:lang w:val="uk-UA"/>
        </w:rPr>
      </w:pPr>
    </w:p>
    <w:p w:rsidR="00613254" w:rsidRPr="00474312" w:rsidRDefault="00613254" w:rsidP="00BB218F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474312" w:rsidRDefault="00613254" w:rsidP="00BB218F">
      <w:pPr>
        <w:spacing w:after="120" w:line="276" w:lineRule="auto"/>
        <w:jc w:val="both"/>
        <w:rPr>
          <w:rFonts w:cs="Times New Roman"/>
          <w:color w:val="000000"/>
          <w:sz w:val="26"/>
          <w:szCs w:val="26"/>
          <w:lang w:val="uk-UA"/>
        </w:rPr>
      </w:pPr>
      <w:r w:rsidRPr="00474312">
        <w:rPr>
          <w:rFonts w:cs="Times New Roman"/>
          <w:sz w:val="26"/>
          <w:szCs w:val="26"/>
          <w:lang w:val="uk-UA"/>
        </w:rPr>
        <w:t>Сільськи</w:t>
      </w:r>
      <w:r w:rsidRPr="00474312">
        <w:rPr>
          <w:rFonts w:cs="Times New Roman"/>
          <w:color w:val="000000"/>
          <w:sz w:val="26"/>
          <w:szCs w:val="26"/>
          <w:lang w:val="uk-UA"/>
        </w:rPr>
        <w:t>й голова</w:t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</w:r>
      <w:r w:rsidRPr="00474312">
        <w:rPr>
          <w:rFonts w:cs="Times New Roman"/>
          <w:color w:val="000000"/>
          <w:sz w:val="26"/>
          <w:szCs w:val="26"/>
          <w:lang w:val="uk-UA"/>
        </w:rPr>
        <w:tab/>
        <w:t xml:space="preserve"> Іван РОМАНЧУК</w:t>
      </w:r>
    </w:p>
    <w:p w:rsidR="00951A1D" w:rsidRPr="00474312" w:rsidRDefault="00951A1D" w:rsidP="00BB218F">
      <w:pPr>
        <w:spacing w:after="120" w:line="276" w:lineRule="auto"/>
        <w:jc w:val="both"/>
        <w:rPr>
          <w:rFonts w:cs="Times New Roman"/>
          <w:color w:val="000000"/>
          <w:sz w:val="26"/>
          <w:szCs w:val="26"/>
          <w:lang w:val="uk-UA"/>
        </w:rPr>
      </w:pPr>
    </w:p>
    <w:sectPr w:rsidR="00951A1D" w:rsidRPr="00474312" w:rsidSect="00474312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294" w:rsidRDefault="00F42294" w:rsidP="00454C22">
      <w:r>
        <w:separator/>
      </w:r>
    </w:p>
  </w:endnote>
  <w:endnote w:type="continuationSeparator" w:id="0">
    <w:p w:rsidR="00F42294" w:rsidRDefault="00F4229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294" w:rsidRDefault="00F42294" w:rsidP="00454C22">
      <w:r>
        <w:separator/>
      </w:r>
    </w:p>
  </w:footnote>
  <w:footnote w:type="continuationSeparator" w:id="0">
    <w:p w:rsidR="00F42294" w:rsidRDefault="00F4229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16152F"/>
    <w:rsid w:val="00305F82"/>
    <w:rsid w:val="00335762"/>
    <w:rsid w:val="00370C57"/>
    <w:rsid w:val="003B49B2"/>
    <w:rsid w:val="003D0734"/>
    <w:rsid w:val="00454C22"/>
    <w:rsid w:val="00474312"/>
    <w:rsid w:val="0056033C"/>
    <w:rsid w:val="005D08A9"/>
    <w:rsid w:val="005D489B"/>
    <w:rsid w:val="00613254"/>
    <w:rsid w:val="0065053A"/>
    <w:rsid w:val="00672005"/>
    <w:rsid w:val="006D3726"/>
    <w:rsid w:val="00772E19"/>
    <w:rsid w:val="00774DDB"/>
    <w:rsid w:val="007D5C81"/>
    <w:rsid w:val="008D5637"/>
    <w:rsid w:val="00934611"/>
    <w:rsid w:val="00951A1D"/>
    <w:rsid w:val="009F7DC8"/>
    <w:rsid w:val="00A21CCB"/>
    <w:rsid w:val="00A51A3C"/>
    <w:rsid w:val="00A73E67"/>
    <w:rsid w:val="00A74549"/>
    <w:rsid w:val="00B47033"/>
    <w:rsid w:val="00B63DB5"/>
    <w:rsid w:val="00BB218F"/>
    <w:rsid w:val="00CC0CB5"/>
    <w:rsid w:val="00D52115"/>
    <w:rsid w:val="00DD47A7"/>
    <w:rsid w:val="00F42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0E2136C0-17E8-46A2-A123-AAEF2FCA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7DC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7D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7E5F2-B6DA-49F1-BC2F-F6A631F7C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Dell</cp:lastModifiedBy>
  <cp:revision>26</cp:revision>
  <cp:lastPrinted>2021-04-13T10:21:00Z</cp:lastPrinted>
  <dcterms:created xsi:type="dcterms:W3CDTF">2021-03-11T12:16:00Z</dcterms:created>
  <dcterms:modified xsi:type="dcterms:W3CDTF">2021-04-13T10:21:00Z</dcterms:modified>
</cp:coreProperties>
</file>