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tab/>
      </w:r>
    </w:p>
    <w:p w:rsidR="00BA3FE0" w:rsidRPr="00BA3FE0" w:rsidRDefault="00BA3FE0" w:rsidP="00BA3FE0">
      <w:pPr>
        <w:tabs>
          <w:tab w:val="left" w:pos="0"/>
          <w:tab w:val="center" w:pos="4153"/>
          <w:tab w:val="right" w:pos="8306"/>
        </w:tabs>
        <w:spacing w:after="0" w:line="240" w:lineRule="auto"/>
        <w:jc w:val="center"/>
        <w:rPr>
          <w:rFonts w:ascii="Calibri" w:eastAsia="Calibri" w:hAnsi="Calibri" w:cs="Times New Roman"/>
          <w:lang w:val="uk-UA" w:eastAsia="ru-RU"/>
        </w:rPr>
      </w:pPr>
      <w:r w:rsidRPr="00BA3FE0">
        <w:rPr>
          <w:rFonts w:ascii="Calibri" w:eastAsia="Calibri" w:hAnsi="Calibri" w:cs="Times New Roman"/>
          <w:lang w:val="uk-UA" w:eastAsia="ru-RU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79730912" r:id="rId5"/>
        </w:object>
      </w:r>
    </w:p>
    <w:p w:rsidR="00BA3FE0" w:rsidRPr="00BA3FE0" w:rsidRDefault="00BA3FE0" w:rsidP="00BA3FE0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ОРИНИНСЬКА СІЛЬСЬКА РАДА</w:t>
      </w:r>
    </w:p>
    <w:p w:rsidR="00BA3FE0" w:rsidRPr="00BA3FE0" w:rsidRDefault="00BA3FE0" w:rsidP="00BA3F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КАМ’ЯНЕЦЬ-ПОДІЛЬСЬКОГО РАЙОНУ</w:t>
      </w:r>
    </w:p>
    <w:p w:rsidR="00BA3FE0" w:rsidRPr="00A34986" w:rsidRDefault="00BA3FE0" w:rsidP="00A34986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</w:pPr>
      <w:r w:rsidRPr="00BA3FE0">
        <w:rPr>
          <w:rFonts w:ascii="Times New Roman" w:eastAsia="Calibri" w:hAnsi="Times New Roman" w:cs="Times New Roman"/>
          <w:b/>
          <w:caps/>
          <w:sz w:val="30"/>
          <w:szCs w:val="30"/>
          <w:lang w:val="uk-UA" w:eastAsia="ru-RU"/>
        </w:rPr>
        <w:t>Хмельницької області</w:t>
      </w:r>
    </w:p>
    <w:p w:rsidR="00A34986" w:rsidRPr="00A34986" w:rsidRDefault="00A34986" w:rsidP="00A34986">
      <w:pPr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A34986">
        <w:rPr>
          <w:rFonts w:ascii="Times New Roman" w:hAnsi="Times New Roman" w:cs="Times New Roman"/>
          <w:color w:val="000000"/>
          <w:sz w:val="26"/>
          <w:szCs w:val="26"/>
        </w:rPr>
        <w:t>VII</w:t>
      </w:r>
      <w:r w:rsidRPr="00A34986">
        <w:rPr>
          <w:rFonts w:ascii="Times New Roman" w:hAnsi="Times New Roman" w:cs="Times New Roman"/>
          <w:color w:val="000000"/>
          <w:sz w:val="26"/>
          <w:szCs w:val="26"/>
          <w:lang w:val="uk-UA"/>
        </w:rPr>
        <w:t>І скликання</w:t>
      </w:r>
    </w:p>
    <w:p w:rsidR="00A34986" w:rsidRPr="00A34986" w:rsidRDefault="00A34986" w:rsidP="00A3498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A34986" w:rsidRPr="00A34986" w:rsidRDefault="00A34986" w:rsidP="00A3498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A34986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A34986" w:rsidRPr="00A34986" w:rsidRDefault="00A34986" w:rsidP="00A34986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A3498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сьомої сесії сільської р</w:t>
      </w:r>
      <w:r w:rsidRPr="00A34986">
        <w:rPr>
          <w:rFonts w:ascii="Times New Roman" w:hAnsi="Times New Roman" w:cs="Times New Roman"/>
          <w:bCs/>
          <w:color w:val="000000"/>
          <w:sz w:val="26"/>
          <w:szCs w:val="26"/>
          <w:lang w:val="uk-UA"/>
        </w:rPr>
        <w:t>а</w:t>
      </w:r>
      <w:r w:rsidRPr="00A3498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ди </w:t>
      </w:r>
    </w:p>
    <w:p w:rsidR="00BA3FE0" w:rsidRPr="00A34986" w:rsidRDefault="00BA3FE0" w:rsidP="00BA3FE0">
      <w:pPr>
        <w:widowControl w:val="0"/>
        <w:spacing w:after="0" w:line="240" w:lineRule="auto"/>
        <w:ind w:right="5639"/>
        <w:jc w:val="both"/>
        <w:outlineLvl w:val="0"/>
        <w:rPr>
          <w:rFonts w:ascii="Times New Roman" w:eastAsia="Times New Roman" w:hAnsi="Times New Roman" w:cs="Times New Roman"/>
          <w:b/>
          <w:spacing w:val="-9"/>
          <w:sz w:val="26"/>
          <w:szCs w:val="26"/>
          <w:lang w:val="uk-UA" w:eastAsia="ru-RU"/>
        </w:rPr>
      </w:pPr>
    </w:p>
    <w:tbl>
      <w:tblPr>
        <w:tblW w:w="9498" w:type="dxa"/>
        <w:tblInd w:w="108" w:type="dxa"/>
        <w:tblLook w:val="01E0"/>
      </w:tblPr>
      <w:tblGrid>
        <w:gridCol w:w="3082"/>
        <w:gridCol w:w="6416"/>
      </w:tblGrid>
      <w:tr w:rsidR="00BA3FE0" w:rsidRPr="00A34986" w:rsidTr="00A34986">
        <w:trPr>
          <w:trHeight w:val="419"/>
        </w:trPr>
        <w:tc>
          <w:tcPr>
            <w:tcW w:w="3082" w:type="dxa"/>
          </w:tcPr>
          <w:p w:rsidR="00BA3FE0" w:rsidRPr="00A34986" w:rsidRDefault="00A34986" w:rsidP="00BA3FE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val="uk-UA" w:eastAsia="ru-RU"/>
              </w:rPr>
            </w:pPr>
            <w:r w:rsidRPr="00A3498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08.04</w:t>
            </w:r>
            <w:r w:rsidR="00BA3FE0" w:rsidRPr="00A3498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.2021</w:t>
            </w:r>
          </w:p>
        </w:tc>
        <w:tc>
          <w:tcPr>
            <w:tcW w:w="6416" w:type="dxa"/>
          </w:tcPr>
          <w:p w:rsidR="00BA3FE0" w:rsidRPr="00A34986" w:rsidRDefault="00BA3FE0" w:rsidP="00A34986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A3498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№ </w:t>
            </w:r>
            <w:r w:rsidR="00A34986" w:rsidRPr="00A3498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5</w:t>
            </w:r>
            <w:r w:rsidR="00BD75EA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</w:tbl>
    <w:p w:rsidR="00BA3FE0" w:rsidRPr="00A34986" w:rsidRDefault="00BA3FE0" w:rsidP="00BA3FE0">
      <w:pPr>
        <w:spacing w:after="0" w:line="240" w:lineRule="auto"/>
        <w:ind w:right="580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BA3FE0" w:rsidRPr="007E7F68" w:rsidTr="00E80F3D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3FE0" w:rsidRPr="00A34986" w:rsidRDefault="00BA3FE0" w:rsidP="00BA3FE0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A34986">
              <w:rPr>
                <w:rFonts w:ascii="Times New Roman" w:eastAsia="Times New Roman" w:hAnsi="Times New Roman" w:cs="Arial"/>
                <w:sz w:val="26"/>
                <w:szCs w:val="26"/>
                <w:lang w:val="uk-UA" w:eastAsia="ru-RU"/>
              </w:rPr>
              <w:t>Про</w:t>
            </w:r>
            <w:r w:rsidRPr="00A34986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затвердження матеріалів</w:t>
            </w:r>
            <w:r w:rsidR="007E7F68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7E7F68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тех-</w:t>
            </w:r>
            <w:proofErr w:type="spellEnd"/>
          </w:p>
          <w:p w:rsidR="007E7F68" w:rsidRDefault="00BA3FE0" w:rsidP="007E7F68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</w:pPr>
            <w:r w:rsidRPr="00A34986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нічної документації </w:t>
            </w:r>
            <w:r w:rsidR="007E7F68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 xml:space="preserve">із земле </w:t>
            </w:r>
            <w:proofErr w:type="spellStart"/>
            <w:r w:rsidR="007E7F68">
              <w:rPr>
                <w:rFonts w:ascii="Times New Roman" w:eastAsia="Times New Roman" w:hAnsi="Times New Roman" w:cs="Arial"/>
                <w:bCs/>
                <w:color w:val="000000"/>
                <w:sz w:val="26"/>
                <w:szCs w:val="26"/>
                <w:lang w:val="uk-UA" w:eastAsia="ru-RU"/>
              </w:rPr>
              <w:t>уст-</w:t>
            </w:r>
            <w:proofErr w:type="spellEnd"/>
          </w:p>
          <w:p w:rsidR="007E7F68" w:rsidRDefault="00BA3FE0" w:rsidP="007E7F68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3498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рою щодо </w:t>
            </w:r>
            <w:r w:rsidR="007E7F6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встановле</w:t>
            </w:r>
            <w:r w:rsidRPr="00A3498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ння </w:t>
            </w:r>
            <w:r w:rsidR="007E7F6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(</w:t>
            </w:r>
            <w:proofErr w:type="spellStart"/>
            <w:r w:rsidR="007E7F6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віднов-</w:t>
            </w:r>
            <w:proofErr w:type="spellEnd"/>
          </w:p>
          <w:p w:rsidR="007E7F68" w:rsidRDefault="007E7F68" w:rsidP="007E7F68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) меж земельної ділянки в натурі (на місце</w:t>
            </w:r>
            <w:r w:rsidR="00BA3FE0" w:rsidRPr="00A3498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вості)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 передачу</w:t>
            </w:r>
          </w:p>
          <w:p w:rsidR="00BA3FE0" w:rsidRPr="007E7F68" w:rsidRDefault="00BA3FE0" w:rsidP="007E7F68">
            <w:pPr>
              <w:shd w:val="clear" w:color="auto" w:fill="FFFFFF"/>
              <w:spacing w:after="0" w:line="240" w:lineRule="atLeast"/>
              <w:ind w:lef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3498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власніс</w:t>
            </w:r>
            <w:r w:rsidR="007E7F6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ть земельної ділянки гр. </w:t>
            </w:r>
            <w:proofErr w:type="spellStart"/>
            <w:r w:rsidR="007E7F6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Михаць</w:t>
            </w:r>
            <w:r w:rsidRPr="00A3498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кому</w:t>
            </w:r>
            <w:proofErr w:type="spellEnd"/>
            <w:r w:rsidRPr="00A3498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7E7F6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Олегу </w:t>
            </w:r>
            <w:r w:rsidRPr="00A3498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Вікторовичу</w:t>
            </w:r>
          </w:p>
        </w:tc>
      </w:tr>
    </w:tbl>
    <w:p w:rsidR="00BA3FE0" w:rsidRPr="00A34986" w:rsidRDefault="00BA3FE0" w:rsidP="00BA3FE0">
      <w:pPr>
        <w:widowControl w:val="0"/>
        <w:tabs>
          <w:tab w:val="left" w:pos="708"/>
          <w:tab w:val="center" w:pos="4153"/>
          <w:tab w:val="right" w:pos="8306"/>
        </w:tabs>
        <w:spacing w:after="120" w:line="240" w:lineRule="auto"/>
        <w:ind w:right="5385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</w:p>
    <w:p w:rsidR="00BA3FE0" w:rsidRPr="00A34986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Розглянувши заяву гр.</w:t>
      </w:r>
      <w:r w:rsidR="003352BF"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49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Михацького</w:t>
      </w:r>
      <w:proofErr w:type="spellEnd"/>
      <w:r w:rsidRPr="00A349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Олега Вікторовича</w:t>
      </w:r>
      <w:r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про затвердження технічної документації із землеустрою, щодо встановлення (відновлення) меж земельної ділянки в натурі (на місцевості) та передачу у власність земельної ділянки, на підставі технічних матеріалів та документів, що підтверджують розміри земельної ділянки та п.34 ст. 26 Закону України «Про місцеве самоврядування в Україні», Закону України «Про землеустрій», «Про державний земельний кадастр» статей: 12, 40, 81, 116, 118, 120, 121, 122, 125, 126 Земельного кодексу України, </w:t>
      </w:r>
      <w:r w:rsidR="00A34986"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сільська рада</w:t>
      </w:r>
      <w:r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</w:p>
    <w:p w:rsidR="00BA3FE0" w:rsidRPr="00A34986" w:rsidRDefault="00BA3FE0" w:rsidP="00BA3FE0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</w:p>
    <w:p w:rsidR="00BA3FE0" w:rsidRPr="00A34986" w:rsidRDefault="00BA3FE0" w:rsidP="003352BF">
      <w:pPr>
        <w:widowControl w:val="0"/>
        <w:spacing w:after="240" w:line="276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3498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ВИРІШИЛА:</w:t>
      </w:r>
    </w:p>
    <w:p w:rsidR="00BA3FE0" w:rsidRPr="00A34986" w:rsidRDefault="00BA3FE0" w:rsidP="00A34986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1. Затвердити гр. </w:t>
      </w:r>
      <w:proofErr w:type="spellStart"/>
      <w:r w:rsidR="007E7F6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Михацькому</w:t>
      </w:r>
      <w:proofErr w:type="spellEnd"/>
      <w:r w:rsidR="007E7F6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Олегу</w:t>
      </w:r>
      <w:r w:rsidRPr="00A349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Вікторовичу</w:t>
      </w:r>
      <w:r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матеріали технічної документації із землеустрою,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ділянка). </w:t>
      </w:r>
    </w:p>
    <w:p w:rsidR="00BA3FE0" w:rsidRPr="00A34986" w:rsidRDefault="00BA3FE0" w:rsidP="00A34986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2. Передати гр.</w:t>
      </w:r>
      <w:r w:rsidR="003352BF"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</w:t>
      </w:r>
      <w:proofErr w:type="spellStart"/>
      <w:r w:rsidRPr="00A349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Михацькому</w:t>
      </w:r>
      <w:proofErr w:type="spellEnd"/>
      <w:r w:rsidRPr="00A349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Олегові Вікторовичу</w:t>
      </w:r>
      <w:r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, безоплатно у власність, земельну ділянку для будівництва і обслуговування житлового будинку, господарських будівель і споруд (присадибна ділянка), площею 0,2500 га, кадастровий номер 6822483300:01:002:0024, що знаходиться на території </w:t>
      </w:r>
      <w:proofErr w:type="spellStart"/>
      <w:r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Орининської</w:t>
      </w:r>
      <w:proofErr w:type="spellEnd"/>
      <w:r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сільської ради Кам’янець-Подільського району Хмельницької області, в межах населеного пункту села </w:t>
      </w:r>
      <w:proofErr w:type="spellStart"/>
      <w:r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Кадиївці</w:t>
      </w:r>
      <w:proofErr w:type="spellEnd"/>
      <w:r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, по вулиці Тімірязєва, 26.</w:t>
      </w:r>
    </w:p>
    <w:p w:rsidR="00BA3FE0" w:rsidRPr="00A34986" w:rsidRDefault="00BA3FE0" w:rsidP="00A349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3. Право власності на земельну ділянку зареєструвати відповідно до Закону України «Про державну реєстрацію речових прав на нерухоме майно та їх обтяжень».</w:t>
      </w:r>
    </w:p>
    <w:p w:rsidR="00BA3FE0" w:rsidRPr="00A34986" w:rsidRDefault="00BA3FE0" w:rsidP="00A349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4. Зобов’язати гр. </w:t>
      </w:r>
      <w:proofErr w:type="spellStart"/>
      <w:r w:rsidRPr="00A349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Михацького</w:t>
      </w:r>
      <w:proofErr w:type="spellEnd"/>
      <w:r w:rsidRPr="00A349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Олега</w:t>
      </w:r>
      <w:proofErr w:type="gramStart"/>
      <w:r w:rsidRPr="00A349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A349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proofErr w:type="gramEnd"/>
      <w:r w:rsidRPr="00A349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ікторовича</w:t>
      </w:r>
      <w:proofErr w:type="spellEnd"/>
      <w:r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виконувати обов’язки землевласника відповідно до вимог ст. 103 Земельного Кодексу України.</w:t>
      </w:r>
    </w:p>
    <w:p w:rsidR="00BA3FE0" w:rsidRPr="00A34986" w:rsidRDefault="00BA3FE0" w:rsidP="00A349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lastRenderedPageBreak/>
        <w:t xml:space="preserve">5. Землевпоряднику сільської ради, внести зміни до </w:t>
      </w:r>
      <w:proofErr w:type="spellStart"/>
      <w:r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земельно</w:t>
      </w:r>
      <w:bookmarkStart w:id="0" w:name="_GoBack"/>
      <w:bookmarkEnd w:id="0"/>
      <w:r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облікових</w:t>
      </w:r>
      <w:proofErr w:type="spellEnd"/>
      <w:r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 xml:space="preserve"> документів.</w:t>
      </w:r>
    </w:p>
    <w:p w:rsidR="00BA3FE0" w:rsidRPr="00A34986" w:rsidRDefault="00BA3FE0" w:rsidP="00A349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</w:pPr>
      <w:r w:rsidRPr="00A34986">
        <w:rPr>
          <w:rFonts w:ascii="Times New Roman" w:eastAsia="Times New Roman" w:hAnsi="Times New Roman" w:cs="Times New Roman"/>
          <w:spacing w:val="-1"/>
          <w:sz w:val="26"/>
          <w:szCs w:val="26"/>
          <w:lang w:val="uk-UA" w:eastAsia="ru-RU"/>
        </w:rPr>
        <w:t>6. Контроль за виконання даного рішення покласти на постійну комісію сільської ради з аграрних питань, земельних відносин, природокористування та екологічної безпеки.</w:t>
      </w:r>
    </w:p>
    <w:p w:rsidR="00BA3FE0" w:rsidRPr="00A34986" w:rsidRDefault="00BA3FE0" w:rsidP="00BA3FE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val="uk-UA" w:eastAsia="ar-SA"/>
        </w:rPr>
      </w:pPr>
    </w:p>
    <w:p w:rsidR="00BA3FE0" w:rsidRPr="00A34986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A3FE0" w:rsidRPr="00A34986" w:rsidRDefault="00BA3FE0" w:rsidP="00BA3FE0">
      <w:pPr>
        <w:spacing w:after="120" w:line="276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</w:pPr>
      <w:r w:rsidRPr="00A3498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Сільськи</w:t>
      </w:r>
      <w:r w:rsidRPr="00A34986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>й голова</w:t>
      </w:r>
      <w:r w:rsidRPr="00A34986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4986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4986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4986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4986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4986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4986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</w:r>
      <w:r w:rsidRPr="00A34986">
        <w:rPr>
          <w:rFonts w:ascii="Times New Roman" w:eastAsia="Times New Roman" w:hAnsi="Times New Roman" w:cs="Arial"/>
          <w:color w:val="000000"/>
          <w:sz w:val="26"/>
          <w:szCs w:val="26"/>
          <w:lang w:val="uk-UA" w:eastAsia="ru-RU"/>
        </w:rPr>
        <w:tab/>
        <w:t xml:space="preserve"> Іван РОМАНЧУК</w:t>
      </w:r>
    </w:p>
    <w:p w:rsidR="00CC5B02" w:rsidRPr="00A34986" w:rsidRDefault="00CC5B02">
      <w:pPr>
        <w:rPr>
          <w:sz w:val="26"/>
          <w:szCs w:val="26"/>
        </w:rPr>
      </w:pPr>
    </w:p>
    <w:sectPr w:rsidR="00CC5B02" w:rsidRPr="00A34986" w:rsidSect="00A3498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3FE0"/>
    <w:rsid w:val="00245537"/>
    <w:rsid w:val="003352BF"/>
    <w:rsid w:val="00521899"/>
    <w:rsid w:val="00734869"/>
    <w:rsid w:val="007E7F68"/>
    <w:rsid w:val="00937DDC"/>
    <w:rsid w:val="009E5B9A"/>
    <w:rsid w:val="009E6FAF"/>
    <w:rsid w:val="00A34986"/>
    <w:rsid w:val="00BA3FE0"/>
    <w:rsid w:val="00BD75EA"/>
    <w:rsid w:val="00CC4C46"/>
    <w:rsid w:val="00CC5B02"/>
    <w:rsid w:val="00F83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semiHidden/>
    <w:locked/>
    <w:rsid w:val="00A34986"/>
    <w:rPr>
      <w:lang w:eastAsia="ru-RU"/>
    </w:rPr>
  </w:style>
  <w:style w:type="paragraph" w:styleId="a4">
    <w:name w:val="header"/>
    <w:aliases w:val="Знак"/>
    <w:basedOn w:val="a"/>
    <w:link w:val="a3"/>
    <w:semiHidden/>
    <w:unhideWhenUsed/>
    <w:rsid w:val="00A34986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">
    <w:name w:val="Верхний колонтитул Знак1"/>
    <w:basedOn w:val="a0"/>
    <w:link w:val="a4"/>
    <w:uiPriority w:val="99"/>
    <w:semiHidden/>
    <w:rsid w:val="00A349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12</cp:revision>
  <dcterms:created xsi:type="dcterms:W3CDTF">2021-04-01T11:18:00Z</dcterms:created>
  <dcterms:modified xsi:type="dcterms:W3CDTF">2021-04-12T08:09:00Z</dcterms:modified>
</cp:coreProperties>
</file>