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0147A0" w:rsidRDefault="000147A0" w:rsidP="000147A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147A0" w:rsidRDefault="000147A0" w:rsidP="000147A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7377" r:id="rId8"/>
        </w:object>
      </w:r>
    </w:p>
    <w:p w:rsidR="000147A0" w:rsidRDefault="000147A0" w:rsidP="000147A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147A0" w:rsidRDefault="000147A0" w:rsidP="00014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147A0" w:rsidRDefault="000147A0" w:rsidP="00014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147A0" w:rsidRDefault="000147A0" w:rsidP="000147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147A0" w:rsidRDefault="000147A0" w:rsidP="000147A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147A0" w:rsidRDefault="000147A0" w:rsidP="000147A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147A0" w:rsidRDefault="000147A0" w:rsidP="000147A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147A0" w:rsidRDefault="000147A0" w:rsidP="000147A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147A0" w:rsidRDefault="000147A0" w:rsidP="000147A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147A0" w:rsidRDefault="000147A0" w:rsidP="000147A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147A0" w:rsidTr="000147A0">
        <w:trPr>
          <w:trHeight w:val="419"/>
        </w:trPr>
        <w:tc>
          <w:tcPr>
            <w:tcW w:w="3082" w:type="dxa"/>
            <w:hideMark/>
          </w:tcPr>
          <w:p w:rsidR="000147A0" w:rsidRDefault="000147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147A0" w:rsidRDefault="000147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147A0" w:rsidRDefault="00234C6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60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C3A53" w:rsidRDefault="00DF1F94" w:rsidP="009C3A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C3A53">
              <w:rPr>
                <w:rFonts w:cs="Times New Roman"/>
                <w:sz w:val="26"/>
                <w:szCs w:val="26"/>
                <w:lang w:val="uk-UA"/>
              </w:rPr>
              <w:t xml:space="preserve">Гузій Вероніці </w:t>
            </w:r>
          </w:p>
          <w:p w:rsidR="009C3A53" w:rsidRPr="00547FF3" w:rsidRDefault="009C3A53" w:rsidP="009C3A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Анатоліївні</w:t>
            </w:r>
          </w:p>
          <w:p w:rsidR="00DF1F94" w:rsidRPr="00547FF3" w:rsidRDefault="00DF1F94" w:rsidP="004247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Гузій Вероніки Анатоліївни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9C3A53">
        <w:rPr>
          <w:rFonts w:cs="Times New Roman"/>
          <w:spacing w:val="-1"/>
          <w:sz w:val="26"/>
          <w:szCs w:val="26"/>
          <w:lang w:val="uk-UA"/>
        </w:rPr>
        <w:t>1,5500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9C3A53">
        <w:rPr>
          <w:rFonts w:cs="Times New Roman"/>
          <w:spacing w:val="-1"/>
          <w:sz w:val="26"/>
          <w:szCs w:val="26"/>
          <w:lang w:val="uk-UA"/>
        </w:rPr>
        <w:t>вий номер 6822485700:01:003:0224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</w:t>
      </w:r>
      <w:r w:rsidR="001D7191">
        <w:rPr>
          <w:rFonts w:cs="Times New Roman"/>
          <w:spacing w:val="-1"/>
          <w:sz w:val="26"/>
          <w:szCs w:val="26"/>
          <w:lang w:val="uk-UA"/>
        </w:rPr>
        <w:t xml:space="preserve">орії Орининської сільської ради,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Гузій Вероніці Анатоліївні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9C3A53">
        <w:rPr>
          <w:rFonts w:cs="Times New Roman"/>
          <w:spacing w:val="-1"/>
          <w:sz w:val="26"/>
          <w:szCs w:val="26"/>
          <w:lang w:val="uk-UA"/>
        </w:rPr>
        <w:t>1,5500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168E8">
        <w:rPr>
          <w:rFonts w:cs="Times New Roman"/>
          <w:spacing w:val="-1"/>
          <w:sz w:val="26"/>
          <w:szCs w:val="26"/>
          <w:lang w:val="uk-UA"/>
        </w:rPr>
        <w:t>6822485700:01:003</w:t>
      </w:r>
      <w:r w:rsidR="009C3A53">
        <w:rPr>
          <w:rFonts w:cs="Times New Roman"/>
          <w:spacing w:val="-1"/>
          <w:sz w:val="26"/>
          <w:szCs w:val="26"/>
          <w:lang w:val="uk-UA"/>
        </w:rPr>
        <w:t>:0224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СС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34C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425576">
        <w:rPr>
          <w:rFonts w:cs="Times New Roman"/>
          <w:spacing w:val="-1"/>
          <w:sz w:val="26"/>
          <w:szCs w:val="26"/>
          <w:lang w:val="uk-UA"/>
        </w:rPr>
        <w:t xml:space="preserve"> в межах с. Оринин, вул. Тараса Шевченка, 17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2. Змінити цільове призначення земельної ділянки площею </w:t>
      </w:r>
      <w:r w:rsidR="009C3A53">
        <w:rPr>
          <w:rFonts w:cs="Times New Roman"/>
          <w:spacing w:val="-1"/>
          <w:sz w:val="26"/>
          <w:szCs w:val="26"/>
          <w:lang w:val="uk-UA"/>
        </w:rPr>
        <w:t>1,5500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425576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C3A53">
        <w:rPr>
          <w:rFonts w:cs="Times New Roman"/>
          <w:spacing w:val="-1"/>
          <w:sz w:val="26"/>
          <w:szCs w:val="26"/>
          <w:lang w:val="uk-UA"/>
        </w:rPr>
        <w:t>6822485700:01:003:0224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СС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34C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Гузій Вероніці Анатоліївні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9C3A53">
        <w:rPr>
          <w:rFonts w:cs="Times New Roman"/>
          <w:spacing w:val="-1"/>
          <w:sz w:val="26"/>
          <w:szCs w:val="26"/>
          <w:lang w:val="uk-UA"/>
        </w:rPr>
        <w:t>1,5500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C3A53">
        <w:rPr>
          <w:rFonts w:cs="Times New Roman"/>
          <w:spacing w:val="-1"/>
          <w:sz w:val="26"/>
          <w:szCs w:val="26"/>
          <w:lang w:val="uk-UA"/>
        </w:rPr>
        <w:t>6822485700:01:003:0224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234C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9C3A5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611D3D">
        <w:rPr>
          <w:rFonts w:cs="Times New Roman"/>
          <w:spacing w:val="-1"/>
          <w:sz w:val="26"/>
          <w:szCs w:val="26"/>
          <w:lang w:val="uk-UA"/>
        </w:rPr>
        <w:t>Гузій</w:t>
      </w:r>
      <w:r w:rsidR="00234C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Вероніку Анатоліївну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234C6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4E0" w:rsidRDefault="008744E0" w:rsidP="00454C22">
      <w:r>
        <w:separator/>
      </w:r>
    </w:p>
  </w:endnote>
  <w:endnote w:type="continuationSeparator" w:id="0">
    <w:p w:rsidR="008744E0" w:rsidRDefault="008744E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4E0" w:rsidRDefault="008744E0" w:rsidP="00454C22">
      <w:r>
        <w:separator/>
      </w:r>
    </w:p>
  </w:footnote>
  <w:footnote w:type="continuationSeparator" w:id="0">
    <w:p w:rsidR="008744E0" w:rsidRDefault="008744E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7A0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1D7191"/>
    <w:rsid w:val="00220052"/>
    <w:rsid w:val="00224E8B"/>
    <w:rsid w:val="00234C67"/>
    <w:rsid w:val="002660A4"/>
    <w:rsid w:val="00273852"/>
    <w:rsid w:val="002A6FC7"/>
    <w:rsid w:val="002E6840"/>
    <w:rsid w:val="002F0B5F"/>
    <w:rsid w:val="002F5433"/>
    <w:rsid w:val="00305F82"/>
    <w:rsid w:val="00335762"/>
    <w:rsid w:val="00335FE6"/>
    <w:rsid w:val="00363557"/>
    <w:rsid w:val="00370C57"/>
    <w:rsid w:val="003B49B2"/>
    <w:rsid w:val="003E723B"/>
    <w:rsid w:val="0042470D"/>
    <w:rsid w:val="00425576"/>
    <w:rsid w:val="00427694"/>
    <w:rsid w:val="00437D67"/>
    <w:rsid w:val="004537D3"/>
    <w:rsid w:val="00454C22"/>
    <w:rsid w:val="00462DA3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C706E"/>
    <w:rsid w:val="005E1779"/>
    <w:rsid w:val="005F1E3D"/>
    <w:rsid w:val="005F4380"/>
    <w:rsid w:val="005F7AD8"/>
    <w:rsid w:val="00611D3D"/>
    <w:rsid w:val="00613254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744E0"/>
    <w:rsid w:val="008D4D65"/>
    <w:rsid w:val="008D5637"/>
    <w:rsid w:val="00934611"/>
    <w:rsid w:val="00937392"/>
    <w:rsid w:val="009C3A53"/>
    <w:rsid w:val="009C57C6"/>
    <w:rsid w:val="00A21CCB"/>
    <w:rsid w:val="00A26F63"/>
    <w:rsid w:val="00A4481E"/>
    <w:rsid w:val="00A73E67"/>
    <w:rsid w:val="00A74549"/>
    <w:rsid w:val="00A9155D"/>
    <w:rsid w:val="00A91D92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168E8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E129E9"/>
  <w15:docId w15:val="{7738931D-923F-4E7F-9D9C-FC59D6C0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65F63-D1F2-49CA-8421-A1F3E9CC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2021-12-28T09:50:00Z</cp:lastPrinted>
  <dcterms:created xsi:type="dcterms:W3CDTF">2021-03-11T12:16:00Z</dcterms:created>
  <dcterms:modified xsi:type="dcterms:W3CDTF">2021-12-28T09:50:00Z</dcterms:modified>
</cp:coreProperties>
</file>