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4C" w:rsidRDefault="0018654C" w:rsidP="0018654C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8654C" w:rsidRDefault="0018654C" w:rsidP="0018654C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1270" r="5080" b="698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E86EC"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18654C" w:rsidRDefault="0018654C" w:rsidP="0018654C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18654C" w:rsidRDefault="0018654C" w:rsidP="001865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8654C" w:rsidRDefault="0018654C" w:rsidP="0018654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18654C" w:rsidRDefault="0018654C" w:rsidP="00186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8654C" w:rsidRDefault="0018654C" w:rsidP="00186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8654C" w:rsidRDefault="0018654C" w:rsidP="00186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4C" w:rsidRDefault="0018654C" w:rsidP="0018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8654C" w:rsidRDefault="0018654C" w:rsidP="0018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654C" w:rsidRDefault="0018654C" w:rsidP="001865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18654C" w:rsidRPr="00475A6B" w:rsidRDefault="0018654C" w:rsidP="001865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4C" w:rsidRDefault="0018654C" w:rsidP="0018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травня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40</w:t>
      </w:r>
    </w:p>
    <w:p w:rsidR="0018654C" w:rsidRDefault="0018654C" w:rsidP="001865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54C" w:rsidRPr="00B56777" w:rsidRDefault="0018654C" w:rsidP="0018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777">
        <w:rPr>
          <w:rFonts w:ascii="Times New Roman" w:hAnsi="Times New Roman" w:cs="Times New Roman"/>
          <w:b/>
          <w:sz w:val="24"/>
          <w:szCs w:val="24"/>
        </w:rPr>
        <w:t>Про стан торгівельного обслуговування</w:t>
      </w:r>
    </w:p>
    <w:p w:rsidR="0018654C" w:rsidRPr="00B56777" w:rsidRDefault="0018654C" w:rsidP="0018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777">
        <w:rPr>
          <w:rFonts w:ascii="Times New Roman" w:hAnsi="Times New Roman" w:cs="Times New Roman"/>
          <w:b/>
          <w:sz w:val="24"/>
          <w:szCs w:val="24"/>
        </w:rPr>
        <w:t xml:space="preserve"> на території сільської ради</w:t>
      </w:r>
    </w:p>
    <w:p w:rsidR="0018654C" w:rsidRDefault="0018654C" w:rsidP="00186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Мешканці сіл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об’єднаної територіальної громади забезпечуються в основному товарами першої необхідності.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с. Крупець наявні 3 продуктові магазини, 1 заклад громадського харчування, 2 кіоски, 1 магазин господарських товарів та 1 </w:t>
      </w:r>
      <w:proofErr w:type="spellStart"/>
      <w:r>
        <w:rPr>
          <w:rFonts w:ascii="Times New Roman" w:hAnsi="Times New Roman"/>
          <w:sz w:val="24"/>
          <w:szCs w:val="24"/>
        </w:rPr>
        <w:t>готельно</w:t>
      </w:r>
      <w:proofErr w:type="spellEnd"/>
      <w:r>
        <w:rPr>
          <w:rFonts w:ascii="Times New Roman" w:hAnsi="Times New Roman"/>
          <w:sz w:val="24"/>
          <w:szCs w:val="24"/>
        </w:rPr>
        <w:t xml:space="preserve">-ресторанний комплекс. У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 xml:space="preserve"> по вул. Миру розміщені 2 магазини продуктових та господарських товарів. У селі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- 2 магазини продуктових товарів та кіоск. У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 по вул. Шкільна – 2 магазини продуктових товарів та 1 заклад громадського харчування. У селі Лисиче  є 2 продуктові магазини . В селі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наявні 2 магазини продуктових та господарських товарів . У селі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заклади торгівлі та громадського харчування відсутні. Один раз на тиждень місцевим підприємцем  здійснюється виїзна торгівля у віддаленому селі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ОТГ деякі заклади громадського харчування та заклади торгівлі не дотримуються свого графіку роботи.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випадки продажу алкогольних напоїв та тютюнових виробів неповнолітнім особам не зафіксовано.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Реалізація алкогольних напоїв та тютюнових виробів на території навчальних закладів не здійснюється.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квітні місяці 2020 року проведений моніторинг цін соціально значущих продовольчих товарів. Середня вартість соціальних товарів у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ОТГ значно не відрізняється від середніх цін на ці продукти у </w:t>
      </w:r>
      <w:proofErr w:type="spellStart"/>
      <w:r>
        <w:rPr>
          <w:rFonts w:ascii="Times New Roman" w:hAnsi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районі.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1.2 пункту «б» статті 30 Закону України «Про місцеве самоврядування в Україні», з метою підвищення ефективності роботи закладів роздрібної торгівлі та закладів ресторанного господарства , виконавчий комітет сільської ради </w:t>
      </w:r>
    </w:p>
    <w:p w:rsidR="0018654C" w:rsidRPr="0018654C" w:rsidRDefault="0018654C" w:rsidP="0018654C">
      <w:pPr>
        <w:pStyle w:val="af0"/>
        <w:spacing w:line="276" w:lineRule="auto"/>
        <w:ind w:firstLineChars="285" w:firstLine="687"/>
        <w:jc w:val="both"/>
        <w:rPr>
          <w:rFonts w:ascii="Times New Roman" w:hAnsi="Times New Roman"/>
          <w:sz w:val="24"/>
          <w:szCs w:val="24"/>
          <w:lang w:val="ru-RU"/>
        </w:rPr>
      </w:pPr>
      <w:r w:rsidRPr="0018654C">
        <w:rPr>
          <w:rFonts w:ascii="Times New Roman" w:hAnsi="Times New Roman"/>
          <w:sz w:val="24"/>
          <w:szCs w:val="24"/>
          <w:lang w:val="ru-RU"/>
        </w:rPr>
        <w:t>ВИРІШИВ:</w:t>
      </w:r>
    </w:p>
    <w:p w:rsidR="0018654C" w:rsidRDefault="0018654C" w:rsidP="0018654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Суб’єктам господарювання у сфері торгівлі та громадського харчування:</w:t>
      </w:r>
    </w:p>
    <w:p w:rsidR="0018654C" w:rsidRDefault="0018654C" w:rsidP="0018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забезпечувати утримання приміщень для провадження діяльності у сфері торгівлі і громадського харчування відповідно до встановлених санітарних норм;</w:t>
      </w:r>
    </w:p>
    <w:p w:rsidR="0018654C" w:rsidRDefault="0018654C" w:rsidP="0018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здійснювати благоустрій територій, прилеглих до  торгівельних закладів ;</w:t>
      </w:r>
    </w:p>
    <w:p w:rsidR="0018654C" w:rsidRDefault="0018654C" w:rsidP="0018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здійснювати торгівельну діяльність відповідно до Порядку провадження торгівельної діяльності та правил торгівельного обслуговування населення, затверджених постановою Кабінету Міністрів України від 15 червня 2006 року № 833 та Закону України «Про захист прав споживачів»;</w:t>
      </w:r>
    </w:p>
    <w:p w:rsidR="0018654C" w:rsidRDefault="0018654C" w:rsidP="0018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не допускати продажу алкогольних напоїв та тютюнових виробів без ліцензій та патентів, неповнолітнім, сприяти захисту прав споживачів, дотримуватися трудового законодавства та легалізації трудових відносин;</w:t>
      </w:r>
    </w:p>
    <w:p w:rsidR="0018654C" w:rsidRDefault="0018654C" w:rsidP="0018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неухильно дотримуватися розпорядку роботи, погодженого виконавчим комітетом сільської ради;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1.6. неухильно дотримуватися вимог Закону України  «Про застосування реєстраторів розрахункових операцій у сфері торгівлі, громадського харчування та послуг».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2. Виконавчому  комітету сільської ради: 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2.1.активізувати роботу по контролю за роботою закладів торгівлі та ресторанного господарства всіх форм власності ( включаючи продаж підакцизних товарів через реєстраторів розрахункових операцій);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2.2.здійснювати заходи щодо розширення та вдосконалення мережі закладів торгівлі, сприяти відкриття стаціонарного закладу торгівлі в с. </w:t>
      </w:r>
      <w:proofErr w:type="spellStart"/>
      <w:r>
        <w:rPr>
          <w:rFonts w:ascii="Times New Roman" w:hAnsi="Times New Roman"/>
          <w:lang w:val="uk-UA"/>
        </w:rPr>
        <w:t>Хоровиця</w:t>
      </w:r>
      <w:proofErr w:type="spellEnd"/>
      <w:r>
        <w:rPr>
          <w:rFonts w:ascii="Times New Roman" w:hAnsi="Times New Roman"/>
          <w:lang w:val="uk-UA"/>
        </w:rPr>
        <w:t xml:space="preserve">, с. Дідова Гора , с. </w:t>
      </w:r>
      <w:proofErr w:type="spellStart"/>
      <w:r>
        <w:rPr>
          <w:rFonts w:ascii="Times New Roman" w:hAnsi="Times New Roman"/>
          <w:lang w:val="uk-UA"/>
        </w:rPr>
        <w:t>Потереба</w:t>
      </w:r>
      <w:proofErr w:type="spellEnd"/>
      <w:r>
        <w:rPr>
          <w:rFonts w:ascii="Times New Roman" w:hAnsi="Times New Roman"/>
          <w:lang w:val="uk-UA"/>
        </w:rPr>
        <w:t>;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2.3.проводити профілактичні рейдові перевірки дотримання громадського порядку в закладах торгівлі та ресторанного господарства, особливо у вечірні та нічні години;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2.4.відповідно до вимог чинного законодавства забезпечити недопущення несанкціонованої торгівлі продуктами харчування у не відведених для цього місцях та визначити місця для виїзної торгівлі;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2.5.рекомендувати  дільничному  офіцеру поліції </w:t>
      </w:r>
      <w:proofErr w:type="spellStart"/>
      <w:r w:rsidRPr="004312E9">
        <w:rPr>
          <w:rFonts w:ascii="Times New Roman" w:hAnsi="Times New Roman"/>
          <w:lang w:val="uk-UA"/>
        </w:rPr>
        <w:t>Славутського</w:t>
      </w:r>
      <w:proofErr w:type="spellEnd"/>
      <w:r w:rsidRPr="004312E9">
        <w:rPr>
          <w:rFonts w:ascii="Times New Roman" w:hAnsi="Times New Roman"/>
          <w:lang w:val="uk-UA"/>
        </w:rPr>
        <w:t xml:space="preserve"> ВП ГУ НП в Хмельницькій області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С.І.Красномовцю</w:t>
      </w:r>
      <w:proofErr w:type="spellEnd"/>
      <w:r>
        <w:rPr>
          <w:rFonts w:ascii="Times New Roman" w:hAnsi="Times New Roman"/>
          <w:lang w:val="uk-UA"/>
        </w:rPr>
        <w:t xml:space="preserve"> проводити профілактичну роботу з торгівцями у не відведених для цього місцях ;  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2.6. встановити таблички з написом «Торгівлю заборонено» у не відведених для торгівлі місцях ( </w:t>
      </w:r>
      <w:r w:rsidRPr="004312E9">
        <w:rPr>
          <w:rFonts w:ascii="Times New Roman" w:hAnsi="Times New Roman"/>
          <w:lang w:val="uk-UA"/>
        </w:rPr>
        <w:t>на узбіччях автомобільних доріг</w:t>
      </w:r>
      <w:r>
        <w:rPr>
          <w:rFonts w:ascii="Times New Roman" w:hAnsi="Times New Roman"/>
          <w:lang w:val="uk-UA"/>
        </w:rPr>
        <w:t xml:space="preserve"> ) .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uk-UA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lang w:val="uk-UA"/>
        </w:rPr>
        <w:t>Ліпську</w:t>
      </w:r>
      <w:proofErr w:type="spellEnd"/>
      <w:r>
        <w:rPr>
          <w:rFonts w:ascii="Times New Roman" w:hAnsi="Times New Roman"/>
          <w:lang w:val="uk-UA"/>
        </w:rPr>
        <w:t xml:space="preserve"> Л.П., старосту Полянського </w:t>
      </w:r>
      <w:proofErr w:type="spellStart"/>
      <w:r>
        <w:rPr>
          <w:rFonts w:ascii="Times New Roman" w:hAnsi="Times New Roman"/>
          <w:lang w:val="uk-UA"/>
        </w:rPr>
        <w:t>старостинського</w:t>
      </w:r>
      <w:proofErr w:type="spellEnd"/>
      <w:r>
        <w:rPr>
          <w:rFonts w:ascii="Times New Roman" w:hAnsi="Times New Roman"/>
          <w:lang w:val="uk-UA"/>
        </w:rPr>
        <w:t xml:space="preserve"> округу </w:t>
      </w:r>
      <w:proofErr w:type="spellStart"/>
      <w:r>
        <w:rPr>
          <w:rFonts w:ascii="Times New Roman" w:hAnsi="Times New Roman"/>
          <w:lang w:val="uk-UA"/>
        </w:rPr>
        <w:t>Шатковського</w:t>
      </w:r>
      <w:proofErr w:type="spellEnd"/>
      <w:r>
        <w:rPr>
          <w:rFonts w:ascii="Times New Roman" w:hAnsi="Times New Roman"/>
          <w:lang w:val="uk-UA"/>
        </w:rPr>
        <w:t xml:space="preserve"> К.В., виконуючого </w:t>
      </w:r>
      <w:proofErr w:type="spellStart"/>
      <w:r>
        <w:rPr>
          <w:rFonts w:ascii="Times New Roman" w:hAnsi="Times New Roman"/>
          <w:lang w:val="uk-UA"/>
        </w:rPr>
        <w:t>обов</w:t>
      </w:r>
      <w:proofErr w:type="spellEnd"/>
      <w:r w:rsidRPr="004312E9">
        <w:rPr>
          <w:rFonts w:ascii="Times New Roman" w:hAnsi="Times New Roman"/>
          <w:vertAlign w:val="superscript"/>
          <w:lang w:val="ru-RU"/>
        </w:rPr>
        <w:t>’</w:t>
      </w:r>
      <w:proofErr w:type="spellStart"/>
      <w:r>
        <w:rPr>
          <w:rFonts w:ascii="Times New Roman" w:hAnsi="Times New Roman"/>
          <w:lang w:val="uk-UA"/>
        </w:rPr>
        <w:t>язки</w:t>
      </w:r>
      <w:proofErr w:type="spellEnd"/>
      <w:r>
        <w:rPr>
          <w:rFonts w:ascii="Times New Roman" w:hAnsi="Times New Roman"/>
          <w:lang w:val="uk-UA"/>
        </w:rPr>
        <w:t xml:space="preserve"> старости </w:t>
      </w:r>
      <w:proofErr w:type="spellStart"/>
      <w:r>
        <w:rPr>
          <w:rFonts w:ascii="Times New Roman" w:hAnsi="Times New Roman"/>
          <w:lang w:val="uk-UA"/>
        </w:rPr>
        <w:t>Лисиченського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старостинського</w:t>
      </w:r>
      <w:proofErr w:type="spellEnd"/>
      <w:r>
        <w:rPr>
          <w:rFonts w:ascii="Times New Roman" w:hAnsi="Times New Roman"/>
          <w:lang w:val="uk-UA"/>
        </w:rPr>
        <w:t xml:space="preserve"> округу </w:t>
      </w:r>
      <w:proofErr w:type="spellStart"/>
      <w:r>
        <w:rPr>
          <w:rFonts w:ascii="Times New Roman" w:hAnsi="Times New Roman"/>
          <w:lang w:val="uk-UA"/>
        </w:rPr>
        <w:t>Г.Г.Ковальчука</w:t>
      </w:r>
      <w:proofErr w:type="spellEnd"/>
      <w:r>
        <w:rPr>
          <w:rFonts w:ascii="Times New Roman" w:hAnsi="Times New Roman"/>
          <w:lang w:val="uk-UA"/>
        </w:rPr>
        <w:t xml:space="preserve"> , виконуючого </w:t>
      </w:r>
      <w:proofErr w:type="spellStart"/>
      <w:r>
        <w:rPr>
          <w:rFonts w:ascii="Times New Roman" w:hAnsi="Times New Roman"/>
          <w:lang w:val="uk-UA"/>
        </w:rPr>
        <w:t>обов</w:t>
      </w:r>
      <w:proofErr w:type="spellEnd"/>
      <w:r w:rsidRPr="004312E9">
        <w:rPr>
          <w:rFonts w:ascii="Times New Roman" w:hAnsi="Times New Roman"/>
          <w:vertAlign w:val="superscript"/>
          <w:lang w:val="ru-RU"/>
        </w:rPr>
        <w:t>’</w:t>
      </w:r>
      <w:proofErr w:type="spellStart"/>
      <w:r>
        <w:rPr>
          <w:rFonts w:ascii="Times New Roman" w:hAnsi="Times New Roman"/>
          <w:lang w:val="uk-UA"/>
        </w:rPr>
        <w:t>язки</w:t>
      </w:r>
      <w:proofErr w:type="spellEnd"/>
      <w:r>
        <w:rPr>
          <w:rFonts w:ascii="Times New Roman" w:hAnsi="Times New Roman"/>
          <w:lang w:val="uk-UA"/>
        </w:rPr>
        <w:t xml:space="preserve"> старости </w:t>
      </w:r>
      <w:proofErr w:type="spellStart"/>
      <w:r>
        <w:rPr>
          <w:rFonts w:ascii="Times New Roman" w:hAnsi="Times New Roman"/>
          <w:lang w:val="uk-UA"/>
        </w:rPr>
        <w:t>Головлівського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старостинського</w:t>
      </w:r>
      <w:proofErr w:type="spellEnd"/>
      <w:r>
        <w:rPr>
          <w:rFonts w:ascii="Times New Roman" w:hAnsi="Times New Roman"/>
          <w:lang w:val="uk-UA"/>
        </w:rPr>
        <w:t xml:space="preserve"> округу О. М. Смолій.</w:t>
      </w:r>
    </w:p>
    <w:p w:rsidR="0018654C" w:rsidRDefault="0018654C" w:rsidP="0018654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</w:p>
    <w:p w:rsidR="0018654C" w:rsidRDefault="0018654C" w:rsidP="0018654C">
      <w:pPr>
        <w:pStyle w:val="HTML0"/>
        <w:shd w:val="clear" w:color="auto" w:fill="FFFFFF"/>
        <w:spacing w:line="276" w:lineRule="auto"/>
        <w:jc w:val="both"/>
        <w:rPr>
          <w:rFonts w:ascii="Times New Roman" w:hAnsi="Times New Roman"/>
          <w:lang w:val="uk-UA"/>
        </w:rPr>
      </w:pPr>
      <w:bookmarkStart w:id="0" w:name="_GoBack"/>
      <w:bookmarkEnd w:id="0"/>
    </w:p>
    <w:p w:rsidR="0018654C" w:rsidRDefault="0018654C" w:rsidP="0018654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</w:p>
    <w:p w:rsidR="004B04B2" w:rsidRPr="0018654C" w:rsidRDefault="0018654C" w:rsidP="0018654C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sectPr w:rsidR="004B04B2" w:rsidRPr="001865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4C"/>
    <w:rsid w:val="0018654C"/>
    <w:rsid w:val="004B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D79A"/>
  <w15:chartTrackingRefBased/>
  <w15:docId w15:val="{DA6DBACD-E5D4-46C5-BBE6-25743AEB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54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8654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8654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8654C"/>
    <w:rPr>
      <w:rFonts w:ascii="Consolas" w:hAnsi="Consolas" w:cs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676</Words>
  <Characters>3857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2020-05-19T07:20:00Z</dcterms:created>
  <dcterms:modified xsi:type="dcterms:W3CDTF">2020-05-19T07:20:00Z</dcterms:modified>
</cp:coreProperties>
</file>