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8DA" w:rsidRPr="00E848DA" w:rsidRDefault="00E848DA" w:rsidP="00E848DA">
      <w:pPr>
        <w:tabs>
          <w:tab w:val="left" w:pos="709"/>
        </w:tabs>
        <w:spacing w:after="0" w:line="240" w:lineRule="auto"/>
        <w:ind w:left="7082"/>
        <w:jc w:val="both"/>
        <w:rPr>
          <w:rFonts w:ascii="Times New Roman" w:hAnsi="Times New Roman" w:cs="Times New Roman"/>
          <w:color w:val="000000"/>
        </w:rPr>
      </w:pPr>
      <w:r w:rsidRPr="00E848DA">
        <w:rPr>
          <w:rFonts w:ascii="Times New Roman" w:hAnsi="Times New Roman" w:cs="Times New Roman"/>
          <w:color w:val="000000"/>
        </w:rPr>
        <w:t>Додаток до рішення</w:t>
      </w:r>
    </w:p>
    <w:p w:rsidR="00E848DA" w:rsidRPr="00E848DA" w:rsidRDefault="00E848DA" w:rsidP="00E848DA">
      <w:pPr>
        <w:tabs>
          <w:tab w:val="left" w:pos="709"/>
        </w:tabs>
        <w:spacing w:after="0" w:line="240" w:lineRule="auto"/>
        <w:ind w:left="7082"/>
        <w:jc w:val="both"/>
        <w:rPr>
          <w:rFonts w:ascii="Times New Roman" w:hAnsi="Times New Roman" w:cs="Times New Roman"/>
          <w:color w:val="000000"/>
        </w:rPr>
      </w:pPr>
      <w:r w:rsidRPr="00E848DA">
        <w:rPr>
          <w:rFonts w:ascii="Times New Roman" w:hAnsi="Times New Roman" w:cs="Times New Roman"/>
          <w:color w:val="000000"/>
        </w:rPr>
        <w:t>сільської ради</w:t>
      </w:r>
    </w:p>
    <w:p w:rsidR="00E848DA" w:rsidRPr="00E848DA" w:rsidRDefault="00E848DA" w:rsidP="00E848DA">
      <w:pPr>
        <w:tabs>
          <w:tab w:val="left" w:pos="709"/>
        </w:tabs>
        <w:spacing w:after="0" w:line="240" w:lineRule="auto"/>
        <w:ind w:left="7082"/>
        <w:jc w:val="both"/>
        <w:rPr>
          <w:rFonts w:ascii="Times New Roman" w:hAnsi="Times New Roman" w:cs="Times New Roman"/>
          <w:color w:val="000000"/>
        </w:rPr>
      </w:pPr>
      <w:r w:rsidRPr="00E848DA">
        <w:rPr>
          <w:rFonts w:ascii="Times New Roman" w:hAnsi="Times New Roman" w:cs="Times New Roman"/>
          <w:color w:val="000000"/>
        </w:rPr>
        <w:t xml:space="preserve">від </w:t>
      </w:r>
      <w:r w:rsidR="008C645C">
        <w:rPr>
          <w:rFonts w:ascii="Times New Roman" w:hAnsi="Times New Roman" w:cs="Times New Roman"/>
          <w:color w:val="000000"/>
        </w:rPr>
        <w:t>12</w:t>
      </w:r>
      <w:r w:rsidRPr="00E848DA">
        <w:rPr>
          <w:rFonts w:ascii="Times New Roman" w:hAnsi="Times New Roman" w:cs="Times New Roman"/>
          <w:color w:val="000000"/>
        </w:rPr>
        <w:t>.0</w:t>
      </w:r>
      <w:r w:rsidR="008C645C">
        <w:rPr>
          <w:rFonts w:ascii="Times New Roman" w:hAnsi="Times New Roman" w:cs="Times New Roman"/>
          <w:color w:val="000000"/>
        </w:rPr>
        <w:t>7</w:t>
      </w:r>
      <w:r w:rsidRPr="00E848DA">
        <w:rPr>
          <w:rFonts w:ascii="Times New Roman" w:hAnsi="Times New Roman" w:cs="Times New Roman"/>
          <w:color w:val="000000"/>
        </w:rPr>
        <w:t>.2019р.</w:t>
      </w:r>
    </w:p>
    <w:p w:rsidR="00E848DA" w:rsidRPr="00E848DA" w:rsidRDefault="00E848DA" w:rsidP="00E848DA">
      <w:pPr>
        <w:tabs>
          <w:tab w:val="left" w:pos="709"/>
        </w:tabs>
        <w:spacing w:after="0" w:line="240" w:lineRule="auto"/>
        <w:ind w:left="7082"/>
        <w:jc w:val="both"/>
        <w:rPr>
          <w:rFonts w:ascii="Times New Roman" w:hAnsi="Times New Roman" w:cs="Times New Roman"/>
          <w:color w:val="000000"/>
        </w:rPr>
      </w:pPr>
      <w:r w:rsidRPr="00E848DA">
        <w:rPr>
          <w:rFonts w:ascii="Times New Roman" w:hAnsi="Times New Roman" w:cs="Times New Roman"/>
          <w:color w:val="000000"/>
        </w:rPr>
        <w:t>№ _____</w:t>
      </w:r>
    </w:p>
    <w:p w:rsidR="00E848DA" w:rsidRDefault="00E848DA" w:rsidP="00BD7301">
      <w:pPr>
        <w:pStyle w:val="a3"/>
        <w:spacing w:before="0" w:beforeAutospacing="0" w:after="0" w:afterAutospacing="0"/>
        <w:ind w:firstLine="567"/>
        <w:jc w:val="both"/>
        <w:rPr>
          <w:rStyle w:val="a5"/>
          <w:b/>
          <w:bCs/>
          <w:lang w:val="uk-UA"/>
        </w:rPr>
      </w:pPr>
    </w:p>
    <w:p w:rsidR="00D64FD1" w:rsidRPr="00E848DA" w:rsidRDefault="00D64FD1" w:rsidP="00BD7301">
      <w:pPr>
        <w:pStyle w:val="a3"/>
        <w:spacing w:before="0" w:beforeAutospacing="0" w:after="0" w:afterAutospacing="0"/>
        <w:ind w:firstLine="567"/>
        <w:jc w:val="both"/>
        <w:rPr>
          <w:rStyle w:val="a5"/>
          <w:b/>
          <w:bCs/>
          <w:lang w:val="uk-UA" w:eastAsia="uk-UA"/>
        </w:rPr>
      </w:pPr>
      <w:r w:rsidRPr="00E848DA">
        <w:rPr>
          <w:rStyle w:val="a5"/>
          <w:b/>
          <w:bCs/>
          <w:lang w:val="uk-UA"/>
        </w:rPr>
        <w:t xml:space="preserve">Виконання доходів </w:t>
      </w:r>
      <w:r w:rsidR="008C645C">
        <w:rPr>
          <w:rStyle w:val="a5"/>
          <w:b/>
          <w:bCs/>
          <w:lang w:val="uk-UA"/>
        </w:rPr>
        <w:t>місцевого</w:t>
      </w:r>
      <w:r w:rsidRPr="00BD7301">
        <w:rPr>
          <w:rStyle w:val="a5"/>
          <w:b/>
          <w:bCs/>
        </w:rPr>
        <w:t> </w:t>
      </w:r>
      <w:r w:rsidRPr="00E848DA">
        <w:rPr>
          <w:rStyle w:val="a5"/>
          <w:b/>
          <w:bCs/>
          <w:lang w:val="uk-UA"/>
        </w:rPr>
        <w:t>бюджету</w:t>
      </w:r>
    </w:p>
    <w:p w:rsidR="008C645C" w:rsidRPr="008C645C" w:rsidRDefault="008C645C" w:rsidP="008C645C">
      <w:pPr>
        <w:pStyle w:val="a6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45C">
        <w:rPr>
          <w:rFonts w:ascii="Times New Roman" w:hAnsi="Times New Roman" w:cs="Times New Roman"/>
          <w:sz w:val="24"/>
          <w:szCs w:val="24"/>
        </w:rPr>
        <w:t>Бюджет Крупецької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зборів, власних надходжень, а також субвенцій з державного бюджету та інших бюджетів.</w:t>
      </w:r>
    </w:p>
    <w:p w:rsidR="008C645C" w:rsidRPr="008C645C" w:rsidRDefault="008C645C" w:rsidP="008C645C">
      <w:pPr>
        <w:pStyle w:val="a6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C645C">
        <w:rPr>
          <w:rFonts w:ascii="Times New Roman" w:hAnsi="Times New Roman" w:cs="Times New Roman"/>
          <w:sz w:val="24"/>
          <w:szCs w:val="24"/>
        </w:rPr>
        <w:t>Загальний обсяг доходів місцевого бюджету за І півріччя 2019 року складає 26 719 836 грн., з них доходи загального фонду без урахування трансфертів 11 100 923 грн., спеціального фонду 7 381 645 грн.,трансферти 8 237 268 грн.</w:t>
      </w:r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</w:p>
    <w:p w:rsidR="008C645C" w:rsidRPr="008C645C" w:rsidRDefault="008C645C" w:rsidP="008C64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Надійшло доходів загального фонду місцевого бюджету Крупецької ОТГ (із врахуванням трансфертів) за 1 півріччя 2019 року -  17 938,2 тис. грн., </w:t>
      </w:r>
      <w:r w:rsidRPr="008C645C">
        <w:rPr>
          <w:rFonts w:ascii="Times New Roman" w:hAnsi="Times New Roman" w:cs="Times New Roman"/>
          <w:sz w:val="24"/>
          <w:szCs w:val="24"/>
          <w:lang w:eastAsia="ru-RU"/>
        </w:rPr>
        <w:t>або 56,5% до річного плану затвердженого сесією сільської  ради з урахуванням внесених змін, в тому числі доходів загального фонду (без офіційних трансфертів) – 11 100,9 тис.грн., з них: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податки на доходи фізичних осіб – 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6 303,2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(найбільші платники ТОВ «Суффле Агро Україна», ПрАТ «Славутський солодовий завод», СВК «Молоко-Країна», ТОВ «Гірник-ВВ», ТОВ НВКП «Альфа-ЛТД», Крупецька сільська рада, Славутська обласна туберкульозна лікарня);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податок на прибуток підприємств – 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2,0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тис.грн. 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(платник Полянське спеціалізоване лісокомунальне господарство)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рентна плата за спеціальне використання лісових ресурсів – </w:t>
      </w:r>
      <w:r w:rsidR="008F0CB3">
        <w:rPr>
          <w:rFonts w:ascii="Times New Roman" w:hAnsi="Times New Roman" w:cs="Times New Roman"/>
          <w:sz w:val="24"/>
          <w:szCs w:val="24"/>
        </w:rPr>
        <w:t>1 183,3</w:t>
      </w:r>
      <w:r w:rsidRPr="00BD7301">
        <w:rPr>
          <w:rFonts w:ascii="Times New Roman" w:hAnsi="Times New Roman" w:cs="Times New Roman"/>
          <w:sz w:val="24"/>
          <w:szCs w:val="24"/>
        </w:rPr>
        <w:t>тис.грн. (</w:t>
      </w:r>
      <w:r w:rsidR="008F0CB3">
        <w:rPr>
          <w:rFonts w:ascii="Times New Roman" w:hAnsi="Times New Roman" w:cs="Times New Roman"/>
          <w:sz w:val="24"/>
          <w:szCs w:val="24"/>
        </w:rPr>
        <w:t xml:space="preserve">найбільші платники </w:t>
      </w:r>
      <w:r w:rsidRPr="00BD7301">
        <w:rPr>
          <w:rFonts w:ascii="Times New Roman" w:hAnsi="Times New Roman" w:cs="Times New Roman"/>
          <w:sz w:val="24"/>
          <w:szCs w:val="24"/>
        </w:rPr>
        <w:t>ЛІС РСЛП, ДП «Славутський лісгосп»);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рентна плата за користування надрами – </w:t>
      </w:r>
      <w:r w:rsidR="008F0CB3">
        <w:rPr>
          <w:rFonts w:ascii="Times New Roman" w:hAnsi="Times New Roman" w:cs="Times New Roman"/>
          <w:sz w:val="24"/>
          <w:szCs w:val="24"/>
        </w:rPr>
        <w:t xml:space="preserve">1 008,1 </w:t>
      </w:r>
      <w:r w:rsidRPr="00BD7301">
        <w:rPr>
          <w:rFonts w:ascii="Times New Roman" w:hAnsi="Times New Roman" w:cs="Times New Roman"/>
          <w:sz w:val="24"/>
          <w:szCs w:val="24"/>
        </w:rPr>
        <w:t>тис.грн. (</w:t>
      </w:r>
      <w:r w:rsidR="008F0CB3">
        <w:rPr>
          <w:rFonts w:ascii="Times New Roman" w:hAnsi="Times New Roman" w:cs="Times New Roman"/>
          <w:sz w:val="24"/>
          <w:szCs w:val="24"/>
        </w:rPr>
        <w:t xml:space="preserve">найбільші платники </w:t>
      </w:r>
      <w:r w:rsidRPr="00BD7301">
        <w:rPr>
          <w:rFonts w:ascii="Times New Roman" w:hAnsi="Times New Roman" w:cs="Times New Roman"/>
          <w:sz w:val="24"/>
          <w:szCs w:val="24"/>
        </w:rPr>
        <w:t>ВКП «Явір-Інвест», ТОВ «Гірник-ВВ»);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акцизного податку – 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55,4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</w:t>
      </w:r>
      <w:r w:rsidR="00EC0573" w:rsidRPr="00BD7301">
        <w:rPr>
          <w:rFonts w:ascii="Times New Roman" w:hAnsi="Times New Roman" w:cs="Times New Roman"/>
          <w:sz w:val="24"/>
          <w:szCs w:val="24"/>
          <w:lang w:eastAsia="ru-RU"/>
        </w:rPr>
        <w:t>ис.грн., або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 xml:space="preserve"> 51,3% до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затвердженого плану;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податку на майно – </w:t>
      </w:r>
      <w:r w:rsidR="00EC0573" w:rsidRPr="00BD7301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 033,8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., в тому числі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податок на нерухоме майно відмінне від земельної ділянки – 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409,9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 xml:space="preserve"> (найбільші платники </w:t>
      </w:r>
      <w:r w:rsidR="008F0CB3" w:rsidRPr="00BD7301">
        <w:rPr>
          <w:rFonts w:ascii="Times New Roman" w:hAnsi="Times New Roman" w:cs="Times New Roman"/>
          <w:sz w:val="24"/>
          <w:szCs w:val="24"/>
          <w:lang w:eastAsia="ru-RU"/>
        </w:rPr>
        <w:t>ПрАТ «Славутський солодовий завод»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, ПАТ «Сбербанк», ВП «Козятинська дирекція залізничних перевезень»)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; орендна плата та земельний податок – 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1 623,9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 (найбільші платники </w:t>
      </w:r>
      <w:r w:rsidR="00BE2493" w:rsidRPr="00BD7301">
        <w:rPr>
          <w:rFonts w:ascii="Times New Roman" w:hAnsi="Times New Roman" w:cs="Times New Roman"/>
          <w:sz w:val="24"/>
          <w:szCs w:val="24"/>
        </w:rPr>
        <w:t>ВКП «Явір-Інвест»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ПАТ «Сбербанк», ВП «Козятинська дирекція залізничних перевезень», ПАТ Укрзалізниця, </w:t>
      </w:r>
      <w:r w:rsidR="00BE2493" w:rsidRPr="00BD7301">
        <w:rPr>
          <w:rFonts w:ascii="Times New Roman" w:hAnsi="Times New Roman" w:cs="Times New Roman"/>
          <w:sz w:val="24"/>
          <w:szCs w:val="24"/>
        </w:rPr>
        <w:t>ДП «Славутський лісгосп»</w:t>
      </w:r>
      <w:r w:rsidR="00BE2493">
        <w:rPr>
          <w:rFonts w:ascii="Times New Roman" w:hAnsi="Times New Roman" w:cs="Times New Roman"/>
          <w:sz w:val="24"/>
          <w:szCs w:val="24"/>
        </w:rPr>
        <w:t>, ТОВ «Акріс Агро», також погашено заборгованість в сумі 276,3 тис.грн. ПП КФ «Прометей»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єдиного податку – 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>505,1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</w:t>
      </w:r>
      <w:r w:rsidR="00EC0573" w:rsidRPr="00BD730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 в тому числі єдиний податок з фізичних осіб – 351,5 тис.грн. (основні платники 3-ї групи ФОП Денисюк О.І., ФОП Новоселова Т.М., ФОП Денисюк Л.П.);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єдиний податок з с/г товаровиробників – 153,6 тис.грн. (платники ТОВ «Акріс Агро», ТОВ «Енселко Агро», ТОВ»Горинь Агро Плюс», ТОВ «А.С.Т.»)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адміністративних зборів і інших платежів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9,9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</w:t>
      </w:r>
    </w:p>
    <w:p w:rsidR="00D64FD1" w:rsidRPr="00BD7301" w:rsidRDefault="00D64FD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bCs/>
          <w:sz w:val="24"/>
          <w:szCs w:val="24"/>
          <w:lang w:eastAsia="ru-RU"/>
        </w:rPr>
        <w:t>З державного та обласного бюджету до бюджету ОТГ надійшло: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освітньої субвенції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4 626,1</w:t>
      </w:r>
      <w:r w:rsidR="005C56CB" w:rsidRPr="00BD7301">
        <w:rPr>
          <w:rFonts w:ascii="Times New Roman" w:hAnsi="Times New Roman" w:cs="Times New Roman"/>
          <w:sz w:val="24"/>
          <w:szCs w:val="24"/>
          <w:lang w:eastAsia="ru-RU"/>
        </w:rPr>
        <w:t>тис.грн.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медичної субвенції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845,7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тис.грн.;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субвенції на формування інфраструктури ОТГ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444,0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тис.грн.;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субвенції на забезпечення якісної, сучасної та доступної освіти НУШ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51,5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тис.грн.;</w:t>
      </w:r>
    </w:p>
    <w:p w:rsidR="005C56CB" w:rsidRPr="00BD7301" w:rsidRDefault="005C56CB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субвенція на здійснення заходів соціально-економічного розвитку території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113,0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тис.грн.;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додаткової дотації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602,8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тис.грн.;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субвенція на проведення виборів депутатів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154,2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тис.грн.</w:t>
      </w:r>
    </w:p>
    <w:p w:rsidR="00071278" w:rsidRPr="008C645C" w:rsidRDefault="00D64FD1" w:rsidP="0007127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До спеціального фонду </w:t>
      </w:r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місцевого бюджету Крупецької ОТГ (із врахуванням трансфертів) за 1 півріччя 2019 року -  </w:t>
      </w:r>
      <w:r w:rsidR="0007127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8 781,6</w:t>
      </w:r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тис.грн., </w:t>
      </w:r>
      <w:r w:rsidR="00071278" w:rsidRPr="008C645C">
        <w:rPr>
          <w:rFonts w:ascii="Times New Roman" w:hAnsi="Times New Roman" w:cs="Times New Roman"/>
          <w:sz w:val="24"/>
          <w:szCs w:val="24"/>
          <w:lang w:eastAsia="ru-RU"/>
        </w:rPr>
        <w:t xml:space="preserve">або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506,3</w:t>
      </w:r>
      <w:r w:rsidR="00071278" w:rsidRPr="008C645C">
        <w:rPr>
          <w:rFonts w:ascii="Times New Roman" w:hAnsi="Times New Roman" w:cs="Times New Roman"/>
          <w:sz w:val="24"/>
          <w:szCs w:val="24"/>
          <w:lang w:eastAsia="ru-RU"/>
        </w:rPr>
        <w:t xml:space="preserve">% до річного плану затвердженого сесією сільської  ради з урахуванням внесених змін, в тому числі доходів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спеціального</w:t>
      </w:r>
      <w:r w:rsidR="00071278" w:rsidRPr="008C645C">
        <w:rPr>
          <w:rFonts w:ascii="Times New Roman" w:hAnsi="Times New Roman" w:cs="Times New Roman"/>
          <w:sz w:val="24"/>
          <w:szCs w:val="24"/>
          <w:lang w:eastAsia="ru-RU"/>
        </w:rPr>
        <w:t xml:space="preserve"> фонду (без офіційних трансфертів)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7 381,6</w:t>
      </w:r>
      <w:r w:rsidR="00071278" w:rsidRPr="008C645C">
        <w:rPr>
          <w:rFonts w:ascii="Times New Roman" w:hAnsi="Times New Roman" w:cs="Times New Roman"/>
          <w:sz w:val="24"/>
          <w:szCs w:val="24"/>
          <w:lang w:eastAsia="ru-RU"/>
        </w:rPr>
        <w:t>тис.грн., з них:</w:t>
      </w:r>
    </w:p>
    <w:p w:rsidR="00D64FD1" w:rsidRPr="00BD7301" w:rsidRDefault="00D64FD1" w:rsidP="0007127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екологічного податку –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64,4 тис.грн.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16589" w:rsidRPr="00716589" w:rsidRDefault="00D64FD1" w:rsidP="008A2AF2">
      <w:pPr>
        <w:numPr>
          <w:ilvl w:val="0"/>
          <w:numId w:val="3"/>
        </w:numPr>
        <w:tabs>
          <w:tab w:val="clear" w:pos="720"/>
          <w:tab w:val="num" w:pos="42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16589">
        <w:rPr>
          <w:rFonts w:ascii="Times New Roman" w:hAnsi="Times New Roman" w:cs="Times New Roman"/>
          <w:sz w:val="24"/>
          <w:szCs w:val="24"/>
        </w:rPr>
        <w:lastRenderedPageBreak/>
        <w:t xml:space="preserve">неподаткових надходжень – </w:t>
      </w:r>
      <w:r w:rsidR="00071278">
        <w:rPr>
          <w:rFonts w:ascii="Times New Roman" w:hAnsi="Times New Roman" w:cs="Times New Roman"/>
          <w:sz w:val="24"/>
          <w:szCs w:val="24"/>
        </w:rPr>
        <w:t>7 317,2</w:t>
      </w:r>
      <w:r w:rsidRPr="00716589">
        <w:rPr>
          <w:rFonts w:ascii="Times New Roman" w:hAnsi="Times New Roman" w:cs="Times New Roman"/>
          <w:sz w:val="24"/>
          <w:szCs w:val="24"/>
        </w:rPr>
        <w:t>тис.грн</w:t>
      </w:r>
      <w:r w:rsidRPr="0071658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16589" w:rsidRPr="00716589">
        <w:rPr>
          <w:rFonts w:ascii="Times New Roman" w:hAnsi="Times New Roman" w:cs="Times New Roman"/>
          <w:sz w:val="24"/>
          <w:szCs w:val="24"/>
          <w:lang w:eastAsia="ru-RU"/>
        </w:rPr>
        <w:t xml:space="preserve">, в тому числі </w:t>
      </w:r>
      <w:r w:rsidR="00716589" w:rsidRPr="00716589">
        <w:rPr>
          <w:rFonts w:ascii="Times New Roman" w:hAnsi="Times New Roman" w:cs="Times New Roman"/>
          <w:b/>
          <w:sz w:val="24"/>
          <w:szCs w:val="24"/>
        </w:rPr>
        <w:t xml:space="preserve">власні надходження 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бюджетних установ </w:t>
      </w:r>
      <w:r w:rsidR="00071278">
        <w:rPr>
          <w:rFonts w:ascii="Times New Roman" w:hAnsi="Times New Roman" w:cs="Times New Roman"/>
          <w:sz w:val="24"/>
          <w:szCs w:val="24"/>
        </w:rPr>
        <w:t>–7 316,9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тис.грн. З них </w:t>
      </w:r>
      <w:r w:rsidR="00071278">
        <w:rPr>
          <w:rFonts w:ascii="Times New Roman" w:hAnsi="Times New Roman" w:cs="Times New Roman"/>
          <w:sz w:val="24"/>
          <w:szCs w:val="24"/>
        </w:rPr>
        <w:t>27,9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тис.грн. надходження від плати за послуги, що надаються бюджетними установами, що сплачуються закладами культури за наданні платні послуги та закладами освіти (батьківська плата за харчування дітей). Надходження отримані у вигляді благодійних внесків, грандів, дарунків становлять </w:t>
      </w:r>
      <w:r w:rsidR="00071278">
        <w:rPr>
          <w:rFonts w:ascii="Times New Roman" w:hAnsi="Times New Roman" w:cs="Times New Roman"/>
          <w:sz w:val="24"/>
          <w:szCs w:val="24"/>
        </w:rPr>
        <w:t>6 795,5</w:t>
      </w:r>
      <w:r w:rsidR="00716589" w:rsidRPr="00716589">
        <w:rPr>
          <w:rFonts w:ascii="Times New Roman" w:hAnsi="Times New Roman" w:cs="Times New Roman"/>
          <w:sz w:val="24"/>
          <w:szCs w:val="24"/>
        </w:rPr>
        <w:t>тис.грн.</w:t>
      </w:r>
      <w:r w:rsidR="008A2AF2" w:rsidRPr="008A2AF2">
        <w:rPr>
          <w:rFonts w:ascii="Times New Roman" w:hAnsi="Times New Roman" w:cs="Times New Roman"/>
          <w:sz w:val="24"/>
          <w:szCs w:val="24"/>
        </w:rPr>
        <w:t>Кошти,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об'єктів нерухомого майна, що перебувають у приватній власності фізичних або юридичних осіб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становлять </w:t>
      </w:r>
      <w:r w:rsidR="008A2AF2">
        <w:rPr>
          <w:rFonts w:ascii="Times New Roman" w:hAnsi="Times New Roman" w:cs="Times New Roman"/>
          <w:sz w:val="24"/>
          <w:szCs w:val="24"/>
        </w:rPr>
        <w:t>489,9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тис.грн. </w:t>
      </w:r>
    </w:p>
    <w:p w:rsidR="00F5016E" w:rsidRPr="00BD7301" w:rsidRDefault="00D64FD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     </w:t>
      </w:r>
      <w:r w:rsidRPr="00BD7301">
        <w:rPr>
          <w:rFonts w:ascii="Times New Roman" w:hAnsi="Times New Roman" w:cs="Times New Roman"/>
          <w:bCs/>
          <w:sz w:val="24"/>
          <w:szCs w:val="24"/>
          <w:lang w:eastAsia="ru-RU"/>
        </w:rPr>
        <w:t> З обласного  бюджету до бюджету ОТГ надійшла</w:t>
      </w:r>
      <w:r w:rsidR="00F5016E" w:rsidRPr="00BD7301">
        <w:rPr>
          <w:rFonts w:ascii="Times New Roman" w:hAnsi="Times New Roman" w:cs="Times New Roman"/>
          <w:bCs/>
          <w:sz w:val="24"/>
          <w:szCs w:val="24"/>
          <w:lang w:eastAsia="ru-RU"/>
        </w:rPr>
        <w:t>:</w:t>
      </w:r>
    </w:p>
    <w:p w:rsidR="00F5016E" w:rsidRPr="00BD7301" w:rsidRDefault="00F5016E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* інша субвенція з місцевого бюджету – </w:t>
      </w:r>
      <w:r w:rsidR="008A2AF2">
        <w:rPr>
          <w:rFonts w:ascii="Times New Roman" w:hAnsi="Times New Roman" w:cs="Times New Roman"/>
          <w:sz w:val="24"/>
          <w:szCs w:val="24"/>
        </w:rPr>
        <w:t>1 400,0</w:t>
      </w:r>
      <w:r w:rsidRPr="00BD7301">
        <w:rPr>
          <w:rFonts w:ascii="Times New Roman" w:hAnsi="Times New Roman" w:cs="Times New Roman"/>
          <w:sz w:val="24"/>
          <w:szCs w:val="24"/>
        </w:rPr>
        <w:t>тис.грн.</w:t>
      </w:r>
    </w:p>
    <w:p w:rsidR="00F5016E" w:rsidRDefault="00F5016E" w:rsidP="00BD7301">
      <w:pPr>
        <w:spacing w:after="0" w:line="240" w:lineRule="auto"/>
        <w:ind w:firstLine="567"/>
        <w:jc w:val="both"/>
        <w:rPr>
          <w:rStyle w:val="a5"/>
          <w:i w:val="0"/>
          <w:iCs w:val="0"/>
          <w:sz w:val="24"/>
          <w:szCs w:val="24"/>
        </w:rPr>
      </w:pPr>
    </w:p>
    <w:p w:rsidR="00D64FD1" w:rsidRPr="00BD7301" w:rsidRDefault="00D64FD1" w:rsidP="00BD7301">
      <w:pPr>
        <w:pStyle w:val="a3"/>
        <w:spacing w:before="0" w:beforeAutospacing="0" w:after="0" w:afterAutospacing="0"/>
        <w:ind w:firstLine="567"/>
        <w:jc w:val="both"/>
      </w:pPr>
      <w:r w:rsidRPr="00BD7301">
        <w:rPr>
          <w:rStyle w:val="a5"/>
          <w:b/>
          <w:bCs/>
        </w:rPr>
        <w:t>Виконаннявидатків</w:t>
      </w:r>
      <w:r w:rsidR="00265FDD">
        <w:rPr>
          <w:rStyle w:val="a5"/>
          <w:b/>
          <w:bCs/>
          <w:lang w:val="uk-UA"/>
        </w:rPr>
        <w:t>місцевого</w:t>
      </w:r>
      <w:r w:rsidRPr="00BD7301">
        <w:rPr>
          <w:rStyle w:val="a5"/>
          <w:b/>
          <w:bCs/>
        </w:rPr>
        <w:t xml:space="preserve">  бюджету</w:t>
      </w:r>
    </w:p>
    <w:p w:rsidR="00D64FD1" w:rsidRPr="00BD7301" w:rsidRDefault="00D64FD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b/>
          <w:sz w:val="24"/>
          <w:szCs w:val="24"/>
        </w:rPr>
        <w:t>Видатки загального фонду</w:t>
      </w:r>
      <w:r w:rsidR="00265FDD">
        <w:rPr>
          <w:rFonts w:ascii="Times New Roman" w:hAnsi="Times New Roman" w:cs="Times New Roman"/>
          <w:sz w:val="24"/>
          <w:szCs w:val="24"/>
        </w:rPr>
        <w:t xml:space="preserve">місцевого бюджету Крупецької ОТГ </w:t>
      </w:r>
      <w:r w:rsidRPr="00BD7301">
        <w:rPr>
          <w:rFonts w:ascii="Times New Roman" w:hAnsi="Times New Roman" w:cs="Times New Roman"/>
          <w:sz w:val="24"/>
          <w:szCs w:val="24"/>
        </w:rPr>
        <w:t xml:space="preserve">за </w:t>
      </w:r>
      <w:r w:rsidR="00265FDD">
        <w:rPr>
          <w:rFonts w:ascii="Times New Roman" w:hAnsi="Times New Roman" w:cs="Times New Roman"/>
          <w:sz w:val="24"/>
          <w:szCs w:val="24"/>
          <w:lang w:eastAsia="ru-RU"/>
        </w:rPr>
        <w:t>І півріччя 2019</w:t>
      </w:r>
      <w:r w:rsidRPr="00BD7301">
        <w:rPr>
          <w:rFonts w:ascii="Times New Roman" w:hAnsi="Times New Roman" w:cs="Times New Roman"/>
          <w:sz w:val="24"/>
          <w:szCs w:val="24"/>
        </w:rPr>
        <w:t xml:space="preserve"> року склали </w:t>
      </w:r>
      <w:r w:rsidR="00265FDD">
        <w:rPr>
          <w:rFonts w:ascii="Times New Roman" w:hAnsi="Times New Roman" w:cs="Times New Roman"/>
          <w:sz w:val="24"/>
          <w:szCs w:val="24"/>
        </w:rPr>
        <w:t>16 034,7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з них:    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функціонування органів місцевого самоврядування спрямовано коштів </w:t>
      </w:r>
      <w:r w:rsidR="00265FDD">
        <w:rPr>
          <w:rFonts w:ascii="Times New Roman" w:hAnsi="Times New Roman" w:cs="Times New Roman"/>
          <w:sz w:val="24"/>
          <w:szCs w:val="24"/>
        </w:rPr>
        <w:t>3 274,2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43,6</w:t>
      </w:r>
      <w:r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="00265FDD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 на 2019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рік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проведення місцевих виборів спрямовано </w:t>
      </w:r>
      <w:r w:rsidR="00265FDD">
        <w:rPr>
          <w:rFonts w:ascii="Times New Roman" w:hAnsi="Times New Roman" w:cs="Times New Roman"/>
          <w:sz w:val="24"/>
          <w:szCs w:val="24"/>
        </w:rPr>
        <w:t>154,2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95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 на 201</w:t>
      </w:r>
      <w:r w:rsidR="00265FDD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рік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видатки на галузь «Освіта» становлять </w:t>
      </w:r>
      <w:r w:rsidR="00265FDD">
        <w:rPr>
          <w:rFonts w:ascii="Times New Roman" w:hAnsi="Times New Roman" w:cs="Times New Roman"/>
          <w:sz w:val="24"/>
          <w:szCs w:val="24"/>
        </w:rPr>
        <w:t>6 047,0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52,1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соціальний захист та соціальне забезпечення спрямовано </w:t>
      </w:r>
      <w:r w:rsidR="00265FDD">
        <w:rPr>
          <w:rFonts w:ascii="Times New Roman" w:hAnsi="Times New Roman" w:cs="Times New Roman"/>
          <w:sz w:val="24"/>
          <w:szCs w:val="24"/>
        </w:rPr>
        <w:t>62,0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46,8</w:t>
      </w:r>
      <w:r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 на забезпечення соціальними послугами за місцем проживання громадян спрямовано </w:t>
      </w:r>
      <w:r w:rsidR="00265FDD">
        <w:rPr>
          <w:rFonts w:ascii="Times New Roman" w:hAnsi="Times New Roman" w:cs="Times New Roman"/>
          <w:sz w:val="24"/>
          <w:szCs w:val="24"/>
        </w:rPr>
        <w:t>235,2</w:t>
      </w:r>
      <w:r w:rsidRPr="00BD7301">
        <w:rPr>
          <w:rFonts w:ascii="Times New Roman" w:hAnsi="Times New Roman" w:cs="Times New Roman"/>
          <w:sz w:val="24"/>
          <w:szCs w:val="24"/>
        </w:rPr>
        <w:t xml:space="preserve"> тис. 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46,7</w:t>
      </w:r>
      <w:r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204B50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4B50">
        <w:rPr>
          <w:rFonts w:ascii="Times New Roman" w:hAnsi="Times New Roman" w:cs="Times New Roman"/>
          <w:sz w:val="24"/>
          <w:szCs w:val="24"/>
        </w:rPr>
        <w:t xml:space="preserve">на забезпечення </w:t>
      </w:r>
      <w:r w:rsidR="00204B50" w:rsidRPr="00204B50">
        <w:rPr>
          <w:rFonts w:ascii="Times New Roman" w:hAnsi="Times New Roman" w:cs="Times New Roman"/>
          <w:sz w:val="24"/>
          <w:szCs w:val="24"/>
        </w:rPr>
        <w:t xml:space="preserve">позашкільної освіти </w:t>
      </w:r>
      <w:r w:rsidRPr="00204B50">
        <w:rPr>
          <w:rFonts w:ascii="Times New Roman" w:hAnsi="Times New Roman" w:cs="Times New Roman"/>
          <w:sz w:val="24"/>
          <w:szCs w:val="24"/>
        </w:rPr>
        <w:t xml:space="preserve">спрямовано </w:t>
      </w:r>
      <w:r w:rsidR="00204B50" w:rsidRPr="00204B50">
        <w:rPr>
          <w:rFonts w:ascii="Times New Roman" w:hAnsi="Times New Roman" w:cs="Times New Roman"/>
          <w:sz w:val="24"/>
          <w:szCs w:val="24"/>
        </w:rPr>
        <w:t>44,7</w:t>
      </w:r>
      <w:r w:rsidRPr="00204B50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04B50" w:rsidRPr="00204B50">
        <w:rPr>
          <w:rFonts w:ascii="Times New Roman" w:hAnsi="Times New Roman" w:cs="Times New Roman"/>
          <w:sz w:val="24"/>
          <w:szCs w:val="24"/>
        </w:rPr>
        <w:t>52,3</w:t>
      </w:r>
      <w:r w:rsidRPr="00204B50">
        <w:rPr>
          <w:rFonts w:ascii="Times New Roman" w:hAnsi="Times New Roman" w:cs="Times New Roman"/>
          <w:sz w:val="24"/>
          <w:szCs w:val="24"/>
        </w:rPr>
        <w:t xml:space="preserve"> % </w:t>
      </w:r>
      <w:r w:rsidRPr="00204B50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204B50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на іншу діяльність у сфері де</w:t>
      </w:r>
      <w:r w:rsidR="00EF0A82" w:rsidRPr="00BD7301">
        <w:rPr>
          <w:rFonts w:ascii="Times New Roman" w:hAnsi="Times New Roman" w:cs="Times New Roman"/>
          <w:sz w:val="24"/>
          <w:szCs w:val="24"/>
        </w:rPr>
        <w:t xml:space="preserve">ржавного управління спрямовано </w:t>
      </w:r>
      <w:r w:rsidR="00265FDD">
        <w:rPr>
          <w:rFonts w:ascii="Times New Roman" w:hAnsi="Times New Roman" w:cs="Times New Roman"/>
          <w:sz w:val="24"/>
          <w:szCs w:val="24"/>
        </w:rPr>
        <w:t>0,3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0,6</w:t>
      </w:r>
      <w:r w:rsidRPr="00BD7301">
        <w:rPr>
          <w:rFonts w:ascii="Times New Roman" w:hAnsi="Times New Roman" w:cs="Times New Roman"/>
          <w:sz w:val="24"/>
          <w:szCs w:val="24"/>
        </w:rPr>
        <w:t>% річного плану;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первинну медичну допомогу населенню, що надається фельдшерсько-акушерськими пунктами спрямовано </w:t>
      </w:r>
      <w:r w:rsidR="00265FDD">
        <w:rPr>
          <w:rFonts w:ascii="Times New Roman" w:hAnsi="Times New Roman" w:cs="Times New Roman"/>
          <w:sz w:val="24"/>
          <w:szCs w:val="24"/>
        </w:rPr>
        <w:t>134,4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38</w:t>
      </w:r>
      <w:r w:rsidRPr="00BD7301">
        <w:rPr>
          <w:rFonts w:ascii="Times New Roman" w:hAnsi="Times New Roman" w:cs="Times New Roman"/>
          <w:sz w:val="24"/>
          <w:szCs w:val="24"/>
        </w:rPr>
        <w:t>% річного плану;</w:t>
      </w:r>
    </w:p>
    <w:p w:rsidR="00D64FD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діяльності будинку культури та клубів спрямовано </w:t>
      </w:r>
      <w:r w:rsidR="00265FDD">
        <w:rPr>
          <w:rFonts w:ascii="Times New Roman" w:hAnsi="Times New Roman" w:cs="Times New Roman"/>
          <w:sz w:val="24"/>
          <w:szCs w:val="24"/>
        </w:rPr>
        <w:t>790,7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66,7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204B50" w:rsidRPr="00BD7301" w:rsidRDefault="00204B50" w:rsidP="00204B50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діяльності </w:t>
      </w:r>
      <w:r>
        <w:rPr>
          <w:rFonts w:ascii="Times New Roman" w:hAnsi="Times New Roman" w:cs="Times New Roman"/>
          <w:sz w:val="24"/>
          <w:szCs w:val="24"/>
        </w:rPr>
        <w:t>бібліотек</w:t>
      </w:r>
      <w:r w:rsidRPr="00BD7301">
        <w:rPr>
          <w:rFonts w:ascii="Times New Roman" w:hAnsi="Times New Roman" w:cs="Times New Roman"/>
          <w:sz w:val="24"/>
          <w:szCs w:val="24"/>
        </w:rPr>
        <w:t xml:space="preserve"> спрямовано </w:t>
      </w:r>
      <w:r>
        <w:rPr>
          <w:rFonts w:ascii="Times New Roman" w:hAnsi="Times New Roman" w:cs="Times New Roman"/>
          <w:sz w:val="24"/>
          <w:szCs w:val="24"/>
        </w:rPr>
        <w:t>81,1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>
        <w:rPr>
          <w:rFonts w:ascii="Times New Roman" w:hAnsi="Times New Roman" w:cs="Times New Roman"/>
          <w:sz w:val="24"/>
          <w:szCs w:val="24"/>
        </w:rPr>
        <w:t>29,7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благоустрій </w:t>
      </w:r>
      <w:r w:rsidR="00204B50">
        <w:rPr>
          <w:rFonts w:ascii="Times New Roman" w:hAnsi="Times New Roman" w:cs="Times New Roman"/>
          <w:sz w:val="24"/>
          <w:szCs w:val="24"/>
        </w:rPr>
        <w:t xml:space="preserve">населених пунктів </w:t>
      </w:r>
      <w:r w:rsidRPr="00BD7301">
        <w:rPr>
          <w:rFonts w:ascii="Times New Roman" w:hAnsi="Times New Roman" w:cs="Times New Roman"/>
          <w:sz w:val="24"/>
          <w:szCs w:val="24"/>
        </w:rPr>
        <w:t xml:space="preserve">спрямовано </w:t>
      </w:r>
      <w:r w:rsidR="00265FDD">
        <w:rPr>
          <w:rFonts w:ascii="Times New Roman" w:hAnsi="Times New Roman" w:cs="Times New Roman"/>
          <w:sz w:val="24"/>
          <w:szCs w:val="24"/>
        </w:rPr>
        <w:t>657,8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49,3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204B50" w:rsidRPr="00BD7301" w:rsidRDefault="00204B50" w:rsidP="00204B50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</w:t>
      </w:r>
      <w:r>
        <w:rPr>
          <w:rFonts w:ascii="Times New Roman" w:hAnsi="Times New Roman" w:cs="Times New Roman"/>
          <w:sz w:val="24"/>
          <w:szCs w:val="24"/>
        </w:rPr>
        <w:t>здійснення заходів із землеустрою</w:t>
      </w:r>
      <w:r w:rsidRPr="00BD7301">
        <w:rPr>
          <w:rFonts w:ascii="Times New Roman" w:hAnsi="Times New Roman" w:cs="Times New Roman"/>
          <w:sz w:val="24"/>
          <w:szCs w:val="24"/>
        </w:rPr>
        <w:t xml:space="preserve"> спрямовано </w:t>
      </w:r>
      <w:r>
        <w:rPr>
          <w:rFonts w:ascii="Times New Roman" w:hAnsi="Times New Roman" w:cs="Times New Roman"/>
          <w:sz w:val="24"/>
          <w:szCs w:val="24"/>
        </w:rPr>
        <w:t>180,6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>
        <w:rPr>
          <w:rFonts w:ascii="Times New Roman" w:hAnsi="Times New Roman" w:cs="Times New Roman"/>
          <w:sz w:val="24"/>
          <w:szCs w:val="24"/>
        </w:rPr>
        <w:t>73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265FDD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утримання та розвиток інфраструктури доріг спрямовано </w:t>
      </w:r>
      <w:r w:rsidR="00265FDD">
        <w:rPr>
          <w:rFonts w:ascii="Times New Roman" w:hAnsi="Times New Roman" w:cs="Times New Roman"/>
          <w:sz w:val="24"/>
          <w:szCs w:val="24"/>
        </w:rPr>
        <w:t>662,1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65FDD">
        <w:rPr>
          <w:rFonts w:ascii="Times New Roman" w:hAnsi="Times New Roman" w:cs="Times New Roman"/>
          <w:sz w:val="24"/>
          <w:szCs w:val="24"/>
        </w:rPr>
        <w:t>31,7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 xml:space="preserve">. Видатки спрямовані на поточний ремонт доріг по вулицях: </w:t>
      </w:r>
      <w:r w:rsidR="00265FDD">
        <w:rPr>
          <w:rFonts w:ascii="Times New Roman" w:hAnsi="Times New Roman" w:cs="Times New Roman"/>
          <w:sz w:val="24"/>
          <w:szCs w:val="24"/>
        </w:rPr>
        <w:t>пров</w:t>
      </w:r>
      <w:r w:rsidRPr="00BD7301">
        <w:rPr>
          <w:rFonts w:ascii="Times New Roman" w:hAnsi="Times New Roman" w:cs="Times New Roman"/>
          <w:sz w:val="24"/>
          <w:szCs w:val="24"/>
        </w:rPr>
        <w:t xml:space="preserve">. </w:t>
      </w:r>
      <w:r w:rsidR="00265FDD">
        <w:rPr>
          <w:rFonts w:ascii="Times New Roman" w:hAnsi="Times New Roman" w:cs="Times New Roman"/>
          <w:sz w:val="24"/>
          <w:szCs w:val="24"/>
        </w:rPr>
        <w:t>Горинський</w:t>
      </w:r>
      <w:r w:rsidRPr="00BD7301">
        <w:rPr>
          <w:rFonts w:ascii="Times New Roman" w:hAnsi="Times New Roman" w:cs="Times New Roman"/>
          <w:sz w:val="24"/>
          <w:szCs w:val="24"/>
        </w:rPr>
        <w:t xml:space="preserve"> (с.Крупець), в</w:t>
      </w:r>
      <w:r w:rsidR="00265FDD">
        <w:rPr>
          <w:rFonts w:ascii="Times New Roman" w:hAnsi="Times New Roman" w:cs="Times New Roman"/>
          <w:sz w:val="24"/>
          <w:szCs w:val="24"/>
        </w:rPr>
        <w:t>ул</w:t>
      </w:r>
      <w:r w:rsidRPr="00BD7301">
        <w:rPr>
          <w:rFonts w:ascii="Times New Roman" w:hAnsi="Times New Roman" w:cs="Times New Roman"/>
          <w:sz w:val="24"/>
          <w:szCs w:val="24"/>
        </w:rPr>
        <w:t xml:space="preserve">. </w:t>
      </w:r>
      <w:r w:rsidR="00265FDD">
        <w:rPr>
          <w:rFonts w:ascii="Times New Roman" w:hAnsi="Times New Roman" w:cs="Times New Roman"/>
          <w:sz w:val="24"/>
          <w:szCs w:val="24"/>
        </w:rPr>
        <w:t>Набережна</w:t>
      </w:r>
      <w:r w:rsidRPr="00BD7301">
        <w:rPr>
          <w:rFonts w:ascii="Times New Roman" w:hAnsi="Times New Roman" w:cs="Times New Roman"/>
          <w:sz w:val="24"/>
          <w:szCs w:val="24"/>
        </w:rPr>
        <w:t xml:space="preserve"> (с.Полянь), вул. Зелена (с. Колом’є)</w:t>
      </w:r>
      <w:r w:rsidR="00265FDD">
        <w:rPr>
          <w:rFonts w:ascii="Times New Roman" w:hAnsi="Times New Roman" w:cs="Times New Roman"/>
          <w:sz w:val="24"/>
          <w:szCs w:val="24"/>
        </w:rPr>
        <w:t>.</w:t>
      </w:r>
    </w:p>
    <w:p w:rsidR="00103E2E" w:rsidRPr="00103E2E" w:rsidRDefault="00103E2E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03E2E">
        <w:rPr>
          <w:rFonts w:ascii="Times New Roman" w:hAnsi="Times New Roman" w:cs="Times New Roman"/>
          <w:sz w:val="24"/>
          <w:szCs w:val="24"/>
        </w:rPr>
        <w:t xml:space="preserve">на виготовлення містобудівної документації </w:t>
      </w:r>
      <w:r w:rsidR="00204B50">
        <w:rPr>
          <w:rFonts w:ascii="Times New Roman" w:hAnsi="Times New Roman" w:cs="Times New Roman"/>
          <w:sz w:val="24"/>
          <w:szCs w:val="24"/>
        </w:rPr>
        <w:t>–6,98</w:t>
      </w:r>
      <w:r w:rsidRPr="00103E2E">
        <w:rPr>
          <w:rFonts w:ascii="Times New Roman" w:hAnsi="Times New Roman" w:cs="Times New Roman"/>
          <w:sz w:val="24"/>
          <w:szCs w:val="24"/>
        </w:rPr>
        <w:t>тис.грн., (</w:t>
      </w:r>
      <w:r>
        <w:rPr>
          <w:rFonts w:ascii="Times New Roman" w:hAnsi="Times New Roman" w:cs="Times New Roman"/>
          <w:sz w:val="24"/>
          <w:szCs w:val="24"/>
        </w:rPr>
        <w:t>проведення геодезичних робів</w:t>
      </w:r>
      <w:r w:rsidRPr="00103E2E">
        <w:rPr>
          <w:rFonts w:ascii="Times New Roman" w:hAnsi="Times New Roman" w:cs="Times New Roman"/>
          <w:sz w:val="24"/>
          <w:szCs w:val="24"/>
        </w:rPr>
        <w:t xml:space="preserve">), що становить 100% </w:t>
      </w:r>
      <w:r w:rsidRPr="00103E2E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103E2E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утримано реверсної дотації </w:t>
      </w:r>
      <w:r w:rsidR="00204B50">
        <w:rPr>
          <w:rFonts w:ascii="Times New Roman" w:hAnsi="Times New Roman" w:cs="Times New Roman"/>
          <w:sz w:val="24"/>
          <w:szCs w:val="24"/>
        </w:rPr>
        <w:t>702,0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04B50">
        <w:rPr>
          <w:rFonts w:ascii="Times New Roman" w:hAnsi="Times New Roman" w:cs="Times New Roman"/>
          <w:sz w:val="24"/>
          <w:szCs w:val="24"/>
        </w:rPr>
        <w:t>50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передано освітньої субвенції районному бюджету в сумі </w:t>
      </w:r>
      <w:r w:rsidR="00204B50">
        <w:rPr>
          <w:rFonts w:ascii="Times New Roman" w:hAnsi="Times New Roman" w:cs="Times New Roman"/>
          <w:sz w:val="24"/>
          <w:szCs w:val="24"/>
        </w:rPr>
        <w:t>1 357,1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04B50">
        <w:rPr>
          <w:rFonts w:ascii="Times New Roman" w:hAnsi="Times New Roman" w:cs="Times New Roman"/>
          <w:sz w:val="24"/>
          <w:szCs w:val="24"/>
        </w:rPr>
        <w:t>65,2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медичної субвенції передано районному бюджету для виконання делегованих повноважень по медичному обслуговуванню населення сільської ради в сумі </w:t>
      </w:r>
      <w:r w:rsidR="00204B50">
        <w:rPr>
          <w:rFonts w:ascii="Times New Roman" w:hAnsi="Times New Roman" w:cs="Times New Roman"/>
          <w:sz w:val="24"/>
          <w:szCs w:val="24"/>
        </w:rPr>
        <w:t>845,7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204B50">
        <w:rPr>
          <w:rFonts w:ascii="Times New Roman" w:hAnsi="Times New Roman" w:cs="Times New Roman"/>
          <w:sz w:val="24"/>
          <w:szCs w:val="24"/>
        </w:rPr>
        <w:t>50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DD3A19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A19">
        <w:rPr>
          <w:rFonts w:ascii="Times New Roman" w:hAnsi="Times New Roman" w:cs="Times New Roman"/>
          <w:sz w:val="24"/>
          <w:szCs w:val="24"/>
        </w:rPr>
        <w:t xml:space="preserve">іншої субвенції передано </w:t>
      </w:r>
      <w:r w:rsidR="000B6C19" w:rsidRPr="00DD3A19">
        <w:rPr>
          <w:rFonts w:ascii="Times New Roman" w:hAnsi="Times New Roman" w:cs="Times New Roman"/>
          <w:sz w:val="24"/>
          <w:szCs w:val="24"/>
        </w:rPr>
        <w:t>798,7</w:t>
      </w:r>
      <w:r w:rsidRPr="00DD3A19">
        <w:rPr>
          <w:rFonts w:ascii="Times New Roman" w:hAnsi="Times New Roman" w:cs="Times New Roman"/>
          <w:sz w:val="24"/>
          <w:szCs w:val="24"/>
        </w:rPr>
        <w:t xml:space="preserve">тис.грн., а саме для Славутського районного бюджету – на заробітну плату з нарахуваннями </w:t>
      </w:r>
      <w:r w:rsidR="00DD3A19" w:rsidRPr="00DD3A19">
        <w:rPr>
          <w:rFonts w:ascii="Times New Roman" w:hAnsi="Times New Roman" w:cs="Times New Roman"/>
          <w:sz w:val="24"/>
          <w:szCs w:val="24"/>
        </w:rPr>
        <w:t>методистам по світі та культурі, вихователям БДТ та тренеру ДЮСШ</w:t>
      </w:r>
      <w:r w:rsidRPr="00DD3A19">
        <w:rPr>
          <w:rFonts w:ascii="Times New Roman" w:hAnsi="Times New Roman" w:cs="Times New Roman"/>
          <w:sz w:val="24"/>
          <w:szCs w:val="24"/>
        </w:rPr>
        <w:t>,</w:t>
      </w:r>
      <w:r w:rsidR="00DD3A19" w:rsidRPr="00DD3A19">
        <w:rPr>
          <w:rFonts w:ascii="Times New Roman" w:hAnsi="Times New Roman" w:cs="Times New Roman"/>
          <w:sz w:val="24"/>
          <w:szCs w:val="24"/>
        </w:rPr>
        <w:t xml:space="preserve"> фельдшерам,</w:t>
      </w:r>
      <w:r w:rsidRPr="00DD3A19">
        <w:rPr>
          <w:rFonts w:ascii="Times New Roman" w:hAnsi="Times New Roman" w:cs="Times New Roman"/>
          <w:sz w:val="24"/>
          <w:szCs w:val="24"/>
        </w:rPr>
        <w:t xml:space="preserve"> компенсацію фізичним особам, які надають соціальні  </w:t>
      </w:r>
      <w:r w:rsidRPr="00DD3A19">
        <w:rPr>
          <w:rFonts w:ascii="Times New Roman" w:hAnsi="Times New Roman" w:cs="Times New Roman"/>
          <w:sz w:val="24"/>
          <w:szCs w:val="24"/>
        </w:rPr>
        <w:lastRenderedPageBreak/>
        <w:t xml:space="preserve">послуги, компенсація пільг телекомунікаційного зв’язку, відшкодування витрат за перевезення пільгових категорій населення, на утримання трудового архіву, </w:t>
      </w:r>
      <w:r w:rsidR="00103E2E" w:rsidRPr="00DD3A19">
        <w:rPr>
          <w:rFonts w:ascii="Times New Roman" w:hAnsi="Times New Roman" w:cs="Times New Roman"/>
          <w:sz w:val="24"/>
          <w:szCs w:val="24"/>
        </w:rPr>
        <w:t>на оплату енергоносіїв ЦРЛ</w:t>
      </w:r>
      <w:r w:rsidR="00DD3A19" w:rsidRPr="00DD3A19">
        <w:rPr>
          <w:rFonts w:ascii="Times New Roman" w:hAnsi="Times New Roman" w:cs="Times New Roman"/>
          <w:sz w:val="24"/>
          <w:szCs w:val="24"/>
        </w:rPr>
        <w:t xml:space="preserve"> та ПМСД, придбання медикаментів для пільгових категорій населення</w:t>
      </w:r>
      <w:r w:rsidR="00103E2E" w:rsidRPr="00DD3A19">
        <w:rPr>
          <w:rFonts w:ascii="Times New Roman" w:hAnsi="Times New Roman" w:cs="Times New Roman"/>
          <w:sz w:val="24"/>
          <w:szCs w:val="24"/>
        </w:rPr>
        <w:t xml:space="preserve">; для </w:t>
      </w:r>
      <w:r w:rsidR="00D22CB2" w:rsidRPr="00DD3A19">
        <w:rPr>
          <w:rFonts w:ascii="Times New Roman" w:hAnsi="Times New Roman" w:cs="Times New Roman"/>
          <w:sz w:val="24"/>
          <w:szCs w:val="24"/>
        </w:rPr>
        <w:t>бюджету м.Славута – для спільного утримання КУ «Славутська міська рятувально-водолазна служба»;</w:t>
      </w:r>
      <w:r w:rsidR="00DD3A19" w:rsidRPr="00DD3A19">
        <w:rPr>
          <w:rFonts w:ascii="Times New Roman" w:hAnsi="Times New Roman" w:cs="Times New Roman"/>
          <w:sz w:val="24"/>
          <w:szCs w:val="24"/>
        </w:rPr>
        <w:t xml:space="preserve"> для бюджету Ганнопільської ОТГ - для спільного утримання Інклюзивно-ресурсного центру;</w:t>
      </w:r>
      <w:r w:rsidR="00D22CB2" w:rsidRPr="00DD3A19">
        <w:rPr>
          <w:rFonts w:ascii="Times New Roman" w:hAnsi="Times New Roman" w:cs="Times New Roman"/>
          <w:sz w:val="24"/>
          <w:szCs w:val="24"/>
        </w:rPr>
        <w:t xml:space="preserve"> для ГУ ДСНС у Хмельницькій області для придбання паливно-мастильних матеріалів.</w:t>
      </w:r>
      <w:bookmarkStart w:id="0" w:name="_GoBack"/>
      <w:bookmarkEnd w:id="0"/>
    </w:p>
    <w:p w:rsidR="00D64FD1" w:rsidRPr="00BD7301" w:rsidRDefault="00D64FD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b/>
          <w:sz w:val="24"/>
          <w:szCs w:val="24"/>
        </w:rPr>
        <w:t>Видатки спеціального фонду</w:t>
      </w:r>
      <w:r w:rsidR="00FB01E6">
        <w:rPr>
          <w:rFonts w:ascii="Times New Roman" w:hAnsi="Times New Roman" w:cs="Times New Roman"/>
          <w:sz w:val="24"/>
          <w:szCs w:val="24"/>
        </w:rPr>
        <w:t>місцевого</w:t>
      </w:r>
      <w:r w:rsidRPr="00BD7301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FB01E6">
        <w:rPr>
          <w:rFonts w:ascii="Times New Roman" w:hAnsi="Times New Roman" w:cs="Times New Roman"/>
          <w:sz w:val="24"/>
          <w:szCs w:val="24"/>
        </w:rPr>
        <w:t xml:space="preserve">Крупецької ОТГ </w:t>
      </w:r>
      <w:r w:rsidRPr="00BD7301">
        <w:rPr>
          <w:rFonts w:ascii="Times New Roman" w:hAnsi="Times New Roman" w:cs="Times New Roman"/>
          <w:sz w:val="24"/>
          <w:szCs w:val="24"/>
        </w:rPr>
        <w:t xml:space="preserve">за </w:t>
      </w:r>
      <w:r w:rsidR="00FB01E6">
        <w:rPr>
          <w:rFonts w:ascii="Times New Roman" w:hAnsi="Times New Roman" w:cs="Times New Roman"/>
          <w:sz w:val="24"/>
          <w:szCs w:val="24"/>
          <w:lang w:eastAsia="ru-RU"/>
        </w:rPr>
        <w:t>І півріччя 2019</w:t>
      </w:r>
      <w:r w:rsidRPr="00BD7301">
        <w:rPr>
          <w:rFonts w:ascii="Times New Roman" w:hAnsi="Times New Roman" w:cs="Times New Roman"/>
          <w:sz w:val="24"/>
          <w:szCs w:val="24"/>
        </w:rPr>
        <w:t xml:space="preserve"> року склали </w:t>
      </w:r>
      <w:r w:rsidR="00FB01E6">
        <w:rPr>
          <w:rFonts w:ascii="Times New Roman" w:hAnsi="Times New Roman" w:cs="Times New Roman"/>
          <w:sz w:val="24"/>
          <w:szCs w:val="24"/>
        </w:rPr>
        <w:t>3 277,9 тис.</w:t>
      </w:r>
      <w:r w:rsidRPr="00BD7301">
        <w:rPr>
          <w:rFonts w:ascii="Times New Roman" w:hAnsi="Times New Roman" w:cs="Times New Roman"/>
          <w:sz w:val="24"/>
          <w:szCs w:val="24"/>
        </w:rPr>
        <w:t>грн., так: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функціонування органів місцевого самоврядування спрямовано коштів </w:t>
      </w:r>
      <w:r w:rsidR="00FB01E6">
        <w:rPr>
          <w:rFonts w:ascii="Times New Roman" w:hAnsi="Times New Roman" w:cs="Times New Roman"/>
          <w:sz w:val="24"/>
          <w:szCs w:val="24"/>
        </w:rPr>
        <w:t>57,8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 (придбання комп’ютерної техніки), що становить </w:t>
      </w:r>
      <w:r w:rsidR="00FB01E6">
        <w:rPr>
          <w:rFonts w:ascii="Times New Roman" w:hAnsi="Times New Roman" w:cs="Times New Roman"/>
          <w:sz w:val="24"/>
          <w:szCs w:val="24"/>
        </w:rPr>
        <w:t>55</w:t>
      </w:r>
      <w:r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 на 201</w:t>
      </w:r>
      <w:r w:rsidR="00FB01E6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рік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видатки на галузь «Освіта» становлять </w:t>
      </w:r>
      <w:r w:rsidR="00FB01E6">
        <w:rPr>
          <w:rFonts w:ascii="Times New Roman" w:hAnsi="Times New Roman" w:cs="Times New Roman"/>
          <w:sz w:val="24"/>
          <w:szCs w:val="24"/>
        </w:rPr>
        <w:t>803,7</w:t>
      </w:r>
      <w:r w:rsidRPr="00BD7301">
        <w:rPr>
          <w:rFonts w:ascii="Times New Roman" w:hAnsi="Times New Roman" w:cs="Times New Roman"/>
          <w:sz w:val="24"/>
          <w:szCs w:val="24"/>
        </w:rPr>
        <w:t>тис.грн. (на виготовлення ПКД,</w:t>
      </w:r>
      <w:r w:rsidR="00FB01E6">
        <w:rPr>
          <w:rFonts w:ascii="Times New Roman" w:hAnsi="Times New Roman" w:cs="Times New Roman"/>
          <w:sz w:val="24"/>
          <w:szCs w:val="24"/>
        </w:rPr>
        <w:t xml:space="preserve"> проведення капітального ремонту,</w:t>
      </w:r>
      <w:r w:rsidRPr="00BD7301">
        <w:rPr>
          <w:rFonts w:ascii="Times New Roman" w:hAnsi="Times New Roman" w:cs="Times New Roman"/>
          <w:sz w:val="24"/>
          <w:szCs w:val="24"/>
        </w:rPr>
        <w:t xml:space="preserve"> придбання комп.техніки, навчального обладнання</w:t>
      </w:r>
      <w:r w:rsidR="00FB01E6">
        <w:rPr>
          <w:rFonts w:ascii="Times New Roman" w:hAnsi="Times New Roman" w:cs="Times New Roman"/>
          <w:sz w:val="24"/>
          <w:szCs w:val="24"/>
        </w:rPr>
        <w:t>, меблів</w:t>
      </w:r>
      <w:r w:rsidRPr="00BD7301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FB01E6">
        <w:rPr>
          <w:rFonts w:ascii="Times New Roman" w:hAnsi="Times New Roman" w:cs="Times New Roman"/>
          <w:sz w:val="24"/>
          <w:szCs w:val="24"/>
        </w:rPr>
        <w:t>74,8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первинну медичну допомогу населенню, що надається фельдшерсько-акушерськими пунктами спрямовано </w:t>
      </w:r>
      <w:r w:rsidR="00FB01E6">
        <w:rPr>
          <w:rFonts w:ascii="Times New Roman" w:hAnsi="Times New Roman" w:cs="Times New Roman"/>
          <w:sz w:val="24"/>
          <w:szCs w:val="24"/>
        </w:rPr>
        <w:t>47,9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 (на виготовлення ПКД), що становить </w:t>
      </w:r>
      <w:r w:rsidR="00FB01E6">
        <w:rPr>
          <w:rFonts w:ascii="Times New Roman" w:hAnsi="Times New Roman" w:cs="Times New Roman"/>
          <w:sz w:val="24"/>
          <w:szCs w:val="24"/>
        </w:rPr>
        <w:t>6,2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діяльності будинку культури та клубів спрямовано </w:t>
      </w:r>
      <w:r w:rsidR="00FB01E6">
        <w:rPr>
          <w:rFonts w:ascii="Times New Roman" w:hAnsi="Times New Roman" w:cs="Times New Roman"/>
          <w:sz w:val="24"/>
          <w:szCs w:val="24"/>
        </w:rPr>
        <w:t>8,1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 (на придбання </w:t>
      </w:r>
      <w:r w:rsidR="00FB01E6">
        <w:rPr>
          <w:rFonts w:ascii="Times New Roman" w:hAnsi="Times New Roman" w:cs="Times New Roman"/>
          <w:sz w:val="24"/>
          <w:szCs w:val="24"/>
        </w:rPr>
        <w:t>фотоапарата</w:t>
      </w:r>
      <w:r w:rsidRPr="00BD7301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FB01E6">
        <w:rPr>
          <w:rFonts w:ascii="Times New Roman" w:hAnsi="Times New Roman" w:cs="Times New Roman"/>
          <w:sz w:val="24"/>
          <w:szCs w:val="24"/>
        </w:rPr>
        <w:t>20,8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на благоус</w:t>
      </w:r>
      <w:r w:rsidR="003F58D3" w:rsidRPr="00BD7301">
        <w:rPr>
          <w:rFonts w:ascii="Times New Roman" w:hAnsi="Times New Roman" w:cs="Times New Roman"/>
          <w:sz w:val="24"/>
          <w:szCs w:val="24"/>
        </w:rPr>
        <w:t xml:space="preserve">трій міст,сіл,селищ спрямовано </w:t>
      </w:r>
      <w:r w:rsidR="00FB01E6">
        <w:rPr>
          <w:rFonts w:ascii="Times New Roman" w:hAnsi="Times New Roman" w:cs="Times New Roman"/>
          <w:sz w:val="24"/>
          <w:szCs w:val="24"/>
        </w:rPr>
        <w:t>263,2</w:t>
      </w:r>
      <w:r w:rsidRPr="00BD7301">
        <w:rPr>
          <w:rFonts w:ascii="Times New Roman" w:hAnsi="Times New Roman" w:cs="Times New Roman"/>
          <w:sz w:val="24"/>
          <w:szCs w:val="24"/>
        </w:rPr>
        <w:t>тис.грн. (</w:t>
      </w:r>
      <w:r w:rsidR="00FB01E6">
        <w:rPr>
          <w:rFonts w:ascii="Times New Roman" w:hAnsi="Times New Roman" w:cs="Times New Roman"/>
          <w:sz w:val="24"/>
          <w:szCs w:val="24"/>
        </w:rPr>
        <w:t xml:space="preserve">виготовлення ПКД на капітальний ремонт та </w:t>
      </w:r>
      <w:r w:rsidRPr="00BD7301">
        <w:rPr>
          <w:rFonts w:ascii="Times New Roman" w:hAnsi="Times New Roman" w:cs="Times New Roman"/>
          <w:sz w:val="24"/>
          <w:szCs w:val="24"/>
        </w:rPr>
        <w:t>реконструкці</w:t>
      </w:r>
      <w:r w:rsidR="00FB01E6">
        <w:rPr>
          <w:rFonts w:ascii="Times New Roman" w:hAnsi="Times New Roman" w:cs="Times New Roman"/>
          <w:sz w:val="24"/>
          <w:szCs w:val="24"/>
        </w:rPr>
        <w:t>ю, придбання дерев</w:t>
      </w:r>
      <w:r w:rsidR="00FB01E6" w:rsidRPr="00FB01E6">
        <w:rPr>
          <w:rFonts w:ascii="Times New Roman" w:hAnsi="Times New Roman" w:cs="Times New Roman"/>
          <w:sz w:val="24"/>
          <w:szCs w:val="24"/>
          <w:lang w:val="ru-RU"/>
        </w:rPr>
        <w:t>’</w:t>
      </w:r>
      <w:r w:rsidR="004E089C">
        <w:rPr>
          <w:rFonts w:ascii="Times New Roman" w:hAnsi="Times New Roman" w:cs="Times New Roman"/>
          <w:sz w:val="24"/>
          <w:szCs w:val="24"/>
        </w:rPr>
        <w:t>ян</w:t>
      </w:r>
      <w:r w:rsidR="00FB01E6">
        <w:rPr>
          <w:rFonts w:ascii="Times New Roman" w:hAnsi="Times New Roman" w:cs="Times New Roman"/>
          <w:sz w:val="24"/>
          <w:szCs w:val="24"/>
        </w:rPr>
        <w:t>их будиночків</w:t>
      </w:r>
      <w:r w:rsidR="004E089C">
        <w:rPr>
          <w:rFonts w:ascii="Times New Roman" w:hAnsi="Times New Roman" w:cs="Times New Roman"/>
          <w:sz w:val="24"/>
          <w:szCs w:val="24"/>
        </w:rPr>
        <w:t>, обрамлень на криницю, капличка з куполом</w:t>
      </w:r>
      <w:r w:rsidRPr="00BD7301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4E089C">
        <w:rPr>
          <w:rFonts w:ascii="Times New Roman" w:hAnsi="Times New Roman" w:cs="Times New Roman"/>
          <w:sz w:val="24"/>
          <w:szCs w:val="24"/>
        </w:rPr>
        <w:t>56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4E089C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089C">
        <w:rPr>
          <w:rFonts w:ascii="Times New Roman" w:hAnsi="Times New Roman" w:cs="Times New Roman"/>
          <w:sz w:val="24"/>
          <w:szCs w:val="24"/>
        </w:rPr>
        <w:t xml:space="preserve">на </w:t>
      </w:r>
      <w:r w:rsidR="004E089C" w:rsidRPr="004E089C">
        <w:rPr>
          <w:rFonts w:ascii="Times New Roman" w:hAnsi="Times New Roman" w:cs="Times New Roman"/>
          <w:sz w:val="24"/>
          <w:szCs w:val="24"/>
        </w:rPr>
        <w:t>позашкільну освіту</w:t>
      </w:r>
      <w:r w:rsidRPr="004E089C">
        <w:rPr>
          <w:rFonts w:ascii="Times New Roman" w:hAnsi="Times New Roman" w:cs="Times New Roman"/>
          <w:sz w:val="24"/>
          <w:szCs w:val="24"/>
        </w:rPr>
        <w:t xml:space="preserve"> спря</w:t>
      </w:r>
      <w:r w:rsidR="003F58D3" w:rsidRPr="004E089C">
        <w:rPr>
          <w:rFonts w:ascii="Times New Roman" w:hAnsi="Times New Roman" w:cs="Times New Roman"/>
          <w:sz w:val="24"/>
          <w:szCs w:val="24"/>
        </w:rPr>
        <w:t xml:space="preserve">мовано </w:t>
      </w:r>
      <w:r w:rsidR="004E089C" w:rsidRPr="004E089C">
        <w:rPr>
          <w:rFonts w:ascii="Times New Roman" w:hAnsi="Times New Roman" w:cs="Times New Roman"/>
          <w:sz w:val="24"/>
          <w:szCs w:val="24"/>
        </w:rPr>
        <w:t>82,5</w:t>
      </w:r>
      <w:r w:rsidRPr="004E089C">
        <w:rPr>
          <w:rFonts w:ascii="Times New Roman" w:hAnsi="Times New Roman" w:cs="Times New Roman"/>
          <w:sz w:val="24"/>
          <w:szCs w:val="24"/>
        </w:rPr>
        <w:t>тис.грн. (</w:t>
      </w:r>
      <w:r w:rsidR="004E089C" w:rsidRPr="004E089C">
        <w:rPr>
          <w:rFonts w:ascii="Times New Roman" w:hAnsi="Times New Roman" w:cs="Times New Roman"/>
          <w:sz w:val="24"/>
          <w:szCs w:val="24"/>
        </w:rPr>
        <w:t>виготовлення ПКД</w:t>
      </w:r>
      <w:r w:rsidR="003F58D3" w:rsidRPr="004E089C">
        <w:rPr>
          <w:rFonts w:ascii="Times New Roman" w:hAnsi="Times New Roman" w:cs="Times New Roman"/>
          <w:sz w:val="24"/>
          <w:szCs w:val="24"/>
        </w:rPr>
        <w:t>), що становить 100%</w:t>
      </w:r>
      <w:r w:rsidRPr="004E089C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4E089C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4E089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будівництво об’єктів ЖКГ спрямовано </w:t>
      </w:r>
      <w:r w:rsidR="004E089C">
        <w:rPr>
          <w:rFonts w:ascii="Times New Roman" w:hAnsi="Times New Roman" w:cs="Times New Roman"/>
          <w:sz w:val="24"/>
          <w:szCs w:val="24"/>
        </w:rPr>
        <w:t>100,0</w:t>
      </w:r>
      <w:r w:rsidRPr="00BD7301">
        <w:rPr>
          <w:rFonts w:ascii="Times New Roman" w:hAnsi="Times New Roman" w:cs="Times New Roman"/>
          <w:sz w:val="24"/>
          <w:szCs w:val="24"/>
        </w:rPr>
        <w:t>тис.грн. (</w:t>
      </w:r>
      <w:r w:rsidR="004E089C" w:rsidRPr="004E089C">
        <w:rPr>
          <w:rFonts w:ascii="Times New Roman" w:hAnsi="Times New Roman" w:cs="Times New Roman"/>
          <w:sz w:val="24"/>
          <w:szCs w:val="24"/>
        </w:rPr>
        <w:t>будівництво зовнішніх мереж водопостачання по вул.Миру в с.Коломє</w:t>
      </w:r>
      <w:r w:rsidRPr="00BD7301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4E089C">
        <w:rPr>
          <w:rFonts w:ascii="Times New Roman" w:hAnsi="Times New Roman" w:cs="Times New Roman"/>
          <w:sz w:val="24"/>
          <w:szCs w:val="24"/>
        </w:rPr>
        <w:t>65,2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3F58D3" w:rsidRPr="00BD7301" w:rsidRDefault="003F58D3" w:rsidP="004E089C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використання іншої субвенції з місцевого бюджету – </w:t>
      </w:r>
      <w:r w:rsidR="004E089C">
        <w:rPr>
          <w:rFonts w:ascii="Times New Roman" w:hAnsi="Times New Roman" w:cs="Times New Roman"/>
          <w:sz w:val="24"/>
          <w:szCs w:val="24"/>
        </w:rPr>
        <w:t xml:space="preserve">1 400,0 </w:t>
      </w:r>
      <w:r w:rsidRPr="00BD7301">
        <w:rPr>
          <w:rFonts w:ascii="Times New Roman" w:hAnsi="Times New Roman" w:cs="Times New Roman"/>
          <w:sz w:val="24"/>
          <w:szCs w:val="24"/>
        </w:rPr>
        <w:t>тис.грн. (</w:t>
      </w:r>
      <w:r w:rsidR="004E089C">
        <w:rPr>
          <w:rFonts w:ascii="Times New Roman" w:hAnsi="Times New Roman" w:cs="Times New Roman"/>
          <w:sz w:val="24"/>
          <w:szCs w:val="24"/>
        </w:rPr>
        <w:t>к</w:t>
      </w:r>
      <w:r w:rsidR="004E089C" w:rsidRPr="004E089C">
        <w:rPr>
          <w:rFonts w:ascii="Times New Roman" w:hAnsi="Times New Roman" w:cs="Times New Roman"/>
          <w:sz w:val="24"/>
          <w:szCs w:val="24"/>
        </w:rPr>
        <w:t>апітальний ремонт (внутрішнє опорядження навчальних класів та коридору) частини будівлі Полянського навчально-виховного комплексу «Дошкільний навчальний заклад - середня загальноосвітня школа І-ІІ ступенів» за адресою: вул. Шкільна, 10 б с.Полянь, Славутського району, Хмельницької області</w:t>
      </w:r>
      <w:r w:rsidRPr="00BD7301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4E089C">
        <w:rPr>
          <w:rFonts w:ascii="Times New Roman" w:hAnsi="Times New Roman" w:cs="Times New Roman"/>
          <w:sz w:val="24"/>
          <w:szCs w:val="24"/>
        </w:rPr>
        <w:t>90,4</w:t>
      </w:r>
      <w:r w:rsidRPr="00BD7301">
        <w:rPr>
          <w:rFonts w:ascii="Times New Roman" w:hAnsi="Times New Roman" w:cs="Times New Roman"/>
          <w:sz w:val="24"/>
          <w:szCs w:val="24"/>
        </w:rPr>
        <w:t>% затвердженого плану;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</w:t>
      </w:r>
      <w:r w:rsidR="004E089C">
        <w:rPr>
          <w:rFonts w:ascii="Times New Roman" w:hAnsi="Times New Roman" w:cs="Times New Roman"/>
          <w:sz w:val="24"/>
          <w:szCs w:val="24"/>
        </w:rPr>
        <w:t>природоохоронні заходи за рахунок цільових фондів</w:t>
      </w:r>
      <w:r w:rsidRPr="00BD7301">
        <w:rPr>
          <w:rFonts w:ascii="Times New Roman" w:hAnsi="Times New Roman" w:cs="Times New Roman"/>
          <w:sz w:val="24"/>
          <w:szCs w:val="24"/>
        </w:rPr>
        <w:t xml:space="preserve"> спрямовано </w:t>
      </w:r>
      <w:r w:rsidR="004E089C">
        <w:rPr>
          <w:rFonts w:ascii="Times New Roman" w:hAnsi="Times New Roman" w:cs="Times New Roman"/>
          <w:sz w:val="24"/>
          <w:szCs w:val="24"/>
        </w:rPr>
        <w:t>90,9</w:t>
      </w:r>
      <w:r w:rsidRPr="00BD7301">
        <w:rPr>
          <w:rFonts w:ascii="Times New Roman" w:hAnsi="Times New Roman" w:cs="Times New Roman"/>
          <w:sz w:val="24"/>
          <w:szCs w:val="24"/>
        </w:rPr>
        <w:t xml:space="preserve">тис.грн., що становить </w:t>
      </w:r>
      <w:r w:rsidR="004E089C">
        <w:rPr>
          <w:rFonts w:ascii="Times New Roman" w:hAnsi="Times New Roman" w:cs="Times New Roman"/>
          <w:sz w:val="24"/>
          <w:szCs w:val="24"/>
        </w:rPr>
        <w:t>42,5</w:t>
      </w:r>
      <w:r w:rsidRPr="00BD7301">
        <w:rPr>
          <w:rFonts w:ascii="Times New Roman" w:hAnsi="Times New Roman" w:cs="Times New Roman"/>
          <w:sz w:val="24"/>
          <w:szCs w:val="24"/>
        </w:rPr>
        <w:t>%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0B6C19" w:rsidRDefault="00D64FD1" w:rsidP="000B6C19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B6C19">
        <w:rPr>
          <w:rFonts w:ascii="Times New Roman" w:hAnsi="Times New Roman" w:cs="Times New Roman"/>
          <w:sz w:val="24"/>
          <w:szCs w:val="24"/>
        </w:rPr>
        <w:t xml:space="preserve">іншої субвенції передано </w:t>
      </w:r>
      <w:r w:rsidR="000B6C19" w:rsidRPr="000B6C19">
        <w:rPr>
          <w:rFonts w:ascii="Times New Roman" w:hAnsi="Times New Roman" w:cs="Times New Roman"/>
          <w:sz w:val="24"/>
          <w:szCs w:val="24"/>
        </w:rPr>
        <w:t>423,8</w:t>
      </w:r>
      <w:r w:rsidRPr="000B6C19">
        <w:rPr>
          <w:rFonts w:ascii="Times New Roman" w:hAnsi="Times New Roman" w:cs="Times New Roman"/>
          <w:sz w:val="24"/>
          <w:szCs w:val="24"/>
        </w:rPr>
        <w:t xml:space="preserve">тис.грн., що становить 100% </w:t>
      </w:r>
      <w:r w:rsidRPr="000B6C19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0B6C19">
        <w:rPr>
          <w:rFonts w:ascii="Times New Roman" w:hAnsi="Times New Roman" w:cs="Times New Roman"/>
          <w:sz w:val="24"/>
          <w:szCs w:val="24"/>
        </w:rPr>
        <w:t xml:space="preserve">, а саме для Славутського районного бюджету – </w:t>
      </w:r>
      <w:r w:rsidR="000B6C19" w:rsidRPr="000B6C19">
        <w:rPr>
          <w:rFonts w:ascii="Times New Roman" w:hAnsi="Times New Roman" w:cs="Times New Roman"/>
          <w:sz w:val="24"/>
          <w:szCs w:val="24"/>
        </w:rPr>
        <w:t>для ПМСД на придбання предметів довгострокового користування, для ЦРЛ на співфінансування проведення капітального ремонту інфекційного відділення</w:t>
      </w:r>
      <w:r w:rsidRPr="000B6C19">
        <w:rPr>
          <w:rFonts w:ascii="Times New Roman" w:hAnsi="Times New Roman" w:cs="Times New Roman"/>
          <w:sz w:val="24"/>
          <w:szCs w:val="24"/>
        </w:rPr>
        <w:t xml:space="preserve">; для </w:t>
      </w:r>
      <w:r w:rsidR="000B6C19" w:rsidRPr="000B6C19">
        <w:rPr>
          <w:rFonts w:ascii="Times New Roman" w:hAnsi="Times New Roman" w:cs="Times New Roman"/>
          <w:sz w:val="24"/>
          <w:szCs w:val="24"/>
        </w:rPr>
        <w:t>бюджету Ганнопільської ОТГ – для спільного утримання Інклюзивно-ресурсного центру.</w:t>
      </w:r>
    </w:p>
    <w:p w:rsidR="00D64FD1" w:rsidRPr="00BD7301" w:rsidRDefault="00D64FD1" w:rsidP="000B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Наявні ресурси сільського бюджету спрямовувалися, у першу чергу, на заробітну плату з нарахуваннями,  розрахунки за енергоносії та інші виплати віднесені до захищених статей бюджету.</w:t>
      </w:r>
    </w:p>
    <w:p w:rsidR="00BD7301" w:rsidRDefault="00FC29E9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Станом на 01.0</w:t>
      </w:r>
      <w:r w:rsidR="00BE6143">
        <w:rPr>
          <w:rFonts w:ascii="Times New Roman" w:hAnsi="Times New Roman" w:cs="Times New Roman"/>
          <w:sz w:val="24"/>
          <w:szCs w:val="24"/>
        </w:rPr>
        <w:t>7</w:t>
      </w:r>
      <w:r w:rsidR="00D64FD1" w:rsidRPr="00BD7301">
        <w:rPr>
          <w:rFonts w:ascii="Times New Roman" w:hAnsi="Times New Roman" w:cs="Times New Roman"/>
          <w:sz w:val="24"/>
          <w:szCs w:val="24"/>
        </w:rPr>
        <w:t>.201</w:t>
      </w:r>
      <w:r w:rsidRPr="00BD7301">
        <w:rPr>
          <w:rFonts w:ascii="Times New Roman" w:hAnsi="Times New Roman" w:cs="Times New Roman"/>
          <w:sz w:val="24"/>
          <w:szCs w:val="24"/>
        </w:rPr>
        <w:t>9</w:t>
      </w:r>
      <w:r w:rsidR="00D64FD1" w:rsidRPr="00BD7301">
        <w:rPr>
          <w:rFonts w:ascii="Times New Roman" w:hAnsi="Times New Roman" w:cs="Times New Roman"/>
          <w:sz w:val="24"/>
          <w:szCs w:val="24"/>
        </w:rPr>
        <w:t xml:space="preserve"> року заборгованість по заробітній платі та за спожиті енергоносії відсутня.</w:t>
      </w:r>
    </w:p>
    <w:p w:rsidR="00E848DA" w:rsidRDefault="00E848DA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6143" w:rsidRDefault="00BE6143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6143" w:rsidRDefault="00BE6143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6143" w:rsidRPr="00BD7301" w:rsidRDefault="00BE6143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7301" w:rsidRPr="00BD7301" w:rsidRDefault="00BD730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Начальник відділу фінансів                                                                      О.М.Голубовська</w:t>
      </w:r>
    </w:p>
    <w:sectPr w:rsidR="00BD7301" w:rsidRPr="00BD7301" w:rsidSect="008502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D64FD1"/>
    <w:rsid w:val="00004615"/>
    <w:rsid w:val="00071278"/>
    <w:rsid w:val="000B6C19"/>
    <w:rsid w:val="00103E2E"/>
    <w:rsid w:val="00204B50"/>
    <w:rsid w:val="00265FDD"/>
    <w:rsid w:val="0034037B"/>
    <w:rsid w:val="003F58D3"/>
    <w:rsid w:val="00480A8D"/>
    <w:rsid w:val="004E089C"/>
    <w:rsid w:val="00571F1C"/>
    <w:rsid w:val="005C56CB"/>
    <w:rsid w:val="006D3CF0"/>
    <w:rsid w:val="00716589"/>
    <w:rsid w:val="008502E3"/>
    <w:rsid w:val="008A2AF2"/>
    <w:rsid w:val="008C645C"/>
    <w:rsid w:val="008F0CB3"/>
    <w:rsid w:val="00907AF3"/>
    <w:rsid w:val="009207D9"/>
    <w:rsid w:val="00947DE2"/>
    <w:rsid w:val="00BD7301"/>
    <w:rsid w:val="00BE2493"/>
    <w:rsid w:val="00BE6143"/>
    <w:rsid w:val="00C52C9A"/>
    <w:rsid w:val="00C611D3"/>
    <w:rsid w:val="00CD370A"/>
    <w:rsid w:val="00D22CB2"/>
    <w:rsid w:val="00D64FD1"/>
    <w:rsid w:val="00DD3A19"/>
    <w:rsid w:val="00E848DA"/>
    <w:rsid w:val="00EC0573"/>
    <w:rsid w:val="00EF0A82"/>
    <w:rsid w:val="00F5016E"/>
    <w:rsid w:val="00FB01E6"/>
    <w:rsid w:val="00FC29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9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D64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qFormat/>
    <w:rsid w:val="00D64FD1"/>
    <w:rPr>
      <w:i/>
      <w:iCs/>
    </w:rPr>
  </w:style>
  <w:style w:type="character" w:customStyle="1" w:styleId="a4">
    <w:name w:val="Обычный (веб) Знак"/>
    <w:basedOn w:val="a0"/>
    <w:link w:val="a3"/>
    <w:uiPriority w:val="99"/>
    <w:locked/>
    <w:rsid w:val="00D64FD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7165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D64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qFormat/>
    <w:rsid w:val="00D64FD1"/>
    <w:rPr>
      <w:i/>
      <w:iCs/>
    </w:rPr>
  </w:style>
  <w:style w:type="character" w:customStyle="1" w:styleId="a4">
    <w:name w:val="Обычный (веб) Знак"/>
    <w:basedOn w:val="a0"/>
    <w:link w:val="a3"/>
    <w:uiPriority w:val="99"/>
    <w:locked/>
    <w:rsid w:val="00D64FD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34"/>
    <w:qFormat/>
    <w:rsid w:val="00716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6284</Words>
  <Characters>3583</Characters>
  <Application>Microsoft Office Word</Application>
  <DocSecurity>0</DocSecurity>
  <Lines>29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2019-07-05T05:41:00Z</dcterms:created>
  <dcterms:modified xsi:type="dcterms:W3CDTF">2019-07-05T05:41:00Z</dcterms:modified>
</cp:coreProperties>
</file>