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7B4" w:rsidRPr="004102D1" w:rsidRDefault="000717B4" w:rsidP="000717B4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Theme="minorHAnsi" w:eastAsiaTheme="minorEastAsia" w:hAnsiTheme="minorHAnsi"/>
          <w:noProof/>
          <w:sz w:val="22"/>
          <w:szCs w:val="22"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717B4" w:rsidRDefault="000717B4" w:rsidP="000717B4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0717B4" w:rsidRDefault="000717B4" w:rsidP="000717B4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0717B4" w:rsidRPr="000A4F3E" w:rsidRDefault="000717B4" w:rsidP="000717B4">
      <w:pPr>
        <w:keepNext/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СЛАВУТСЬКОГО РАЙОНУ</w:t>
      </w: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0717B4" w:rsidRPr="000A4F3E" w:rsidRDefault="000717B4" w:rsidP="000717B4">
      <w:pPr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ХХХХ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 xml:space="preserve">  сесії сільської ради  </w:t>
      </w:r>
      <w:r w:rsidRPr="000A4F3E"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ІІ скликання</w:t>
      </w:r>
    </w:p>
    <w:p w:rsidR="000717B4" w:rsidRPr="000A4F3E" w:rsidRDefault="000717B4" w:rsidP="000717B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17B4" w:rsidRDefault="000717B4" w:rsidP="000717B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28.08</w:t>
      </w:r>
      <w:r w:rsidRPr="000A4F3E">
        <w:rPr>
          <w:rFonts w:ascii="Times New Roman" w:eastAsia="Arial Unicode MS" w:hAnsi="Times New Roman"/>
          <w:color w:val="000000"/>
          <w:sz w:val="24"/>
          <w:szCs w:val="24"/>
        </w:rPr>
        <w:t>.2020 року                                            Крупець                                                       №___</w:t>
      </w:r>
    </w:p>
    <w:p w:rsidR="000717B4" w:rsidRDefault="000717B4" w:rsidP="000717B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17B4" w:rsidRDefault="000717B4" w:rsidP="000717B4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 w:rsidRPr="000A4F3E"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Про </w:t>
      </w:r>
      <w:r>
        <w:rPr>
          <w:rFonts w:ascii="Times New Roman" w:eastAsia="Arial Unicode MS" w:hAnsi="Times New Roman"/>
          <w:b/>
          <w:color w:val="000000"/>
          <w:sz w:val="24"/>
          <w:szCs w:val="24"/>
        </w:rPr>
        <w:t>розробку Детального плану території</w:t>
      </w:r>
    </w:p>
    <w:p w:rsidR="000717B4" w:rsidRDefault="000717B4" w:rsidP="000717B4">
      <w:pPr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земельних ділянок 6823984000:03:018:0345</w:t>
      </w:r>
    </w:p>
    <w:p w:rsidR="000717B4" w:rsidRPr="00CE011B" w:rsidRDefault="000717B4" w:rsidP="000717B4">
      <w:pPr>
        <w:widowControl w:val="0"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та 6823984000:03:018:0346</w:t>
      </w:r>
      <w:r w:rsidRPr="00CE011B"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  <w:t xml:space="preserve"> та розроблення проекту </w:t>
      </w:r>
    </w:p>
    <w:p w:rsidR="000717B4" w:rsidRDefault="000717B4" w:rsidP="000717B4">
      <w:pPr>
        <w:widowControl w:val="0"/>
        <w:autoSpaceDE w:val="0"/>
        <w:autoSpaceDN w:val="0"/>
        <w:adjustRightInd w:val="0"/>
        <w:spacing w:after="0"/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</w:pPr>
      <w:r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  <w:t xml:space="preserve">землеустрою щодо </w:t>
      </w:r>
      <w:r w:rsidRPr="00CE011B">
        <w:rPr>
          <w:rFonts w:ascii="Times New Roman CYR" w:eastAsia="Times New Roman" w:hAnsi="Times New Roman CYR" w:cs="Times New Roman CYR"/>
          <w:b/>
          <w:sz w:val="24"/>
          <w:szCs w:val="24"/>
          <w:lang w:eastAsia="en-GB"/>
        </w:rPr>
        <w:t xml:space="preserve"> відведення земельної ділянки</w:t>
      </w:r>
    </w:p>
    <w:p w:rsidR="000717B4" w:rsidRDefault="000717B4" w:rsidP="000717B4">
      <w:pPr>
        <w:widowControl w:val="0"/>
        <w:autoSpaceDE w:val="0"/>
        <w:autoSpaceDN w:val="0"/>
        <w:adjustRightInd w:val="0"/>
        <w:spacing w:after="0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зі зміною цільового призначення</w:t>
      </w:r>
    </w:p>
    <w:p w:rsidR="000717B4" w:rsidRPr="000A4F3E" w:rsidRDefault="000717B4" w:rsidP="000717B4">
      <w:pPr>
        <w:spacing w:after="0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17B4" w:rsidRPr="000C187D" w:rsidRDefault="000717B4" w:rsidP="000717B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C187D">
        <w:rPr>
          <w:rFonts w:ascii="Times New Roman" w:eastAsia="Arial Unicode MS" w:hAnsi="Times New Roman"/>
          <w:sz w:val="24"/>
          <w:szCs w:val="24"/>
        </w:rPr>
        <w:t xml:space="preserve">          Відповідно до пункту  34 частини  1 статті 26,  статті 42 Закону України «Про місцеве самоврядування в Україні», Закону України «Про регулювання містобудівної діяльності», Земельного кодексу України,  Закону України «Про  землеустрій», розглянувши клопотання  ВКП «Явір – Інвест»  сільська   рада     </w:t>
      </w:r>
    </w:p>
    <w:p w:rsidR="000717B4" w:rsidRPr="000C187D" w:rsidRDefault="000717B4" w:rsidP="000717B4">
      <w:pPr>
        <w:tabs>
          <w:tab w:val="left" w:pos="2160"/>
        </w:tabs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 w:rsidRPr="000C187D">
        <w:rPr>
          <w:rFonts w:ascii="Times New Roman" w:eastAsia="Arial Unicode MS" w:hAnsi="Times New Roman"/>
          <w:sz w:val="24"/>
          <w:szCs w:val="24"/>
        </w:rPr>
        <w:t>ВИРІШИЛА:</w:t>
      </w:r>
    </w:p>
    <w:p w:rsidR="000717B4" w:rsidRPr="000C187D" w:rsidRDefault="000717B4" w:rsidP="000717B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1. Надати дозвіл ВКП «Явір-Інвест» на розроблення детального плану території земельної ділянки площею 5,0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га, кадастровий номер 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6823984000:03:018:0345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, яка розташована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на території Крупецької сільської ради за межами населеного пункту с.Стригани та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земельної ділянки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площею 13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,0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га, кадастровий номер 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6823984000:03:018:0346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, яка розташована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на території Крупецької сільської ради за межами населеного пункту с.Стригани, зі зміною цільового призначення сільськогосподарських земель приватної власності (ведення особистого селянського господарства) в землі промисловості, транспорту, зв’язку, енергетики, оборони та  іншого призначення – для розміщення  та експлуатації основних, підсобних і допоміжних будівель та споруд підприємств, що пов’язані з користуванням надрами.</w:t>
      </w:r>
    </w:p>
    <w:p w:rsidR="000717B4" w:rsidRPr="000C187D" w:rsidRDefault="000717B4" w:rsidP="000717B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2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.Розроблену і погоджену в установчому законодавством порядку документацію вказану в п.1 даного рішення подати на затвердження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Крупецькою сільською радою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.</w:t>
      </w:r>
    </w:p>
    <w:p w:rsidR="000717B4" w:rsidRPr="000C187D" w:rsidRDefault="000717B4" w:rsidP="000717B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eastAsia="Times New Roman" w:hAnsi="Times New Roman"/>
          <w:bCs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>3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 xml:space="preserve">. Надати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ВКП «Явір-Інвест»  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>дозвіл</w:t>
      </w:r>
      <w:r w:rsidRPr="00636371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>на розробку  проекту  землеустрою щодо відведення  земельної ділянки</w:t>
      </w:r>
      <w:r w:rsidRPr="00636371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зі зміною цільового призначення сільськогосподарських земель приватної власності (ведення особистого селянського господарства) в землі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lastRenderedPageBreak/>
        <w:t xml:space="preserve">промисловості, транспорту, зв’язку, енергетики, оборони та  іншого призначення – для розміщення  та експлуатації основних, підсобних і допоміжних будівель та споруд підприємств, що пов’язані з користуванням надрами,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площею 5,0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га, кадастровий номер 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6823984000:03:018:0345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, яка розташована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на території Крупецької сільської ради за межами населеного пункту с. Стригани та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земельної ділянки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площею 13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>,0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 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га, кадастровий номер 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6823984000:03:018:0346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, яка розташована </w:t>
      </w:r>
      <w:r>
        <w:rPr>
          <w:rFonts w:ascii="Times New Roman" w:eastAsia="Times New Roman" w:hAnsi="Times New Roman"/>
          <w:bCs/>
          <w:sz w:val="24"/>
          <w:szCs w:val="24"/>
          <w:lang w:eastAsia="en-GB"/>
        </w:rPr>
        <w:t>на території Крупецької сільської ради за межами населеного пункту с. Стригани.</w:t>
      </w:r>
    </w:p>
    <w:p w:rsidR="000717B4" w:rsidRPr="00636371" w:rsidRDefault="000717B4" w:rsidP="000717B4">
      <w:pPr>
        <w:widowControl w:val="0"/>
        <w:tabs>
          <w:tab w:val="left" w:pos="660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/>
          <w:sz w:val="24"/>
          <w:szCs w:val="24"/>
          <w:lang w:eastAsia="en-GB"/>
        </w:rPr>
        <w:t xml:space="preserve">   </w:t>
      </w:r>
      <w:r>
        <w:rPr>
          <w:rFonts w:ascii="Times New Roman" w:eastAsia="Times New Roman" w:hAnsi="Times New Roman"/>
          <w:sz w:val="24"/>
          <w:szCs w:val="24"/>
          <w:lang w:eastAsia="en-GB"/>
        </w:rPr>
        <w:tab/>
        <w:t>4</w:t>
      </w:r>
      <w:r w:rsidRPr="000C187D">
        <w:rPr>
          <w:rFonts w:ascii="Times New Roman" w:eastAsia="Times New Roman" w:hAnsi="Times New Roman"/>
          <w:bCs/>
          <w:sz w:val="24"/>
          <w:szCs w:val="24"/>
          <w:lang w:eastAsia="en-GB"/>
        </w:rPr>
        <w:t xml:space="preserve">. 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>Розроблений проект земле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устрою щодо відведення земельних ділянок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 xml:space="preserve"> представити на розгляд та затвер</w:t>
      </w:r>
      <w:r>
        <w:rPr>
          <w:rFonts w:ascii="Times New Roman" w:eastAsia="Times New Roman" w:hAnsi="Times New Roman"/>
          <w:sz w:val="24"/>
          <w:szCs w:val="24"/>
          <w:lang w:eastAsia="en-GB"/>
        </w:rPr>
        <w:t>д</w:t>
      </w:r>
      <w:r w:rsidRPr="000C187D">
        <w:rPr>
          <w:rFonts w:ascii="Times New Roman" w:eastAsia="Times New Roman" w:hAnsi="Times New Roman"/>
          <w:sz w:val="24"/>
          <w:szCs w:val="24"/>
          <w:lang w:eastAsia="en-GB"/>
        </w:rPr>
        <w:t>ження сесії сільської  ради.</w:t>
      </w:r>
    </w:p>
    <w:p w:rsidR="000717B4" w:rsidRPr="000C187D" w:rsidRDefault="000717B4" w:rsidP="000717B4">
      <w:pPr>
        <w:spacing w:after="0"/>
        <w:jc w:val="both"/>
        <w:rPr>
          <w:rFonts w:ascii="Times New Roman" w:eastAsia="Arial Unicode MS" w:hAnsi="Times New Roman"/>
          <w:sz w:val="24"/>
          <w:szCs w:val="24"/>
        </w:rPr>
      </w:pPr>
      <w:r>
        <w:rPr>
          <w:rFonts w:ascii="Times New Roman" w:eastAsia="Arial Unicode MS" w:hAnsi="Times New Roman"/>
          <w:sz w:val="24"/>
          <w:szCs w:val="24"/>
        </w:rPr>
        <w:t xml:space="preserve">          5</w:t>
      </w:r>
      <w:r w:rsidRPr="000C187D">
        <w:rPr>
          <w:rFonts w:ascii="Times New Roman" w:eastAsia="Arial Unicode MS" w:hAnsi="Times New Roman"/>
          <w:sz w:val="24"/>
          <w:szCs w:val="24"/>
        </w:rPr>
        <w:t>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0717B4" w:rsidRPr="000C187D" w:rsidRDefault="000717B4" w:rsidP="000717B4">
      <w:pPr>
        <w:tabs>
          <w:tab w:val="left" w:pos="2160"/>
        </w:tabs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</w:rPr>
      </w:pPr>
    </w:p>
    <w:p w:rsidR="000717B4" w:rsidRDefault="000717B4" w:rsidP="000717B4">
      <w:pPr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0717B4" w:rsidRDefault="000717B4" w:rsidP="000717B4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717B4" w:rsidRDefault="000717B4" w:rsidP="000717B4">
      <w:pPr>
        <w:pStyle w:val="HTML0"/>
        <w:spacing w:line="276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Сільський голова 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 xml:space="preserve">     Валерій  МИХАЛЮК </w:t>
      </w:r>
    </w:p>
    <w:p w:rsidR="009800F8" w:rsidRDefault="009800F8">
      <w:bookmarkStart w:id="0" w:name="_GoBack"/>
      <w:bookmarkEnd w:id="0"/>
    </w:p>
    <w:sectPr w:rsidR="009800F8">
      <w:pgSz w:w="12240" w:h="15840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ttachedTemplate r:id="rId1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7B4"/>
    <w:rsid w:val="000717B4"/>
    <w:rsid w:val="00171A2E"/>
    <w:rsid w:val="00304C90"/>
    <w:rsid w:val="00505B6D"/>
    <w:rsid w:val="006D3977"/>
    <w:rsid w:val="007D6C18"/>
    <w:rsid w:val="009800F8"/>
    <w:rsid w:val="00D164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717B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717B4"/>
    <w:rPr>
      <w:rFonts w:ascii="Consolas" w:hAnsi="Consolas"/>
      <w:sz w:val="20"/>
      <w:szCs w:val="20"/>
      <w:lang w:val="uk-UA" w:eastAsia="uk-UA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05B6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5B6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05B6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2DA2BF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05B6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05B6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6505E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05B6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5B6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5B6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5B6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5B6D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505B6D"/>
    <w:rPr>
      <w:rFonts w:asciiTheme="majorHAnsi" w:eastAsiaTheme="majorEastAsia" w:hAnsiTheme="majorHAnsi" w:cstheme="majorBidi"/>
      <w:b/>
      <w:bCs/>
      <w:color w:val="21798E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05B6D"/>
    <w:rPr>
      <w:rFonts w:asciiTheme="majorHAnsi" w:eastAsiaTheme="majorEastAsia" w:hAnsiTheme="majorHAnsi" w:cstheme="majorBidi"/>
      <w:b/>
      <w:bCs/>
      <w:color w:val="2DA2BF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505B6D"/>
    <w:rPr>
      <w:rFonts w:asciiTheme="majorHAnsi" w:eastAsiaTheme="majorEastAsia" w:hAnsiTheme="majorHAnsi" w:cstheme="majorBidi"/>
      <w:b/>
      <w:bCs/>
      <w:color w:val="2DA2BF" w:themeColor="accent1"/>
    </w:rPr>
  </w:style>
  <w:style w:type="character" w:customStyle="1" w:styleId="40">
    <w:name w:val="Заголовок 4 Знак"/>
    <w:basedOn w:val="a0"/>
    <w:link w:val="4"/>
    <w:uiPriority w:val="9"/>
    <w:rsid w:val="00505B6D"/>
    <w:rPr>
      <w:rFonts w:asciiTheme="majorHAnsi" w:eastAsiaTheme="majorEastAsia" w:hAnsiTheme="majorHAnsi" w:cstheme="majorBidi"/>
      <w:b/>
      <w:bCs/>
      <w:i/>
      <w:iCs/>
      <w:color w:val="2DA2BF" w:themeColor="accent1"/>
    </w:rPr>
  </w:style>
  <w:style w:type="character" w:customStyle="1" w:styleId="50">
    <w:name w:val="Заголовок 5 Знак"/>
    <w:basedOn w:val="a0"/>
    <w:link w:val="5"/>
    <w:uiPriority w:val="9"/>
    <w:rsid w:val="00505B6D"/>
    <w:rPr>
      <w:rFonts w:asciiTheme="majorHAnsi" w:eastAsiaTheme="majorEastAsia" w:hAnsiTheme="majorHAnsi" w:cstheme="majorBidi"/>
      <w:color w:val="16505E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505B6D"/>
    <w:rPr>
      <w:rFonts w:asciiTheme="majorHAnsi" w:eastAsiaTheme="majorEastAsia" w:hAnsiTheme="majorHAnsi" w:cstheme="majorBidi"/>
      <w:i/>
      <w:iCs/>
      <w:color w:val="16505E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505B6D"/>
    <w:rPr>
      <w:rFonts w:asciiTheme="majorHAnsi" w:eastAsiaTheme="majorEastAsia" w:hAnsiTheme="majorHAnsi" w:cstheme="majorBidi"/>
      <w:color w:val="2DA2BF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505B6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rsid w:val="00505B6D"/>
    <w:pPr>
      <w:pBdr>
        <w:bottom w:val="single" w:sz="8" w:space="4" w:color="2DA2B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505B6D"/>
    <w:rPr>
      <w:rFonts w:asciiTheme="majorHAnsi" w:eastAsiaTheme="majorEastAsia" w:hAnsiTheme="majorHAnsi" w:cstheme="majorBidi"/>
      <w:color w:val="343434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05B6D"/>
    <w:pPr>
      <w:numPr>
        <w:ilvl w:val="1"/>
      </w:numPr>
    </w:pPr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05B6D"/>
    <w:rPr>
      <w:rFonts w:asciiTheme="majorHAnsi" w:eastAsiaTheme="majorEastAsia" w:hAnsiTheme="majorHAnsi" w:cstheme="majorBidi"/>
      <w:i/>
      <w:iCs/>
      <w:color w:val="2DA2BF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sid w:val="00505B6D"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sid w:val="00505B6D"/>
    <w:rPr>
      <w:i/>
      <w:iCs/>
    </w:rPr>
  </w:style>
  <w:style w:type="character" w:styleId="aa">
    <w:name w:val="Intense Emphasis"/>
    <w:basedOn w:val="a0"/>
    <w:uiPriority w:val="21"/>
    <w:qFormat/>
    <w:rsid w:val="00505B6D"/>
    <w:rPr>
      <w:b/>
      <w:bCs/>
      <w:i/>
      <w:iCs/>
      <w:color w:val="2DA2BF" w:themeColor="accent1"/>
    </w:rPr>
  </w:style>
  <w:style w:type="character" w:styleId="ab">
    <w:name w:val="Strong"/>
    <w:basedOn w:val="a0"/>
    <w:uiPriority w:val="22"/>
    <w:qFormat/>
    <w:rsid w:val="00505B6D"/>
    <w:rPr>
      <w:b/>
      <w:bCs/>
    </w:rPr>
  </w:style>
  <w:style w:type="paragraph" w:styleId="21">
    <w:name w:val="Quote"/>
    <w:basedOn w:val="a"/>
    <w:next w:val="a"/>
    <w:link w:val="22"/>
    <w:uiPriority w:val="29"/>
    <w:qFormat/>
    <w:rsid w:val="00505B6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505B6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505B6D"/>
    <w:pPr>
      <w:pBdr>
        <w:bottom w:val="single" w:sz="4" w:space="4" w:color="2DA2BF" w:themeColor="accent1"/>
      </w:pBdr>
      <w:spacing w:before="200" w:after="280"/>
      <w:ind w:left="936" w:right="936"/>
    </w:pPr>
    <w:rPr>
      <w:b/>
      <w:bCs/>
      <w:i/>
      <w:iCs/>
      <w:color w:val="2DA2BF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505B6D"/>
    <w:rPr>
      <w:b/>
      <w:bCs/>
      <w:i/>
      <w:iCs/>
      <w:color w:val="2DA2BF" w:themeColor="accent1"/>
    </w:rPr>
  </w:style>
  <w:style w:type="character" w:styleId="ae">
    <w:name w:val="Subtle Reference"/>
    <w:basedOn w:val="a0"/>
    <w:uiPriority w:val="31"/>
    <w:qFormat/>
    <w:rsid w:val="00505B6D"/>
    <w:rPr>
      <w:smallCaps/>
      <w:color w:val="DA1F28" w:themeColor="accent2"/>
      <w:u w:val="single"/>
    </w:rPr>
  </w:style>
  <w:style w:type="character" w:styleId="af">
    <w:name w:val="Intense Reference"/>
    <w:basedOn w:val="a0"/>
    <w:uiPriority w:val="32"/>
    <w:qFormat/>
    <w:rsid w:val="00505B6D"/>
    <w:rPr>
      <w:b/>
      <w:bCs/>
      <w:smallCaps/>
      <w:color w:val="DA1F28" w:themeColor="accent2"/>
      <w:spacing w:val="5"/>
      <w:u w:val="single"/>
    </w:rPr>
  </w:style>
  <w:style w:type="character" w:styleId="af0">
    <w:name w:val="Book Title"/>
    <w:basedOn w:val="a0"/>
    <w:uiPriority w:val="33"/>
    <w:qFormat/>
    <w:rsid w:val="00505B6D"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rsid w:val="00505B6D"/>
    <w:pPr>
      <w:ind w:left="720"/>
      <w:contextualSpacing/>
    </w:pPr>
  </w:style>
  <w:style w:type="paragraph" w:styleId="af2">
    <w:name w:val="TOC Heading"/>
    <w:basedOn w:val="1"/>
    <w:next w:val="a"/>
    <w:uiPriority w:val="39"/>
    <w:semiHidden/>
    <w:unhideWhenUsed/>
    <w:qFormat/>
    <w:rsid w:val="00505B6D"/>
    <w:pPr>
      <w:outlineLvl w:val="9"/>
    </w:pPr>
  </w:style>
  <w:style w:type="paragraph" w:styleId="11">
    <w:name w:val="toc 1"/>
    <w:basedOn w:val="a"/>
    <w:next w:val="a"/>
    <w:autoRedefine/>
    <w:uiPriority w:val="39"/>
    <w:semiHidden/>
    <w:unhideWhenUsed/>
    <w:rsid w:val="00304C90"/>
    <w:pPr>
      <w:spacing w:after="100"/>
    </w:pPr>
  </w:style>
  <w:style w:type="paragraph" w:styleId="23">
    <w:name w:val="toc 2"/>
    <w:basedOn w:val="a"/>
    <w:next w:val="a"/>
    <w:autoRedefine/>
    <w:uiPriority w:val="39"/>
    <w:semiHidden/>
    <w:unhideWhenUsed/>
    <w:rsid w:val="00304C90"/>
    <w:pPr>
      <w:spacing w:after="100"/>
      <w:ind w:left="220"/>
    </w:pPr>
  </w:style>
  <w:style w:type="paragraph" w:styleId="31">
    <w:name w:val="toc 3"/>
    <w:basedOn w:val="a"/>
    <w:next w:val="a"/>
    <w:autoRedefine/>
    <w:uiPriority w:val="39"/>
    <w:semiHidden/>
    <w:unhideWhenUsed/>
    <w:rsid w:val="00304C90"/>
    <w:pPr>
      <w:spacing w:after="100"/>
      <w:ind w:left="440"/>
    </w:pPr>
  </w:style>
  <w:style w:type="paragraph" w:styleId="41">
    <w:name w:val="toc 4"/>
    <w:basedOn w:val="a"/>
    <w:next w:val="a"/>
    <w:autoRedefine/>
    <w:uiPriority w:val="39"/>
    <w:semiHidden/>
    <w:unhideWhenUsed/>
    <w:rsid w:val="00304C90"/>
    <w:pPr>
      <w:spacing w:after="100"/>
      <w:ind w:left="660"/>
    </w:pPr>
  </w:style>
  <w:style w:type="paragraph" w:styleId="51">
    <w:name w:val="toc 5"/>
    <w:basedOn w:val="a"/>
    <w:next w:val="a"/>
    <w:autoRedefine/>
    <w:uiPriority w:val="39"/>
    <w:semiHidden/>
    <w:unhideWhenUsed/>
    <w:rsid w:val="00304C90"/>
    <w:pPr>
      <w:spacing w:after="100"/>
      <w:ind w:left="880"/>
    </w:pPr>
  </w:style>
  <w:style w:type="paragraph" w:styleId="61">
    <w:name w:val="toc 6"/>
    <w:basedOn w:val="a"/>
    <w:next w:val="a"/>
    <w:autoRedefine/>
    <w:uiPriority w:val="39"/>
    <w:semiHidden/>
    <w:unhideWhenUsed/>
    <w:rsid w:val="00304C90"/>
    <w:pPr>
      <w:spacing w:after="100"/>
      <w:ind w:left="1100"/>
    </w:pPr>
  </w:style>
  <w:style w:type="paragraph" w:styleId="71">
    <w:name w:val="toc 7"/>
    <w:basedOn w:val="a"/>
    <w:next w:val="a"/>
    <w:autoRedefine/>
    <w:uiPriority w:val="39"/>
    <w:semiHidden/>
    <w:unhideWhenUsed/>
    <w:rsid w:val="00304C90"/>
    <w:pPr>
      <w:spacing w:after="100"/>
      <w:ind w:left="1320"/>
    </w:pPr>
  </w:style>
  <w:style w:type="paragraph" w:styleId="81">
    <w:name w:val="toc 8"/>
    <w:basedOn w:val="a"/>
    <w:next w:val="a"/>
    <w:autoRedefine/>
    <w:uiPriority w:val="39"/>
    <w:semiHidden/>
    <w:unhideWhenUsed/>
    <w:rsid w:val="00304C90"/>
    <w:pPr>
      <w:spacing w:after="100"/>
      <w:ind w:left="1540"/>
    </w:pPr>
  </w:style>
  <w:style w:type="paragraph" w:styleId="91">
    <w:name w:val="toc 9"/>
    <w:basedOn w:val="a"/>
    <w:next w:val="a"/>
    <w:autoRedefine/>
    <w:uiPriority w:val="39"/>
    <w:semiHidden/>
    <w:unhideWhenUsed/>
    <w:rsid w:val="00304C90"/>
    <w:pPr>
      <w:spacing w:after="100"/>
      <w:ind w:left="1760"/>
    </w:pPr>
  </w:style>
  <w:style w:type="paragraph" w:styleId="af3">
    <w:name w:val="caption"/>
    <w:basedOn w:val="a"/>
    <w:next w:val="a"/>
    <w:uiPriority w:val="35"/>
    <w:semiHidden/>
    <w:unhideWhenUsed/>
    <w:qFormat/>
    <w:rsid w:val="006329F8"/>
    <w:pPr>
      <w:spacing w:line="240" w:lineRule="auto"/>
    </w:pPr>
    <w:rPr>
      <w:b/>
      <w:bCs/>
      <w:color w:val="2DA2BF" w:themeColor="accent1"/>
      <w:sz w:val="18"/>
      <w:szCs w:val="18"/>
    </w:rPr>
  </w:style>
  <w:style w:type="character" w:customStyle="1" w:styleId="HTML">
    <w:name w:val="Стандартный HTML Знак"/>
    <w:aliases w:val="Знак2 Знак, Знак2 Знак"/>
    <w:basedOn w:val="a0"/>
    <w:link w:val="HTML0"/>
    <w:locked/>
    <w:rsid w:val="000717B4"/>
    <w:rPr>
      <w:rFonts w:ascii="SimSun" w:eastAsia="SimSun" w:hAnsi="SimSun" w:cs="Times New Roman"/>
      <w:sz w:val="24"/>
      <w:szCs w:val="24"/>
      <w:lang w:eastAsia="zh-CN"/>
    </w:rPr>
  </w:style>
  <w:style w:type="paragraph" w:styleId="HTML0">
    <w:name w:val="HTML Preformatted"/>
    <w:aliases w:val="Знак2, Знак2"/>
    <w:link w:val="HTML"/>
    <w:unhideWhenUsed/>
    <w:rsid w:val="000717B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/>
      <w:sz w:val="24"/>
      <w:szCs w:val="24"/>
      <w:lang w:eastAsia="zh-CN"/>
    </w:rPr>
  </w:style>
  <w:style w:type="character" w:customStyle="1" w:styleId="HTML1">
    <w:name w:val="Стандартный HTML Знак1"/>
    <w:basedOn w:val="a0"/>
    <w:uiPriority w:val="99"/>
    <w:semiHidden/>
    <w:rsid w:val="000717B4"/>
    <w:rPr>
      <w:rFonts w:ascii="Consolas" w:hAnsi="Consolas"/>
      <w:sz w:val="20"/>
      <w:szCs w:val="20"/>
      <w:lang w:val="uk-UA" w:eastAsia="uk-U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&#1057;&#1077;&#1089;&#1110;&#1103;\new.dotx" TargetMode="External"/></Relationships>
</file>

<file path=word/theme/theme1.xml><?xml version="1.0" encoding="utf-8"?>
<a:theme xmlns:a="http://schemas.openxmlformats.org/drawingml/2006/main" name="Office Theme">
  <a:themeElements>
    <a:clrScheme name="Concourse">
      <a:dk1>
        <a:sysClr val="windowText" lastClr="000000"/>
      </a:dk1>
      <a:lt1>
        <a:sysClr val="window" lastClr="FFFFFF"/>
      </a:lt1>
      <a:dk2>
        <a:srgbClr val="464646"/>
      </a:dk2>
      <a:lt2>
        <a:srgbClr val="DEF5FA"/>
      </a:lt2>
      <a:accent1>
        <a:srgbClr val="2DA2BF"/>
      </a:accent1>
      <a:accent2>
        <a:srgbClr val="DA1F28"/>
      </a:accent2>
      <a:accent3>
        <a:srgbClr val="EB641B"/>
      </a:accent3>
      <a:accent4>
        <a:srgbClr val="39639D"/>
      </a:accent4>
      <a:accent5>
        <a:srgbClr val="474B78"/>
      </a:accent5>
      <a:accent6>
        <a:srgbClr val="7D3C4A"/>
      </a:accent6>
      <a:hlink>
        <a:srgbClr val="D71600"/>
      </a:hlink>
      <a:folHlink>
        <a:srgbClr val="00AFE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rnd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rnd" cmpd="sng" algn="ctr">
          <a:solidFill>
            <a:schemeClr val="phClr"/>
          </a:solidFill>
          <a:prstDash val="solid"/>
        </a:ln>
        <a:ln w="38100" cap="rnd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100000" t="-60000" r="100000" b="20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100000" t="100000" r="100000" b="10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new</Template>
  <TotalTime>0</TotalTime>
  <Pages>2</Pages>
  <Words>441</Words>
  <Characters>2514</Characters>
  <Application>Microsoft Office Word</Application>
  <DocSecurity>0</DocSecurity>
  <Lines>20</Lines>
  <Paragraphs>5</Paragraphs>
  <ScaleCrop>false</ScaleCrop>
  <Company>Microsoft</Company>
  <LinksUpToDate>false</LinksUpToDate>
  <CharactersWithSpaces>2950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Work</dc:creator>
  <cp:lastModifiedBy>Work</cp:lastModifiedBy>
  <cp:revision>1</cp:revision>
  <dcterms:created xsi:type="dcterms:W3CDTF">2020-08-20T14:48:00Z</dcterms:created>
  <dcterms:modified xsi:type="dcterms:W3CDTF">2020-08-20T14:48:00Z</dcterms:modified>
</cp:coreProperties>
</file>