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B5" w:rsidRDefault="00D361B5" w:rsidP="00D361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61B5" w:rsidRPr="009433F4" w:rsidRDefault="00C144F1" w:rsidP="00D361B5">
      <w:pPr>
        <w:jc w:val="both"/>
        <w:rPr>
          <w:rFonts w:ascii="Times New Roman" w:hAnsi="Times New Roman" w:cs="Times New Roman"/>
        </w:rPr>
      </w:pPr>
      <w:r w:rsidRPr="00C144F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361B5" w:rsidRDefault="00D361B5" w:rsidP="00D361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1B5" w:rsidRDefault="00D361B5" w:rsidP="00D361B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361B5" w:rsidRDefault="00D361B5" w:rsidP="00D361B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361B5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1B5" w:rsidRPr="001C3332" w:rsidRDefault="00D361B5" w:rsidP="00D361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361B5" w:rsidRDefault="00D361B5" w:rsidP="00D361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61B5" w:rsidRPr="00794B61" w:rsidRDefault="00D361B5" w:rsidP="00D361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№64</w:t>
      </w:r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Кондратюк Н.В.</w:t>
      </w:r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Відповідно до пункту 34 частини 1 статті 26 Закону України «Про місцеве самоврядування в Україні», частини 7 статті 118,  абзацу 2 пункту 1 розділу Х «Перехідні положення» Земельного кодексу України, частини 3 статті 24 Закону України «Про регулювання містобудівної діяльності», рішення </w:t>
      </w:r>
      <w:r w:rsidRPr="00056329">
        <w:rPr>
          <w:rFonts w:ascii="Times New Roman" w:eastAsia="Times New Roman" w:hAnsi="Times New Roman" w:cs="Times New Roman"/>
          <w:bCs/>
          <w:sz w:val="24"/>
          <w:szCs w:val="24"/>
        </w:rPr>
        <w:t xml:space="preserve">виконавчого комітету </w:t>
      </w:r>
      <w:proofErr w:type="spellStart"/>
      <w:r w:rsidRPr="00056329">
        <w:rPr>
          <w:rFonts w:ascii="Times New Roman" w:eastAsia="Times New Roman" w:hAnsi="Times New Roman" w:cs="Times New Roman"/>
          <w:bCs/>
          <w:sz w:val="24"/>
          <w:szCs w:val="24"/>
        </w:rPr>
        <w:t>Головлівської</w:t>
      </w:r>
      <w:proofErr w:type="spellEnd"/>
      <w:r w:rsidRPr="00056329">
        <w:rPr>
          <w:rFonts w:ascii="Times New Roman" w:eastAsia="Times New Roman" w:hAnsi="Times New Roman" w:cs="Times New Roman"/>
          <w:bCs/>
          <w:sz w:val="24"/>
          <w:szCs w:val="24"/>
        </w:rPr>
        <w:t xml:space="preserve"> сільської ради від 18 квітня 1997 року № 31, </w:t>
      </w:r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розглянувши заяву  Кондратюк Н.В., сільська рада  </w:t>
      </w: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Відмовити Кондратюк Ніні Володимирівні, яка зареєстрована за адресою: </w:t>
      </w:r>
      <w:r w:rsidR="00D8557A" w:rsidRPr="00D8557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</w:t>
      </w:r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 наданні  дозволу на розробку проекту із землеустрою щодо відведення земельної ділянки для передачі її у власність, орієнтовною площею 0,20 га, для  ведення будівництва і обслуговування житлового будинку, господарських будівель і споруд,  земельна ділянка розташована в </w:t>
      </w:r>
      <w:proofErr w:type="spellStart"/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>с.Головлі</w:t>
      </w:r>
      <w:proofErr w:type="spellEnd"/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зв’язку із невідповідністю місця розташування земельної ділянки вимогам законів, прийнятих відповідно до них нормативно-правових актів, а саме у зв’язку із відсутністю  Генерального плану, зонування та детального плану території с. </w:t>
      </w:r>
      <w:proofErr w:type="spellStart"/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>, затверджених відповідно до вимог Закону України «Про регулювання містобудівної діяльності» та перебуванням земельної ділянки у приватній власності іншої особи.</w:t>
      </w: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63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361B5" w:rsidRPr="00056329" w:rsidRDefault="00D361B5" w:rsidP="00D361B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361B5" w:rsidRPr="00056329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05632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5632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05632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5632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D361B5" w:rsidRPr="00F349A1" w:rsidRDefault="00D361B5" w:rsidP="00D361B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1B5"/>
    <w:rsid w:val="000F0A37"/>
    <w:rsid w:val="001F1751"/>
    <w:rsid w:val="002151DD"/>
    <w:rsid w:val="00C144F1"/>
    <w:rsid w:val="00D361B5"/>
    <w:rsid w:val="00D8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2019-11-26T13:54:00Z</dcterms:created>
  <dcterms:modified xsi:type="dcterms:W3CDTF">2019-11-26T14:43:00Z</dcterms:modified>
</cp:coreProperties>
</file>