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8A6" w:rsidRDefault="002E18A6" w:rsidP="002E18A6">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E18A6" w:rsidRDefault="002E18A6" w:rsidP="002E18A6">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E18A6" w:rsidRDefault="002E18A6" w:rsidP="002E18A6">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E18A6" w:rsidRDefault="002E18A6" w:rsidP="002E18A6">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E18A6" w:rsidRDefault="002E18A6" w:rsidP="002E18A6">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E18A6" w:rsidRDefault="002E18A6" w:rsidP="002E18A6">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E18A6" w:rsidRDefault="002E18A6" w:rsidP="002E18A6">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E18A6" w:rsidRDefault="002E18A6" w:rsidP="002E18A6">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E18A6" w:rsidRDefault="002E18A6" w:rsidP="002E18A6">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E18A6" w:rsidRDefault="002E18A6" w:rsidP="002E18A6">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E18A6" w:rsidRDefault="002E18A6" w:rsidP="002E18A6">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E18A6" w:rsidRDefault="002E18A6" w:rsidP="002E18A6">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E18A6" w:rsidRDefault="002E18A6" w:rsidP="002E18A6">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E18A6" w:rsidRDefault="002E18A6" w:rsidP="002E18A6">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E18A6" w:rsidRDefault="002E18A6" w:rsidP="002E18A6">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E18A6" w:rsidRDefault="002E18A6" w:rsidP="002E18A6">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E18A6" w:rsidRDefault="002E18A6" w:rsidP="002E18A6">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E18A6" w:rsidRDefault="002E18A6" w:rsidP="002E18A6">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E18A6" w:rsidRDefault="002E18A6" w:rsidP="002E18A6">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E18A6" w:rsidRDefault="002E18A6" w:rsidP="002E18A6">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E18A6" w:rsidRDefault="002E18A6" w:rsidP="002E18A6">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E18A6" w:rsidRDefault="002E18A6" w:rsidP="002E18A6">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2E18A6" w:rsidRDefault="002E18A6" w:rsidP="002E18A6">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2E18A6" w:rsidRDefault="002E18A6" w:rsidP="002E18A6">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2E18A6" w:rsidRDefault="002E18A6" w:rsidP="002E18A6">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2E18A6" w:rsidRDefault="002E18A6" w:rsidP="002E18A6">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2E18A6" w:rsidRDefault="002E18A6" w:rsidP="002E18A6">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2E18A6" w:rsidRDefault="002E18A6" w:rsidP="002E18A6">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2E18A6" w:rsidRDefault="002E18A6" w:rsidP="002E18A6">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2E18A6" w:rsidRDefault="002E18A6" w:rsidP="002E18A6">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2E18A6" w:rsidRDefault="002E18A6" w:rsidP="002E18A6">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2E18A6" w:rsidRDefault="002E18A6" w:rsidP="002E18A6">
                        <w:pPr>
                          <w:rPr>
                            <w:rFonts w:eastAsia="Times New Roman"/>
                          </w:rPr>
                        </w:pPr>
                      </w:p>
                    </w:txbxContent>
                  </v:textbox>
                </v:shape>
                <w10:wrap anchorx="margin"/>
              </v:group>
            </w:pict>
          </mc:Fallback>
        </mc:AlternateContent>
      </w:r>
    </w:p>
    <w:p w:rsidR="002E18A6" w:rsidRDefault="002E18A6" w:rsidP="002E18A6">
      <w:pPr>
        <w:tabs>
          <w:tab w:val="left" w:pos="708"/>
        </w:tabs>
        <w:spacing w:after="0" w:line="240" w:lineRule="auto"/>
        <w:jc w:val="center"/>
        <w:rPr>
          <w:rFonts w:ascii="Times New Roman" w:eastAsia="Arial Unicode MS" w:hAnsi="Times New Roman"/>
          <w:b/>
          <w:color w:val="000000"/>
          <w:sz w:val="24"/>
          <w:szCs w:val="24"/>
        </w:rPr>
      </w:pPr>
    </w:p>
    <w:p w:rsidR="002E18A6" w:rsidRDefault="002E18A6" w:rsidP="002E18A6">
      <w:pPr>
        <w:tabs>
          <w:tab w:val="left" w:pos="708"/>
        </w:tabs>
        <w:spacing w:after="0" w:line="240" w:lineRule="auto"/>
        <w:jc w:val="center"/>
        <w:rPr>
          <w:rFonts w:ascii="Times New Roman" w:eastAsia="Arial Unicode MS" w:hAnsi="Times New Roman"/>
          <w:b/>
          <w:color w:val="000000"/>
          <w:sz w:val="24"/>
          <w:szCs w:val="24"/>
        </w:rPr>
      </w:pPr>
    </w:p>
    <w:p w:rsidR="002E18A6" w:rsidRDefault="002E18A6" w:rsidP="002E18A6">
      <w:pPr>
        <w:tabs>
          <w:tab w:val="left" w:pos="708"/>
        </w:tabs>
        <w:spacing w:after="0" w:line="240" w:lineRule="auto"/>
        <w:jc w:val="center"/>
        <w:rPr>
          <w:rFonts w:ascii="Times New Roman" w:eastAsia="Arial Unicode MS" w:hAnsi="Times New Roman"/>
          <w:b/>
          <w:color w:val="000000"/>
          <w:sz w:val="24"/>
          <w:szCs w:val="24"/>
        </w:rPr>
      </w:pPr>
    </w:p>
    <w:p w:rsidR="002E18A6" w:rsidRDefault="002E18A6" w:rsidP="002E18A6">
      <w:pPr>
        <w:tabs>
          <w:tab w:val="left" w:pos="708"/>
        </w:tabs>
        <w:spacing w:after="0" w:line="240" w:lineRule="auto"/>
        <w:jc w:val="center"/>
        <w:rPr>
          <w:rFonts w:ascii="Times New Roman" w:eastAsia="Arial Unicode MS" w:hAnsi="Times New Roman"/>
          <w:b/>
          <w:color w:val="000000"/>
          <w:sz w:val="24"/>
          <w:szCs w:val="24"/>
        </w:rPr>
      </w:pPr>
    </w:p>
    <w:p w:rsidR="002E18A6" w:rsidRDefault="002E18A6" w:rsidP="002E18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2E18A6" w:rsidRDefault="002E18A6" w:rsidP="002E18A6">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2E18A6" w:rsidRDefault="002E18A6" w:rsidP="002E18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2E18A6" w:rsidRDefault="002E18A6" w:rsidP="002E18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2E18A6" w:rsidRDefault="002E18A6" w:rsidP="002E18A6">
      <w:pPr>
        <w:tabs>
          <w:tab w:val="left" w:pos="708"/>
        </w:tabs>
        <w:spacing w:after="0" w:line="240" w:lineRule="auto"/>
        <w:jc w:val="center"/>
        <w:rPr>
          <w:rFonts w:ascii="Times New Roman" w:eastAsia="Arial Unicode MS" w:hAnsi="Times New Roman"/>
          <w:b/>
          <w:color w:val="000000"/>
          <w:sz w:val="24"/>
          <w:szCs w:val="24"/>
        </w:rPr>
      </w:pPr>
    </w:p>
    <w:p w:rsidR="002E18A6" w:rsidRDefault="002E18A6" w:rsidP="002E18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2E18A6" w:rsidRDefault="002E18A6" w:rsidP="002E18A6">
      <w:pPr>
        <w:tabs>
          <w:tab w:val="left" w:pos="708"/>
        </w:tabs>
        <w:spacing w:after="0" w:line="240" w:lineRule="auto"/>
        <w:jc w:val="center"/>
        <w:rPr>
          <w:rFonts w:ascii="Times New Roman" w:eastAsia="Arial Unicode MS" w:hAnsi="Times New Roman"/>
          <w:b/>
          <w:color w:val="000000"/>
          <w:sz w:val="24"/>
          <w:szCs w:val="24"/>
        </w:rPr>
      </w:pPr>
    </w:p>
    <w:p w:rsidR="002E18A6" w:rsidRDefault="002E18A6" w:rsidP="002E18A6">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2E18A6" w:rsidRDefault="002E18A6" w:rsidP="002E18A6">
      <w:pPr>
        <w:tabs>
          <w:tab w:val="left" w:pos="708"/>
        </w:tabs>
        <w:spacing w:after="0" w:line="240" w:lineRule="auto"/>
        <w:rPr>
          <w:rFonts w:ascii="Times New Roman" w:eastAsia="Arial Unicode MS" w:hAnsi="Times New Roman"/>
          <w:color w:val="000000"/>
          <w:sz w:val="24"/>
          <w:szCs w:val="24"/>
        </w:rPr>
      </w:pPr>
    </w:p>
    <w:p w:rsidR="002E18A6" w:rsidRDefault="002E18A6" w:rsidP="002E18A6">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2</w:t>
      </w:r>
      <w:r>
        <w:rPr>
          <w:rFonts w:ascii="Times New Roman" w:eastAsia="Arial Unicode MS" w:hAnsi="Times New Roman"/>
          <w:color w:val="000000"/>
          <w:sz w:val="24"/>
          <w:szCs w:val="24"/>
        </w:rPr>
        <w:t>.04.2021 року                                            Крупець                                                       №4</w:t>
      </w:r>
    </w:p>
    <w:p w:rsidR="002E18A6" w:rsidRDefault="002E18A6" w:rsidP="002E18A6">
      <w:pPr>
        <w:spacing w:after="0"/>
        <w:rPr>
          <w:rFonts w:ascii="Times New Roman" w:hAnsi="Times New Roman" w:cs="Times New Roman"/>
          <w:sz w:val="24"/>
          <w:szCs w:val="24"/>
        </w:rPr>
      </w:pPr>
    </w:p>
    <w:p w:rsidR="002E18A6" w:rsidRPr="00F85178" w:rsidRDefault="002E18A6" w:rsidP="002E18A6">
      <w:pPr>
        <w:spacing w:after="0"/>
        <w:rPr>
          <w:rFonts w:ascii="Times New Roman" w:hAnsi="Times New Roman" w:cs="Times New Roman"/>
          <w:b/>
          <w:sz w:val="24"/>
          <w:szCs w:val="24"/>
        </w:rPr>
      </w:pPr>
      <w:r w:rsidRPr="00F85178">
        <w:rPr>
          <w:rFonts w:ascii="Times New Roman" w:hAnsi="Times New Roman" w:cs="Times New Roman"/>
          <w:b/>
          <w:sz w:val="24"/>
          <w:szCs w:val="24"/>
        </w:rPr>
        <w:t>Про внесення змін до сільського бюджету</w:t>
      </w:r>
    </w:p>
    <w:p w:rsidR="002E18A6" w:rsidRDefault="002E18A6" w:rsidP="002E18A6">
      <w:pPr>
        <w:spacing w:after="0"/>
        <w:rPr>
          <w:rFonts w:ascii="Times New Roman" w:hAnsi="Times New Roman" w:cs="Times New Roman"/>
          <w:b/>
          <w:sz w:val="24"/>
          <w:szCs w:val="24"/>
        </w:rPr>
      </w:pPr>
      <w:proofErr w:type="spellStart"/>
      <w:r w:rsidRPr="00F85178">
        <w:rPr>
          <w:rFonts w:ascii="Times New Roman" w:hAnsi="Times New Roman" w:cs="Times New Roman"/>
          <w:b/>
          <w:sz w:val="24"/>
          <w:szCs w:val="24"/>
        </w:rPr>
        <w:t>Крупецької</w:t>
      </w:r>
      <w:proofErr w:type="spellEnd"/>
      <w:r w:rsidRPr="00F85178">
        <w:rPr>
          <w:rFonts w:ascii="Times New Roman" w:hAnsi="Times New Roman" w:cs="Times New Roman"/>
          <w:b/>
          <w:sz w:val="24"/>
          <w:szCs w:val="24"/>
        </w:rPr>
        <w:t xml:space="preserve"> сільської ради на 2021 рік</w:t>
      </w:r>
    </w:p>
    <w:p w:rsidR="002E18A6" w:rsidRPr="00F85178" w:rsidRDefault="002E18A6" w:rsidP="002E18A6">
      <w:pPr>
        <w:spacing w:after="0"/>
        <w:rPr>
          <w:rFonts w:ascii="Times New Roman" w:hAnsi="Times New Roman" w:cs="Times New Roman"/>
          <w:b/>
          <w:sz w:val="24"/>
          <w:szCs w:val="24"/>
        </w:rPr>
      </w:pPr>
    </w:p>
    <w:p w:rsidR="002E18A6" w:rsidRPr="001A5C02" w:rsidRDefault="002E18A6" w:rsidP="002E18A6">
      <w:pPr>
        <w:pStyle w:val="aff"/>
        <w:spacing w:before="0" w:beforeAutospacing="0" w:after="0" w:afterAutospacing="0" w:line="276" w:lineRule="auto"/>
        <w:rPr>
          <w:u w:val="single"/>
        </w:rPr>
      </w:pPr>
      <w:r w:rsidRPr="001A5C02">
        <w:rPr>
          <w:u w:val="single"/>
        </w:rPr>
        <w:t>22538000000</w:t>
      </w:r>
    </w:p>
    <w:p w:rsidR="002E18A6" w:rsidRDefault="002E18A6" w:rsidP="002E18A6">
      <w:pPr>
        <w:spacing w:after="0"/>
        <w:rPr>
          <w:rFonts w:ascii="Times New Roman" w:hAnsi="Times New Roman" w:cs="Times New Roman"/>
          <w:sz w:val="24"/>
          <w:szCs w:val="24"/>
        </w:rPr>
      </w:pPr>
      <w:r w:rsidRPr="001A5C02">
        <w:rPr>
          <w:rFonts w:ascii="Times New Roman" w:hAnsi="Times New Roman" w:cs="Times New Roman"/>
          <w:sz w:val="24"/>
          <w:szCs w:val="24"/>
        </w:rPr>
        <w:t>(код бюджету)</w:t>
      </w:r>
    </w:p>
    <w:p w:rsidR="002E18A6" w:rsidRPr="001A5C02" w:rsidRDefault="002E18A6" w:rsidP="002E18A6">
      <w:pPr>
        <w:spacing w:after="0"/>
        <w:rPr>
          <w:rFonts w:ascii="Times New Roman" w:hAnsi="Times New Roman" w:cs="Times New Roman"/>
          <w:sz w:val="24"/>
          <w:szCs w:val="24"/>
        </w:rPr>
      </w:pPr>
    </w:p>
    <w:p w:rsidR="002E18A6" w:rsidRDefault="002E18A6" w:rsidP="002E18A6">
      <w:pPr>
        <w:tabs>
          <w:tab w:val="left" w:pos="709"/>
        </w:tabs>
        <w:spacing w:after="0"/>
        <w:ind w:firstLine="567"/>
        <w:jc w:val="both"/>
        <w:rPr>
          <w:rFonts w:ascii="Times New Roman" w:hAnsi="Times New Roman" w:cs="Times New Roman"/>
          <w:sz w:val="24"/>
          <w:szCs w:val="24"/>
        </w:rPr>
      </w:pPr>
      <w:r w:rsidRPr="001A5C02">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2E18A6" w:rsidRPr="001A5C02" w:rsidRDefault="002E18A6" w:rsidP="002E18A6">
      <w:pPr>
        <w:tabs>
          <w:tab w:val="left" w:pos="709"/>
        </w:tabs>
        <w:spacing w:after="0"/>
        <w:ind w:firstLine="567"/>
        <w:jc w:val="both"/>
        <w:rPr>
          <w:rFonts w:ascii="Times New Roman" w:hAnsi="Times New Roman" w:cs="Times New Roman"/>
          <w:sz w:val="24"/>
          <w:szCs w:val="24"/>
        </w:rPr>
      </w:pPr>
      <w:r w:rsidRPr="001A5C02">
        <w:rPr>
          <w:rFonts w:ascii="Times New Roman" w:hAnsi="Times New Roman" w:cs="Times New Roman"/>
          <w:sz w:val="24"/>
          <w:szCs w:val="24"/>
        </w:rPr>
        <w:t>ВИРІШИЛА:</w:t>
      </w:r>
    </w:p>
    <w:p w:rsidR="002E18A6" w:rsidRPr="001A5C02" w:rsidRDefault="002E18A6" w:rsidP="002E18A6">
      <w:pPr>
        <w:numPr>
          <w:ilvl w:val="0"/>
          <w:numId w:val="12"/>
        </w:numPr>
        <w:tabs>
          <w:tab w:val="left" w:pos="709"/>
          <w:tab w:val="left" w:pos="851"/>
          <w:tab w:val="left" w:pos="1134"/>
        </w:tabs>
        <w:spacing w:after="0"/>
        <w:ind w:left="0" w:firstLine="567"/>
        <w:rPr>
          <w:rFonts w:ascii="Times New Roman" w:hAnsi="Times New Roman" w:cs="Times New Roman"/>
          <w:color w:val="000000"/>
          <w:sz w:val="24"/>
          <w:szCs w:val="24"/>
        </w:rPr>
      </w:pPr>
      <w:r w:rsidRPr="001A5C02">
        <w:rPr>
          <w:rFonts w:ascii="Times New Roman" w:hAnsi="Times New Roman" w:cs="Times New Roman"/>
          <w:color w:val="000000"/>
          <w:sz w:val="24"/>
          <w:szCs w:val="24"/>
        </w:rPr>
        <w:t>Внести зміни до доходної частини сільського бюджету (додаток 1).</w:t>
      </w:r>
    </w:p>
    <w:p w:rsidR="002E18A6" w:rsidRPr="001A5C02" w:rsidRDefault="002E18A6" w:rsidP="002E18A6">
      <w:pPr>
        <w:numPr>
          <w:ilvl w:val="0"/>
          <w:numId w:val="12"/>
        </w:numPr>
        <w:tabs>
          <w:tab w:val="left" w:pos="709"/>
          <w:tab w:val="left" w:pos="851"/>
          <w:tab w:val="left" w:pos="1134"/>
        </w:tabs>
        <w:spacing w:after="0"/>
        <w:ind w:left="0" w:firstLine="567"/>
        <w:jc w:val="both"/>
        <w:rPr>
          <w:rFonts w:ascii="Times New Roman" w:hAnsi="Times New Roman" w:cs="Times New Roman"/>
          <w:color w:val="000000"/>
          <w:sz w:val="24"/>
          <w:szCs w:val="24"/>
        </w:rPr>
      </w:pPr>
      <w:r w:rsidRPr="001A5C02">
        <w:rPr>
          <w:rFonts w:ascii="Times New Roman" w:hAnsi="Times New Roman" w:cs="Times New Roman"/>
          <w:color w:val="000000"/>
          <w:sz w:val="24"/>
          <w:szCs w:val="24"/>
        </w:rPr>
        <w:t>Внести зміни до видаткової частини сільського бюджету (додатки 3, 5, 6, 7).</w:t>
      </w:r>
    </w:p>
    <w:p w:rsidR="002E18A6" w:rsidRPr="001A5C02" w:rsidRDefault="002E18A6" w:rsidP="002E18A6">
      <w:pPr>
        <w:numPr>
          <w:ilvl w:val="0"/>
          <w:numId w:val="12"/>
        </w:numPr>
        <w:tabs>
          <w:tab w:val="left" w:pos="709"/>
          <w:tab w:val="left" w:pos="851"/>
          <w:tab w:val="left" w:pos="1134"/>
        </w:tabs>
        <w:spacing w:after="0"/>
        <w:ind w:left="0" w:firstLine="567"/>
        <w:jc w:val="both"/>
        <w:rPr>
          <w:rFonts w:ascii="Times New Roman" w:hAnsi="Times New Roman" w:cs="Times New Roman"/>
          <w:color w:val="000000"/>
          <w:sz w:val="24"/>
          <w:szCs w:val="24"/>
        </w:rPr>
      </w:pPr>
      <w:r w:rsidRPr="001A5C02">
        <w:rPr>
          <w:rFonts w:ascii="Times New Roman" w:hAnsi="Times New Roman" w:cs="Times New Roman"/>
          <w:color w:val="000000"/>
          <w:sz w:val="24"/>
          <w:szCs w:val="24"/>
        </w:rPr>
        <w:t>Внести зміни до джерел фінансування сільського бюджету (додаток 2).</w:t>
      </w:r>
    </w:p>
    <w:p w:rsidR="002E18A6" w:rsidRPr="001A5C02" w:rsidRDefault="002E18A6" w:rsidP="002E18A6">
      <w:pPr>
        <w:numPr>
          <w:ilvl w:val="0"/>
          <w:numId w:val="12"/>
        </w:numPr>
        <w:tabs>
          <w:tab w:val="left" w:pos="709"/>
          <w:tab w:val="left" w:pos="851"/>
        </w:tabs>
        <w:spacing w:after="0"/>
        <w:ind w:left="0" w:firstLine="567"/>
        <w:jc w:val="both"/>
        <w:rPr>
          <w:rFonts w:ascii="Times New Roman" w:hAnsi="Times New Roman" w:cs="Times New Roman"/>
          <w:sz w:val="24"/>
          <w:szCs w:val="24"/>
        </w:rPr>
      </w:pPr>
      <w:r w:rsidRPr="001A5C02">
        <w:rPr>
          <w:rFonts w:ascii="Times New Roman" w:hAnsi="Times New Roman" w:cs="Times New Roman"/>
          <w:sz w:val="24"/>
          <w:szCs w:val="24"/>
        </w:rPr>
        <w:t xml:space="preserve">Внести наступні зміни до рішення сільської ради від 23.12.2020 року № 4 «Про сільський бюджет </w:t>
      </w:r>
      <w:proofErr w:type="spellStart"/>
      <w:r w:rsidRPr="001A5C02">
        <w:rPr>
          <w:rFonts w:ascii="Times New Roman" w:hAnsi="Times New Roman" w:cs="Times New Roman"/>
          <w:sz w:val="24"/>
          <w:szCs w:val="24"/>
        </w:rPr>
        <w:t>Крупецької</w:t>
      </w:r>
      <w:proofErr w:type="spellEnd"/>
      <w:r w:rsidRPr="001A5C02">
        <w:rPr>
          <w:rFonts w:ascii="Times New Roman" w:hAnsi="Times New Roman" w:cs="Times New Roman"/>
          <w:sz w:val="24"/>
          <w:szCs w:val="24"/>
        </w:rPr>
        <w:t xml:space="preserve"> сільської ради на 2021 рік» (зі змінами):</w:t>
      </w:r>
    </w:p>
    <w:p w:rsidR="002E18A6" w:rsidRPr="001A5C02" w:rsidRDefault="002E18A6" w:rsidP="002E18A6">
      <w:pPr>
        <w:tabs>
          <w:tab w:val="left" w:pos="709"/>
        </w:tabs>
        <w:spacing w:after="0"/>
        <w:ind w:firstLine="567"/>
        <w:jc w:val="both"/>
        <w:rPr>
          <w:rFonts w:ascii="Times New Roman" w:hAnsi="Times New Roman" w:cs="Times New Roman"/>
          <w:spacing w:val="3"/>
          <w:sz w:val="24"/>
          <w:szCs w:val="24"/>
        </w:rPr>
      </w:pPr>
      <w:r w:rsidRPr="001A5C02">
        <w:rPr>
          <w:rFonts w:ascii="Times New Roman" w:hAnsi="Times New Roman" w:cs="Times New Roman"/>
          <w:spacing w:val="3"/>
          <w:sz w:val="24"/>
          <w:szCs w:val="24"/>
        </w:rPr>
        <w:t>4.</w:t>
      </w:r>
      <w:r w:rsidRPr="001A5C02">
        <w:rPr>
          <w:rFonts w:ascii="Times New Roman" w:hAnsi="Times New Roman" w:cs="Times New Roman"/>
          <w:spacing w:val="3"/>
          <w:sz w:val="24"/>
          <w:szCs w:val="24"/>
          <w:lang w:val="ru-RU"/>
        </w:rPr>
        <w:t>1</w:t>
      </w:r>
      <w:r w:rsidRPr="001A5C02">
        <w:rPr>
          <w:rFonts w:ascii="Times New Roman" w:hAnsi="Times New Roman" w:cs="Times New Roman"/>
          <w:spacing w:val="3"/>
          <w:sz w:val="24"/>
          <w:szCs w:val="24"/>
        </w:rPr>
        <w:t xml:space="preserve">. </w:t>
      </w:r>
      <w:r w:rsidRPr="001A5C02">
        <w:rPr>
          <w:rFonts w:ascii="Times New Roman" w:hAnsi="Times New Roman" w:cs="Times New Roman"/>
          <w:sz w:val="24"/>
          <w:szCs w:val="24"/>
        </w:rPr>
        <w:t xml:space="preserve">В абзаці 1 пункту 1 цифри </w:t>
      </w:r>
      <w:r w:rsidRPr="001A5C02">
        <w:rPr>
          <w:rFonts w:ascii="Times New Roman" w:hAnsi="Times New Roman" w:cs="Times New Roman"/>
          <w:b/>
          <w:spacing w:val="3"/>
          <w:sz w:val="24"/>
          <w:szCs w:val="24"/>
        </w:rPr>
        <w:t>«</w:t>
      </w:r>
      <w:r w:rsidRPr="001A5C02">
        <w:rPr>
          <w:rFonts w:ascii="Times New Roman" w:hAnsi="Times New Roman" w:cs="Times New Roman"/>
          <w:b/>
          <w:sz w:val="24"/>
          <w:szCs w:val="24"/>
        </w:rPr>
        <w:t xml:space="preserve">43 949 240» </w:t>
      </w:r>
      <w:r w:rsidRPr="001A5C02">
        <w:rPr>
          <w:rFonts w:ascii="Times New Roman" w:hAnsi="Times New Roman" w:cs="Times New Roman"/>
          <w:b/>
          <w:sz w:val="24"/>
          <w:szCs w:val="24"/>
          <w:lang w:val="ru-RU"/>
        </w:rPr>
        <w:t xml:space="preserve">і «203 500» </w:t>
      </w:r>
      <w:r w:rsidRPr="001A5C02">
        <w:rPr>
          <w:rFonts w:ascii="Times New Roman" w:hAnsi="Times New Roman" w:cs="Times New Roman"/>
          <w:sz w:val="24"/>
          <w:szCs w:val="24"/>
        </w:rPr>
        <w:t>з</w:t>
      </w:r>
      <w:r w:rsidRPr="001A5C02">
        <w:rPr>
          <w:rFonts w:ascii="Times New Roman" w:hAnsi="Times New Roman" w:cs="Times New Roman"/>
          <w:spacing w:val="3"/>
          <w:sz w:val="24"/>
          <w:szCs w:val="24"/>
        </w:rPr>
        <w:t xml:space="preserve">амінити </w:t>
      </w:r>
      <w:r w:rsidRPr="001A5C02">
        <w:rPr>
          <w:rFonts w:ascii="Times New Roman" w:hAnsi="Times New Roman" w:cs="Times New Roman"/>
          <w:sz w:val="24"/>
          <w:szCs w:val="24"/>
        </w:rPr>
        <w:t>відповідно</w:t>
      </w:r>
      <w:r w:rsidRPr="001A5C02">
        <w:rPr>
          <w:rFonts w:ascii="Times New Roman" w:hAnsi="Times New Roman" w:cs="Times New Roman"/>
          <w:spacing w:val="3"/>
          <w:sz w:val="24"/>
          <w:szCs w:val="24"/>
        </w:rPr>
        <w:t xml:space="preserve"> на цифри </w:t>
      </w:r>
      <w:r w:rsidRPr="001A5C02">
        <w:rPr>
          <w:rFonts w:ascii="Times New Roman" w:hAnsi="Times New Roman" w:cs="Times New Roman"/>
          <w:b/>
          <w:spacing w:val="3"/>
          <w:sz w:val="24"/>
          <w:szCs w:val="24"/>
        </w:rPr>
        <w:t>«</w:t>
      </w:r>
      <w:r w:rsidRPr="001A5C02">
        <w:rPr>
          <w:rFonts w:ascii="Times New Roman" w:hAnsi="Times New Roman" w:cs="Times New Roman"/>
          <w:b/>
          <w:sz w:val="24"/>
          <w:szCs w:val="24"/>
        </w:rPr>
        <w:t>45 437 810» і «</w:t>
      </w:r>
      <w:r w:rsidRPr="001A5C02">
        <w:rPr>
          <w:rFonts w:ascii="Times New Roman" w:hAnsi="Times New Roman" w:cs="Times New Roman"/>
          <w:b/>
          <w:sz w:val="24"/>
          <w:szCs w:val="24"/>
          <w:lang w:val="ru-RU"/>
        </w:rPr>
        <w:t>1 692 070»</w:t>
      </w:r>
    </w:p>
    <w:p w:rsidR="002E18A6" w:rsidRPr="001A5C02" w:rsidRDefault="002E18A6" w:rsidP="002E18A6">
      <w:pPr>
        <w:tabs>
          <w:tab w:val="left" w:pos="709"/>
        </w:tabs>
        <w:spacing w:after="0"/>
        <w:ind w:firstLine="567"/>
        <w:jc w:val="both"/>
        <w:rPr>
          <w:rFonts w:ascii="Times New Roman" w:hAnsi="Times New Roman" w:cs="Times New Roman"/>
          <w:spacing w:val="3"/>
          <w:sz w:val="24"/>
          <w:szCs w:val="24"/>
        </w:rPr>
      </w:pPr>
      <w:r w:rsidRPr="001A5C02">
        <w:rPr>
          <w:rFonts w:ascii="Times New Roman" w:hAnsi="Times New Roman" w:cs="Times New Roman"/>
          <w:sz w:val="24"/>
          <w:szCs w:val="24"/>
        </w:rPr>
        <w:t xml:space="preserve">4.2. В абзаці 2 пункту 1 цифри </w:t>
      </w:r>
      <w:r w:rsidRPr="001A5C02">
        <w:rPr>
          <w:rFonts w:ascii="Times New Roman" w:hAnsi="Times New Roman" w:cs="Times New Roman"/>
          <w:b/>
          <w:spacing w:val="3"/>
          <w:sz w:val="24"/>
          <w:szCs w:val="24"/>
        </w:rPr>
        <w:t>«</w:t>
      </w:r>
      <w:r w:rsidRPr="001A5C02">
        <w:rPr>
          <w:rFonts w:ascii="Times New Roman" w:hAnsi="Times New Roman" w:cs="Times New Roman"/>
          <w:b/>
          <w:sz w:val="24"/>
          <w:szCs w:val="24"/>
        </w:rPr>
        <w:t>45 </w:t>
      </w:r>
      <w:r w:rsidRPr="001A5C02">
        <w:rPr>
          <w:rFonts w:ascii="Times New Roman" w:hAnsi="Times New Roman" w:cs="Times New Roman"/>
          <w:b/>
          <w:sz w:val="24"/>
          <w:szCs w:val="24"/>
          <w:lang w:val="ru-RU"/>
        </w:rPr>
        <w:t>476 017</w:t>
      </w:r>
      <w:r w:rsidRPr="001A5C02">
        <w:rPr>
          <w:rFonts w:ascii="Times New Roman" w:hAnsi="Times New Roman" w:cs="Times New Roman"/>
          <w:b/>
          <w:sz w:val="24"/>
          <w:szCs w:val="24"/>
        </w:rPr>
        <w:t>», «</w:t>
      </w:r>
      <w:r w:rsidRPr="001A5C02">
        <w:rPr>
          <w:rFonts w:ascii="Times New Roman" w:hAnsi="Times New Roman" w:cs="Times New Roman"/>
          <w:b/>
          <w:sz w:val="24"/>
          <w:szCs w:val="24"/>
          <w:lang w:val="ru-RU"/>
        </w:rPr>
        <w:t>43</w:t>
      </w:r>
      <w:r w:rsidRPr="001A5C02">
        <w:rPr>
          <w:rFonts w:ascii="Times New Roman" w:hAnsi="Times New Roman" w:cs="Times New Roman"/>
          <w:b/>
          <w:sz w:val="24"/>
          <w:szCs w:val="24"/>
          <w:lang w:val="en-US"/>
        </w:rPr>
        <w:t> </w:t>
      </w:r>
      <w:r w:rsidRPr="001A5C02">
        <w:rPr>
          <w:rFonts w:ascii="Times New Roman" w:hAnsi="Times New Roman" w:cs="Times New Roman"/>
          <w:b/>
          <w:sz w:val="24"/>
          <w:szCs w:val="24"/>
          <w:lang w:val="ru-RU"/>
        </w:rPr>
        <w:t>911 996» і «1 564 021»</w:t>
      </w:r>
      <w:r w:rsidRPr="001A5C02">
        <w:rPr>
          <w:rFonts w:ascii="Times New Roman" w:hAnsi="Times New Roman" w:cs="Times New Roman"/>
          <w:b/>
          <w:sz w:val="24"/>
          <w:szCs w:val="24"/>
        </w:rPr>
        <w:t xml:space="preserve"> </w:t>
      </w:r>
      <w:r w:rsidRPr="001A5C02">
        <w:rPr>
          <w:rFonts w:ascii="Times New Roman" w:hAnsi="Times New Roman" w:cs="Times New Roman"/>
          <w:sz w:val="24"/>
          <w:szCs w:val="24"/>
        </w:rPr>
        <w:t>з</w:t>
      </w:r>
      <w:r w:rsidRPr="001A5C02">
        <w:rPr>
          <w:rFonts w:ascii="Times New Roman" w:hAnsi="Times New Roman" w:cs="Times New Roman"/>
          <w:spacing w:val="3"/>
          <w:sz w:val="24"/>
          <w:szCs w:val="24"/>
        </w:rPr>
        <w:t xml:space="preserve">амінити </w:t>
      </w:r>
      <w:r w:rsidRPr="001A5C02">
        <w:rPr>
          <w:rFonts w:ascii="Times New Roman" w:hAnsi="Times New Roman" w:cs="Times New Roman"/>
          <w:sz w:val="24"/>
          <w:szCs w:val="24"/>
        </w:rPr>
        <w:t>відповідно</w:t>
      </w:r>
      <w:r w:rsidRPr="001A5C02">
        <w:rPr>
          <w:rFonts w:ascii="Times New Roman" w:hAnsi="Times New Roman" w:cs="Times New Roman"/>
          <w:spacing w:val="3"/>
          <w:sz w:val="24"/>
          <w:szCs w:val="24"/>
        </w:rPr>
        <w:t xml:space="preserve"> на цифри </w:t>
      </w:r>
      <w:r w:rsidRPr="001A5C02">
        <w:rPr>
          <w:rFonts w:ascii="Times New Roman" w:hAnsi="Times New Roman" w:cs="Times New Roman"/>
          <w:b/>
          <w:spacing w:val="3"/>
          <w:sz w:val="24"/>
          <w:szCs w:val="24"/>
        </w:rPr>
        <w:t>«</w:t>
      </w:r>
      <w:r w:rsidRPr="001A5C02">
        <w:rPr>
          <w:rFonts w:ascii="Times New Roman" w:hAnsi="Times New Roman" w:cs="Times New Roman"/>
          <w:b/>
          <w:sz w:val="24"/>
          <w:szCs w:val="24"/>
        </w:rPr>
        <w:t>48 556 388», «</w:t>
      </w:r>
      <w:r w:rsidRPr="001A5C02">
        <w:rPr>
          <w:rFonts w:ascii="Times New Roman" w:hAnsi="Times New Roman" w:cs="Times New Roman"/>
          <w:b/>
          <w:sz w:val="24"/>
          <w:szCs w:val="24"/>
          <w:lang w:val="ru-RU"/>
        </w:rPr>
        <w:t>44 137 007» і « 4 419 381»</w:t>
      </w:r>
      <w:r w:rsidRPr="001A5C02">
        <w:rPr>
          <w:rFonts w:ascii="Times New Roman" w:hAnsi="Times New Roman" w:cs="Times New Roman"/>
          <w:spacing w:val="3"/>
          <w:sz w:val="24"/>
          <w:szCs w:val="24"/>
        </w:rPr>
        <w:t>.</w:t>
      </w:r>
    </w:p>
    <w:p w:rsidR="002E18A6" w:rsidRPr="001A5C02" w:rsidRDefault="002E18A6" w:rsidP="002E18A6">
      <w:pPr>
        <w:spacing w:after="0"/>
        <w:ind w:firstLine="567"/>
        <w:jc w:val="both"/>
        <w:rPr>
          <w:rFonts w:ascii="Times New Roman" w:hAnsi="Times New Roman" w:cs="Times New Roman"/>
          <w:sz w:val="24"/>
          <w:szCs w:val="24"/>
        </w:rPr>
      </w:pPr>
      <w:r w:rsidRPr="001A5C02">
        <w:rPr>
          <w:rFonts w:ascii="Times New Roman" w:hAnsi="Times New Roman" w:cs="Times New Roman"/>
          <w:sz w:val="24"/>
          <w:szCs w:val="24"/>
        </w:rPr>
        <w:t xml:space="preserve">4.3. В абзаці 3 пункту 1 цифри </w:t>
      </w:r>
      <w:r w:rsidRPr="001A5C02">
        <w:rPr>
          <w:rFonts w:ascii="Times New Roman" w:hAnsi="Times New Roman" w:cs="Times New Roman"/>
          <w:b/>
          <w:sz w:val="24"/>
          <w:szCs w:val="24"/>
        </w:rPr>
        <w:t>«1 360 521»</w:t>
      </w:r>
      <w:r w:rsidRPr="001A5C02">
        <w:rPr>
          <w:rFonts w:ascii="Times New Roman" w:hAnsi="Times New Roman" w:cs="Times New Roman"/>
          <w:sz w:val="24"/>
          <w:szCs w:val="24"/>
        </w:rPr>
        <w:t xml:space="preserve"> замінити на цифри </w:t>
      </w:r>
      <w:r w:rsidRPr="001A5C02">
        <w:rPr>
          <w:rFonts w:ascii="Times New Roman" w:hAnsi="Times New Roman" w:cs="Times New Roman"/>
          <w:b/>
          <w:sz w:val="24"/>
          <w:szCs w:val="24"/>
        </w:rPr>
        <w:t>«2 727 311»</w:t>
      </w:r>
      <w:r w:rsidRPr="001A5C02">
        <w:rPr>
          <w:rFonts w:ascii="Times New Roman" w:hAnsi="Times New Roman" w:cs="Times New Roman"/>
          <w:sz w:val="24"/>
          <w:szCs w:val="24"/>
        </w:rPr>
        <w:t>.</w:t>
      </w:r>
    </w:p>
    <w:p w:rsidR="002E18A6" w:rsidRPr="001A5C02" w:rsidRDefault="002E18A6" w:rsidP="002E18A6">
      <w:pPr>
        <w:spacing w:after="0"/>
        <w:ind w:firstLine="567"/>
        <w:jc w:val="both"/>
        <w:rPr>
          <w:rFonts w:ascii="Times New Roman" w:hAnsi="Times New Roman" w:cs="Times New Roman"/>
          <w:sz w:val="24"/>
          <w:szCs w:val="24"/>
        </w:rPr>
      </w:pPr>
      <w:r w:rsidRPr="001A5C02">
        <w:rPr>
          <w:rFonts w:ascii="Times New Roman" w:hAnsi="Times New Roman" w:cs="Times New Roman"/>
          <w:sz w:val="24"/>
          <w:szCs w:val="24"/>
        </w:rPr>
        <w:t xml:space="preserve">4.4. В абзаці 4 пункту 1 цифри </w:t>
      </w:r>
      <w:r w:rsidRPr="001A5C02">
        <w:rPr>
          <w:rFonts w:ascii="Times New Roman" w:hAnsi="Times New Roman" w:cs="Times New Roman"/>
          <w:b/>
          <w:sz w:val="24"/>
          <w:szCs w:val="24"/>
        </w:rPr>
        <w:t>«1 360 521»</w:t>
      </w:r>
      <w:r w:rsidRPr="001A5C02">
        <w:rPr>
          <w:rFonts w:ascii="Times New Roman" w:hAnsi="Times New Roman" w:cs="Times New Roman"/>
          <w:sz w:val="24"/>
          <w:szCs w:val="24"/>
        </w:rPr>
        <w:t xml:space="preserve"> замінити на цифри </w:t>
      </w:r>
      <w:r w:rsidRPr="001A5C02">
        <w:rPr>
          <w:rFonts w:ascii="Times New Roman" w:hAnsi="Times New Roman" w:cs="Times New Roman"/>
          <w:b/>
          <w:sz w:val="24"/>
          <w:szCs w:val="24"/>
        </w:rPr>
        <w:t>«2 727 311»</w:t>
      </w:r>
      <w:r w:rsidRPr="001A5C02">
        <w:rPr>
          <w:rFonts w:ascii="Times New Roman" w:hAnsi="Times New Roman" w:cs="Times New Roman"/>
          <w:sz w:val="24"/>
          <w:szCs w:val="24"/>
        </w:rPr>
        <w:t>.</w:t>
      </w:r>
    </w:p>
    <w:p w:rsidR="002E18A6" w:rsidRPr="001A5C02" w:rsidRDefault="002E18A6" w:rsidP="002E18A6">
      <w:pPr>
        <w:tabs>
          <w:tab w:val="left" w:pos="709"/>
        </w:tabs>
        <w:spacing w:after="0"/>
        <w:ind w:firstLine="567"/>
        <w:jc w:val="both"/>
        <w:rPr>
          <w:rFonts w:ascii="Times New Roman" w:hAnsi="Times New Roman" w:cs="Times New Roman"/>
          <w:sz w:val="24"/>
          <w:szCs w:val="24"/>
        </w:rPr>
      </w:pPr>
      <w:r w:rsidRPr="001A5C02">
        <w:rPr>
          <w:rFonts w:ascii="Times New Roman" w:hAnsi="Times New Roman" w:cs="Times New Roman"/>
          <w:sz w:val="24"/>
          <w:szCs w:val="24"/>
        </w:rPr>
        <w:t xml:space="preserve">4.5. В пункті 5 цифри </w:t>
      </w:r>
      <w:r w:rsidRPr="001A5C02">
        <w:rPr>
          <w:rFonts w:ascii="Times New Roman" w:hAnsi="Times New Roman" w:cs="Times New Roman"/>
          <w:b/>
          <w:sz w:val="24"/>
          <w:szCs w:val="24"/>
        </w:rPr>
        <w:t>«7 </w:t>
      </w:r>
      <w:r w:rsidRPr="001A5C02">
        <w:rPr>
          <w:rFonts w:ascii="Times New Roman" w:hAnsi="Times New Roman" w:cs="Times New Roman"/>
          <w:b/>
          <w:sz w:val="24"/>
          <w:szCs w:val="24"/>
          <w:lang w:val="ru-RU"/>
        </w:rPr>
        <w:t>413 733</w:t>
      </w:r>
      <w:r w:rsidRPr="001A5C02">
        <w:rPr>
          <w:rFonts w:ascii="Times New Roman" w:hAnsi="Times New Roman" w:cs="Times New Roman"/>
          <w:b/>
          <w:sz w:val="24"/>
          <w:szCs w:val="24"/>
        </w:rPr>
        <w:t>»</w:t>
      </w:r>
      <w:r w:rsidRPr="001A5C02">
        <w:rPr>
          <w:rFonts w:ascii="Times New Roman" w:hAnsi="Times New Roman" w:cs="Times New Roman"/>
          <w:sz w:val="24"/>
          <w:szCs w:val="24"/>
        </w:rPr>
        <w:t xml:space="preserve"> замінити на цифри </w:t>
      </w:r>
      <w:r w:rsidRPr="001A5C02">
        <w:rPr>
          <w:rFonts w:ascii="Times New Roman" w:hAnsi="Times New Roman" w:cs="Times New Roman"/>
          <w:b/>
          <w:sz w:val="24"/>
          <w:szCs w:val="24"/>
        </w:rPr>
        <w:t>«7 </w:t>
      </w:r>
      <w:r w:rsidRPr="001A5C02">
        <w:rPr>
          <w:rFonts w:ascii="Times New Roman" w:hAnsi="Times New Roman" w:cs="Times New Roman"/>
          <w:b/>
          <w:sz w:val="24"/>
          <w:szCs w:val="24"/>
          <w:lang w:val="ru-RU"/>
        </w:rPr>
        <w:t>473 087</w:t>
      </w:r>
      <w:r w:rsidRPr="001A5C02">
        <w:rPr>
          <w:rFonts w:ascii="Times New Roman" w:hAnsi="Times New Roman" w:cs="Times New Roman"/>
          <w:b/>
          <w:sz w:val="24"/>
          <w:szCs w:val="24"/>
        </w:rPr>
        <w:t>»</w:t>
      </w:r>
      <w:r w:rsidRPr="001A5C02">
        <w:rPr>
          <w:rFonts w:ascii="Times New Roman" w:hAnsi="Times New Roman" w:cs="Times New Roman"/>
          <w:sz w:val="24"/>
          <w:szCs w:val="24"/>
        </w:rPr>
        <w:t>.</w:t>
      </w:r>
    </w:p>
    <w:p w:rsidR="002E18A6" w:rsidRPr="001A5C02" w:rsidRDefault="002E18A6" w:rsidP="002E18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1A5C02">
        <w:rPr>
          <w:rFonts w:ascii="Times New Roman" w:hAnsi="Times New Roman" w:cs="Times New Roman"/>
          <w:sz w:val="24"/>
          <w:szCs w:val="24"/>
        </w:rPr>
        <w:t xml:space="preserve">5. Додатки 1, 2, 3, 5, 6, 7 до рішення сільської ради від 23.12.2020 року № 4 «Про сільський бюджет </w:t>
      </w:r>
      <w:proofErr w:type="spellStart"/>
      <w:r w:rsidRPr="001A5C02">
        <w:rPr>
          <w:rFonts w:ascii="Times New Roman" w:hAnsi="Times New Roman" w:cs="Times New Roman"/>
          <w:sz w:val="24"/>
          <w:szCs w:val="24"/>
        </w:rPr>
        <w:t>Крупецької</w:t>
      </w:r>
      <w:proofErr w:type="spellEnd"/>
      <w:r w:rsidRPr="001A5C02">
        <w:rPr>
          <w:rFonts w:ascii="Times New Roman" w:hAnsi="Times New Roman" w:cs="Times New Roman"/>
          <w:sz w:val="24"/>
          <w:szCs w:val="24"/>
        </w:rPr>
        <w:t xml:space="preserve"> сільської ради на 2021 рік» (зі змінами) викласти у новій редакції відповідно до додатків 1, 2, 3, 5, 6, 7 до цього рішення.</w:t>
      </w:r>
    </w:p>
    <w:p w:rsidR="002E18A6" w:rsidRPr="001A5C02" w:rsidRDefault="002E18A6" w:rsidP="002E18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1A5C02">
        <w:rPr>
          <w:rFonts w:ascii="Times New Roman" w:hAnsi="Times New Roman" w:cs="Times New Roman"/>
          <w:sz w:val="24"/>
          <w:szCs w:val="24"/>
        </w:rPr>
        <w:t>Додатки 1, 2, 3, 4, 5, 6, 7 до цього рішення є його невід’ємною частиною.</w:t>
      </w:r>
    </w:p>
    <w:p w:rsidR="002E18A6" w:rsidRDefault="002E18A6" w:rsidP="002E18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1A5C02">
        <w:rPr>
          <w:rFonts w:ascii="Times New Roman" w:hAnsi="Times New Roman" w:cs="Times New Roman"/>
          <w:sz w:val="24"/>
          <w:szCs w:val="24"/>
        </w:rPr>
        <w:lastRenderedPageBreak/>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(Т.М.Бережна).</w:t>
      </w:r>
    </w:p>
    <w:p w:rsidR="002E18A6" w:rsidRPr="001A5C02" w:rsidRDefault="002E18A6" w:rsidP="002E18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2E18A6" w:rsidRDefault="002E18A6" w:rsidP="002E18A6">
      <w:pPr>
        <w:shd w:val="clear" w:color="auto" w:fill="FFFFFF"/>
        <w:tabs>
          <w:tab w:val="left" w:pos="0"/>
        </w:tabs>
        <w:spacing w:after="0"/>
        <w:ind w:firstLine="567"/>
        <w:outlineLvl w:val="0"/>
        <w:rPr>
          <w:rFonts w:ascii="Times New Roman" w:hAnsi="Times New Roman" w:cs="Times New Roman"/>
          <w:sz w:val="24"/>
          <w:szCs w:val="24"/>
        </w:rPr>
      </w:pPr>
    </w:p>
    <w:p w:rsidR="002E18A6" w:rsidRDefault="002E18A6" w:rsidP="002E18A6">
      <w:pPr>
        <w:shd w:val="clear" w:color="auto" w:fill="FFFFFF"/>
        <w:tabs>
          <w:tab w:val="left" w:pos="0"/>
        </w:tabs>
        <w:spacing w:after="0"/>
        <w:ind w:firstLine="567"/>
        <w:outlineLvl w:val="0"/>
        <w:rPr>
          <w:rFonts w:ascii="Times New Roman" w:hAnsi="Times New Roman" w:cs="Times New Roman"/>
          <w:sz w:val="24"/>
          <w:szCs w:val="24"/>
        </w:rPr>
      </w:pPr>
      <w:r w:rsidRPr="001A5C02">
        <w:rPr>
          <w:rFonts w:ascii="Times New Roman" w:hAnsi="Times New Roman" w:cs="Times New Roman"/>
          <w:sz w:val="24"/>
          <w:szCs w:val="24"/>
        </w:rPr>
        <w:t>Сільський голова</w:t>
      </w:r>
      <w:r w:rsidRPr="001A5C02">
        <w:rPr>
          <w:rFonts w:ascii="Times New Roman" w:hAnsi="Times New Roman" w:cs="Times New Roman"/>
          <w:sz w:val="24"/>
          <w:szCs w:val="24"/>
        </w:rPr>
        <w:tab/>
      </w:r>
      <w:r w:rsidRPr="001A5C02">
        <w:rPr>
          <w:rFonts w:ascii="Times New Roman" w:hAnsi="Times New Roman" w:cs="Times New Roman"/>
          <w:sz w:val="24"/>
          <w:szCs w:val="24"/>
        </w:rPr>
        <w:tab/>
      </w:r>
      <w:r w:rsidRPr="001A5C02">
        <w:rPr>
          <w:rFonts w:ascii="Times New Roman" w:hAnsi="Times New Roman" w:cs="Times New Roman"/>
          <w:sz w:val="24"/>
          <w:szCs w:val="24"/>
        </w:rPr>
        <w:tab/>
        <w:t xml:space="preserve">               </w:t>
      </w:r>
      <w:r w:rsidRPr="001A5C02">
        <w:rPr>
          <w:rFonts w:ascii="Times New Roman" w:hAnsi="Times New Roman" w:cs="Times New Roman"/>
          <w:sz w:val="24"/>
          <w:szCs w:val="24"/>
        </w:rPr>
        <w:tab/>
        <w:t>Валерій МИХАЛЮК</w:t>
      </w:r>
    </w:p>
    <w:p w:rsidR="00B62F7F" w:rsidRDefault="00B62F7F"/>
    <w:p w:rsidR="00B125EC" w:rsidRPr="001A5C02" w:rsidRDefault="00B125EC" w:rsidP="00B125EC">
      <w:pPr>
        <w:spacing w:after="0"/>
        <w:ind w:firstLine="567"/>
        <w:jc w:val="center"/>
        <w:rPr>
          <w:rFonts w:ascii="Times New Roman" w:hAnsi="Times New Roman" w:cs="Times New Roman"/>
          <w:sz w:val="24"/>
          <w:szCs w:val="24"/>
        </w:rPr>
      </w:pPr>
      <w:r w:rsidRPr="001A5C02">
        <w:rPr>
          <w:rFonts w:ascii="Times New Roman" w:hAnsi="Times New Roman" w:cs="Times New Roman"/>
          <w:sz w:val="24"/>
          <w:szCs w:val="24"/>
        </w:rPr>
        <w:t xml:space="preserve">Пояснююча записка до рішення </w:t>
      </w:r>
    </w:p>
    <w:p w:rsidR="00B125EC" w:rsidRPr="001A5C02" w:rsidRDefault="00B125EC" w:rsidP="00B125EC">
      <w:pPr>
        <w:spacing w:after="0"/>
        <w:ind w:firstLine="567"/>
        <w:jc w:val="center"/>
        <w:rPr>
          <w:rFonts w:ascii="Times New Roman" w:hAnsi="Times New Roman" w:cs="Times New Roman"/>
          <w:sz w:val="24"/>
          <w:szCs w:val="24"/>
        </w:rPr>
      </w:pPr>
      <w:r w:rsidRPr="001A5C02">
        <w:rPr>
          <w:rFonts w:ascii="Times New Roman" w:hAnsi="Times New Roman" w:cs="Times New Roman"/>
          <w:sz w:val="24"/>
          <w:szCs w:val="24"/>
        </w:rPr>
        <w:t xml:space="preserve">Х сесії </w:t>
      </w:r>
      <w:proofErr w:type="spellStart"/>
      <w:r w:rsidRPr="001A5C02">
        <w:rPr>
          <w:rFonts w:ascii="Times New Roman" w:hAnsi="Times New Roman" w:cs="Times New Roman"/>
          <w:sz w:val="24"/>
          <w:szCs w:val="24"/>
        </w:rPr>
        <w:t>Крупецької</w:t>
      </w:r>
      <w:proofErr w:type="spellEnd"/>
      <w:r w:rsidRPr="001A5C02">
        <w:rPr>
          <w:rFonts w:ascii="Times New Roman" w:hAnsi="Times New Roman" w:cs="Times New Roman"/>
          <w:sz w:val="24"/>
          <w:szCs w:val="24"/>
        </w:rPr>
        <w:t xml:space="preserve"> сільської ради восьмого скликання </w:t>
      </w:r>
    </w:p>
    <w:p w:rsidR="00B125EC" w:rsidRPr="001A5C02" w:rsidRDefault="00B125EC" w:rsidP="00B125EC">
      <w:pPr>
        <w:spacing w:after="0"/>
        <w:ind w:firstLine="567"/>
        <w:jc w:val="center"/>
        <w:rPr>
          <w:rFonts w:ascii="Times New Roman" w:hAnsi="Times New Roman" w:cs="Times New Roman"/>
          <w:sz w:val="24"/>
          <w:szCs w:val="24"/>
        </w:rPr>
      </w:pPr>
      <w:r w:rsidRPr="001A5C02">
        <w:rPr>
          <w:rFonts w:ascii="Times New Roman" w:hAnsi="Times New Roman" w:cs="Times New Roman"/>
          <w:sz w:val="24"/>
          <w:szCs w:val="24"/>
        </w:rPr>
        <w:t xml:space="preserve">"Про внесення змін до сільського бюджету </w:t>
      </w:r>
      <w:proofErr w:type="spellStart"/>
      <w:r w:rsidRPr="001A5C02">
        <w:rPr>
          <w:rFonts w:ascii="Times New Roman" w:hAnsi="Times New Roman" w:cs="Times New Roman"/>
          <w:sz w:val="24"/>
          <w:szCs w:val="24"/>
        </w:rPr>
        <w:t>Крупецької</w:t>
      </w:r>
      <w:proofErr w:type="spellEnd"/>
      <w:r w:rsidRPr="001A5C02">
        <w:rPr>
          <w:rFonts w:ascii="Times New Roman" w:hAnsi="Times New Roman" w:cs="Times New Roman"/>
          <w:sz w:val="24"/>
          <w:szCs w:val="24"/>
        </w:rPr>
        <w:t xml:space="preserve"> сільської ради на 2021 рік"</w:t>
      </w:r>
    </w:p>
    <w:p w:rsidR="00B125EC" w:rsidRPr="001A5C02" w:rsidRDefault="00B125EC" w:rsidP="00B125EC">
      <w:pPr>
        <w:spacing w:after="0"/>
        <w:ind w:firstLine="567"/>
        <w:jc w:val="center"/>
        <w:rPr>
          <w:rFonts w:ascii="Times New Roman" w:hAnsi="Times New Roman" w:cs="Times New Roman"/>
          <w:sz w:val="24"/>
          <w:szCs w:val="24"/>
        </w:rPr>
      </w:pPr>
      <w:r w:rsidRPr="001A5C02">
        <w:rPr>
          <w:rFonts w:ascii="Times New Roman" w:hAnsi="Times New Roman" w:cs="Times New Roman"/>
          <w:sz w:val="24"/>
          <w:szCs w:val="24"/>
        </w:rPr>
        <w:t xml:space="preserve"> від 22.04.2021 р.  № 4</w:t>
      </w:r>
    </w:p>
    <w:p w:rsidR="00B125EC" w:rsidRPr="001A5C02" w:rsidRDefault="00B125EC" w:rsidP="00B125EC">
      <w:pPr>
        <w:spacing w:after="0"/>
        <w:ind w:firstLine="567"/>
        <w:rPr>
          <w:rFonts w:ascii="Times New Roman" w:hAnsi="Times New Roman" w:cs="Times New Roman"/>
          <w:sz w:val="24"/>
          <w:szCs w:val="24"/>
        </w:rPr>
      </w:pPr>
    </w:p>
    <w:p w:rsidR="00B125EC" w:rsidRPr="001A5C02" w:rsidRDefault="00B125EC" w:rsidP="00B125EC">
      <w:pPr>
        <w:spacing w:after="0"/>
        <w:ind w:firstLine="567"/>
        <w:jc w:val="both"/>
        <w:rPr>
          <w:rFonts w:ascii="Times New Roman" w:hAnsi="Times New Roman" w:cs="Times New Roman"/>
          <w:sz w:val="24"/>
          <w:szCs w:val="24"/>
        </w:rPr>
      </w:pPr>
      <w:r w:rsidRPr="001A5C02">
        <w:rPr>
          <w:rFonts w:ascii="Times New Roman" w:hAnsi="Times New Roman" w:cs="Times New Roman"/>
          <w:b/>
          <w:sz w:val="24"/>
          <w:szCs w:val="24"/>
        </w:rPr>
        <w:t>І.</w:t>
      </w:r>
      <w:r w:rsidRPr="001A5C02">
        <w:rPr>
          <w:rFonts w:ascii="Times New Roman" w:hAnsi="Times New Roman" w:cs="Times New Roman"/>
          <w:sz w:val="24"/>
          <w:szCs w:val="24"/>
        </w:rPr>
        <w:t xml:space="preserve"> </w:t>
      </w:r>
      <w:r w:rsidRPr="001A5C02">
        <w:rPr>
          <w:rFonts w:ascii="Times New Roman" w:hAnsi="Times New Roman" w:cs="Times New Roman"/>
          <w:b/>
          <w:color w:val="000000"/>
          <w:sz w:val="24"/>
          <w:szCs w:val="24"/>
        </w:rPr>
        <w:t>Відповідно до рішення обласної ради від 08.04.2021 року № 61-4/2021 «Про внесення змін обласного бюджету Хмельницької області на 2021 рік»</w:t>
      </w:r>
      <w:r w:rsidRPr="001A5C02">
        <w:rPr>
          <w:rFonts w:ascii="Times New Roman" w:hAnsi="Times New Roman" w:cs="Times New Roman"/>
          <w:color w:val="000000"/>
          <w:sz w:val="24"/>
          <w:szCs w:val="24"/>
        </w:rPr>
        <w:t xml:space="preserve">, </w:t>
      </w:r>
      <w:r w:rsidRPr="001A5C02">
        <w:rPr>
          <w:rFonts w:ascii="Times New Roman" w:hAnsi="Times New Roman" w:cs="Times New Roman"/>
          <w:sz w:val="24"/>
          <w:szCs w:val="24"/>
        </w:rPr>
        <w:t xml:space="preserve">збільшено доходну частину спеціального фонду місцевого бюджету по ККД 41053900 «Інша субвенція з місцевого бюджету» на суму </w:t>
      </w:r>
      <w:r w:rsidRPr="001A5C02">
        <w:rPr>
          <w:rFonts w:ascii="Times New Roman" w:hAnsi="Times New Roman" w:cs="Times New Roman"/>
          <w:b/>
          <w:sz w:val="24"/>
          <w:szCs w:val="24"/>
        </w:rPr>
        <w:t>1 488 570</w:t>
      </w:r>
      <w:r w:rsidRPr="001A5C02">
        <w:rPr>
          <w:rFonts w:ascii="Times New Roman" w:hAnsi="Times New Roman" w:cs="Times New Roman"/>
          <w:sz w:val="24"/>
          <w:szCs w:val="24"/>
        </w:rPr>
        <w:t xml:space="preserve"> </w:t>
      </w:r>
      <w:r w:rsidRPr="001A5C02">
        <w:rPr>
          <w:rFonts w:ascii="Times New Roman" w:hAnsi="Times New Roman" w:cs="Times New Roman"/>
          <w:b/>
          <w:sz w:val="24"/>
          <w:szCs w:val="24"/>
        </w:rPr>
        <w:t>грн.</w:t>
      </w:r>
    </w:p>
    <w:p w:rsidR="00B125EC" w:rsidRPr="001A5C02" w:rsidRDefault="00B125EC" w:rsidP="00B125EC">
      <w:pPr>
        <w:spacing w:after="0"/>
        <w:ind w:firstLine="567"/>
        <w:jc w:val="both"/>
        <w:rPr>
          <w:rFonts w:ascii="Times New Roman" w:hAnsi="Times New Roman" w:cs="Times New Roman"/>
          <w:sz w:val="24"/>
          <w:szCs w:val="24"/>
        </w:rPr>
      </w:pPr>
      <w:r w:rsidRPr="001A5C02">
        <w:rPr>
          <w:rFonts w:ascii="Times New Roman" w:hAnsi="Times New Roman" w:cs="Times New Roman"/>
          <w:sz w:val="24"/>
          <w:szCs w:val="24"/>
        </w:rPr>
        <w:t>Збільшити видаткову частину спеціального фонду по КПКВК 0117324 «</w:t>
      </w:r>
      <w:r w:rsidRPr="001A5C02">
        <w:rPr>
          <w:rFonts w:ascii="Times New Roman" w:hAnsi="Times New Roman" w:cs="Times New Roman"/>
          <w:sz w:val="24"/>
          <w:szCs w:val="24"/>
          <w:shd w:val="clear" w:color="auto" w:fill="FFFFFF"/>
        </w:rPr>
        <w:t>Будівництво¹ установ та закладів культури</w:t>
      </w:r>
      <w:r w:rsidRPr="001A5C02">
        <w:rPr>
          <w:rFonts w:ascii="Times New Roman" w:hAnsi="Times New Roman" w:cs="Times New Roman"/>
          <w:sz w:val="24"/>
          <w:szCs w:val="24"/>
        </w:rPr>
        <w:t xml:space="preserve">» КЕКВ 3132 «Капітальний ремонт інших об’єктів» на суму </w:t>
      </w:r>
      <w:r w:rsidRPr="001A5C02">
        <w:rPr>
          <w:rFonts w:ascii="Times New Roman" w:hAnsi="Times New Roman" w:cs="Times New Roman"/>
          <w:b/>
          <w:sz w:val="24"/>
          <w:szCs w:val="24"/>
        </w:rPr>
        <w:t xml:space="preserve">1 488 570 </w:t>
      </w:r>
      <w:r w:rsidRPr="001A5C02">
        <w:rPr>
          <w:rFonts w:ascii="Times New Roman" w:hAnsi="Times New Roman" w:cs="Times New Roman"/>
          <w:sz w:val="24"/>
          <w:szCs w:val="24"/>
        </w:rPr>
        <w:t xml:space="preserve">грн. на капітальний ремонт прилеглої території (з облаштуванням водопостачанням та каналізації) будівлі </w:t>
      </w:r>
      <w:proofErr w:type="spellStart"/>
      <w:r w:rsidRPr="001A5C02">
        <w:rPr>
          <w:rFonts w:ascii="Times New Roman" w:hAnsi="Times New Roman" w:cs="Times New Roman"/>
          <w:sz w:val="24"/>
          <w:szCs w:val="24"/>
        </w:rPr>
        <w:t>Крупецького</w:t>
      </w:r>
      <w:proofErr w:type="spellEnd"/>
      <w:r w:rsidRPr="001A5C02">
        <w:rPr>
          <w:rFonts w:ascii="Times New Roman" w:hAnsi="Times New Roman" w:cs="Times New Roman"/>
          <w:sz w:val="24"/>
          <w:szCs w:val="24"/>
        </w:rPr>
        <w:t xml:space="preserve"> сільського будинку культури в </w:t>
      </w:r>
      <w:proofErr w:type="spellStart"/>
      <w:r w:rsidRPr="001A5C02">
        <w:rPr>
          <w:rFonts w:ascii="Times New Roman" w:hAnsi="Times New Roman" w:cs="Times New Roman"/>
          <w:sz w:val="24"/>
          <w:szCs w:val="24"/>
        </w:rPr>
        <w:t>с.Крупець</w:t>
      </w:r>
      <w:proofErr w:type="spellEnd"/>
      <w:r w:rsidRPr="001A5C02">
        <w:rPr>
          <w:rFonts w:ascii="Times New Roman" w:hAnsi="Times New Roman" w:cs="Times New Roman"/>
          <w:sz w:val="24"/>
          <w:szCs w:val="24"/>
        </w:rPr>
        <w:t xml:space="preserve"> </w:t>
      </w:r>
      <w:proofErr w:type="spellStart"/>
      <w:r w:rsidRPr="001A5C02">
        <w:rPr>
          <w:rFonts w:ascii="Times New Roman" w:hAnsi="Times New Roman" w:cs="Times New Roman"/>
          <w:sz w:val="24"/>
          <w:szCs w:val="24"/>
        </w:rPr>
        <w:t>Славутського</w:t>
      </w:r>
      <w:proofErr w:type="spellEnd"/>
      <w:r w:rsidRPr="001A5C02">
        <w:rPr>
          <w:rFonts w:ascii="Times New Roman" w:hAnsi="Times New Roman" w:cs="Times New Roman"/>
          <w:sz w:val="24"/>
          <w:szCs w:val="24"/>
        </w:rPr>
        <w:t xml:space="preserve"> району Хмельницької області. </w:t>
      </w:r>
    </w:p>
    <w:p w:rsidR="00B125EC" w:rsidRPr="001A5C02" w:rsidRDefault="00B125EC" w:rsidP="00B125EC">
      <w:pPr>
        <w:spacing w:after="0"/>
        <w:ind w:firstLine="574"/>
        <w:jc w:val="both"/>
        <w:rPr>
          <w:rFonts w:ascii="Times New Roman" w:hAnsi="Times New Roman" w:cs="Times New Roman"/>
          <w:sz w:val="24"/>
          <w:szCs w:val="24"/>
        </w:rPr>
      </w:pPr>
      <w:r w:rsidRPr="001A5C02">
        <w:rPr>
          <w:rFonts w:ascii="Times New Roman" w:hAnsi="Times New Roman" w:cs="Times New Roman"/>
          <w:b/>
          <w:sz w:val="24"/>
          <w:szCs w:val="24"/>
        </w:rPr>
        <w:t xml:space="preserve">ІІ. Направлено вільний залишок коштів загального фонду бюджету, </w:t>
      </w:r>
      <w:r w:rsidRPr="001A5C02">
        <w:rPr>
          <w:rFonts w:ascii="Times New Roman" w:hAnsi="Times New Roman" w:cs="Times New Roman"/>
          <w:sz w:val="24"/>
          <w:szCs w:val="24"/>
        </w:rPr>
        <w:t xml:space="preserve">який утворився станом на 1 січня 2021 року </w:t>
      </w:r>
      <w:r w:rsidRPr="001A5C02">
        <w:rPr>
          <w:rFonts w:ascii="Times New Roman" w:hAnsi="Times New Roman" w:cs="Times New Roman"/>
          <w:b/>
          <w:sz w:val="24"/>
          <w:szCs w:val="24"/>
        </w:rPr>
        <w:t xml:space="preserve">в обсязі 1 591 801 грн. </w:t>
      </w:r>
      <w:r w:rsidRPr="001A5C02">
        <w:rPr>
          <w:rFonts w:ascii="Times New Roman" w:hAnsi="Times New Roman" w:cs="Times New Roman"/>
          <w:sz w:val="24"/>
          <w:szCs w:val="24"/>
        </w:rPr>
        <w:t>(з яких 1 427 240 грн. передано до бюджету розвитку спеціального фонду) на вирішення соціально-економічних проблем об’єднаної територіальної громади, зокрема:</w:t>
      </w:r>
    </w:p>
    <w:p w:rsidR="00B125EC" w:rsidRPr="001A5C02" w:rsidRDefault="00B125EC" w:rsidP="00B125EC">
      <w:pPr>
        <w:pStyle w:val="aff0"/>
        <w:spacing w:after="0"/>
        <w:ind w:firstLine="709"/>
        <w:jc w:val="both"/>
        <w:rPr>
          <w:rFonts w:ascii="Times New Roman" w:hAnsi="Times New Roman" w:cs="Times New Roman"/>
          <w:sz w:val="24"/>
          <w:szCs w:val="24"/>
        </w:rPr>
      </w:pPr>
      <w:r w:rsidRPr="001A5C02">
        <w:rPr>
          <w:rFonts w:ascii="Times New Roman" w:hAnsi="Times New Roman" w:cs="Times New Roman"/>
          <w:sz w:val="24"/>
          <w:szCs w:val="24"/>
        </w:rPr>
        <w:t xml:space="preserve">2.1. Збільшити видаткову частину загального фонду бюджету на суму </w:t>
      </w:r>
      <w:r w:rsidRPr="001A5C02">
        <w:rPr>
          <w:rFonts w:ascii="Times New Roman" w:hAnsi="Times New Roman" w:cs="Times New Roman"/>
          <w:b/>
          <w:sz w:val="24"/>
          <w:szCs w:val="24"/>
        </w:rPr>
        <w:t xml:space="preserve">164 561 </w:t>
      </w:r>
      <w:r w:rsidRPr="001A5C02">
        <w:rPr>
          <w:rFonts w:ascii="Times New Roman" w:hAnsi="Times New Roman" w:cs="Times New Roman"/>
          <w:sz w:val="24"/>
          <w:szCs w:val="24"/>
        </w:rPr>
        <w:t xml:space="preserve">грн., у тому числі за рахунок спрямування вільного залишку сільського бюджету, що склався станом на 01.01.2021 року, у тому числі: </w:t>
      </w:r>
    </w:p>
    <w:p w:rsidR="00B125EC" w:rsidRPr="004E4D0C" w:rsidRDefault="00B125EC" w:rsidP="00B125EC">
      <w:pPr>
        <w:tabs>
          <w:tab w:val="left" w:pos="993"/>
        </w:tabs>
        <w:spacing w:after="0"/>
        <w:ind w:firstLine="709"/>
        <w:jc w:val="both"/>
        <w:rPr>
          <w:rFonts w:ascii="Times New Roman" w:hAnsi="Times New Roman" w:cs="Times New Roman"/>
          <w:sz w:val="24"/>
          <w:szCs w:val="24"/>
        </w:rPr>
      </w:pPr>
      <w:r w:rsidRPr="004E4D0C">
        <w:rPr>
          <w:rFonts w:ascii="Times New Roman" w:hAnsi="Times New Roman" w:cs="Times New Roman"/>
          <w:sz w:val="24"/>
          <w:szCs w:val="24"/>
        </w:rPr>
        <w:t xml:space="preserve">2.1.1.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на суму </w:t>
      </w:r>
      <w:r w:rsidRPr="004E4D0C">
        <w:rPr>
          <w:rFonts w:ascii="Times New Roman" w:hAnsi="Times New Roman" w:cs="Times New Roman"/>
          <w:b/>
          <w:sz w:val="24"/>
          <w:szCs w:val="24"/>
        </w:rPr>
        <w:t>58 917</w:t>
      </w:r>
      <w:r w:rsidRPr="004E4D0C">
        <w:rPr>
          <w:rFonts w:ascii="Times New Roman" w:hAnsi="Times New Roman" w:cs="Times New Roman"/>
          <w:sz w:val="24"/>
          <w:szCs w:val="24"/>
        </w:rPr>
        <w:t xml:space="preserve"> грн., а саме по КЕКВ 2210 «Предмети, матеріали, обладнання та інвентар» на суму 7 927 грн. на придбання запчастин до автомобіля, по КЕКВ 2240 «Оплата послуг (крім комунальних)» на суму 50 990 грн., а саме на виготовлення, монтаж та встановлення зовнішньої рекламної вивіски будівлі центру надання адміністративних послуг в </w:t>
      </w:r>
      <w:proofErr w:type="spellStart"/>
      <w:r w:rsidRPr="004E4D0C">
        <w:rPr>
          <w:rFonts w:ascii="Times New Roman" w:hAnsi="Times New Roman" w:cs="Times New Roman"/>
          <w:sz w:val="24"/>
          <w:szCs w:val="24"/>
        </w:rPr>
        <w:t>с.Крупець</w:t>
      </w:r>
      <w:proofErr w:type="spellEnd"/>
      <w:r w:rsidRPr="004E4D0C">
        <w:rPr>
          <w:rFonts w:ascii="Times New Roman" w:hAnsi="Times New Roman" w:cs="Times New Roman"/>
          <w:sz w:val="24"/>
          <w:szCs w:val="24"/>
        </w:rPr>
        <w:t xml:space="preserve"> </w:t>
      </w:r>
      <w:proofErr w:type="spellStart"/>
      <w:r w:rsidRPr="004E4D0C">
        <w:rPr>
          <w:rFonts w:ascii="Times New Roman" w:hAnsi="Times New Roman" w:cs="Times New Roman"/>
          <w:sz w:val="24"/>
          <w:szCs w:val="24"/>
        </w:rPr>
        <w:t>Славутського</w:t>
      </w:r>
      <w:proofErr w:type="spellEnd"/>
      <w:r w:rsidRPr="004E4D0C">
        <w:rPr>
          <w:rFonts w:ascii="Times New Roman" w:hAnsi="Times New Roman" w:cs="Times New Roman"/>
          <w:sz w:val="24"/>
          <w:szCs w:val="24"/>
        </w:rPr>
        <w:t xml:space="preserve"> району Хмельницької області (49</w:t>
      </w:r>
      <w:r w:rsidRPr="001A5C02">
        <w:rPr>
          <w:rFonts w:ascii="Times New Roman" w:hAnsi="Times New Roman" w:cs="Times New Roman"/>
          <w:sz w:val="24"/>
          <w:szCs w:val="24"/>
        </w:rPr>
        <w:t> </w:t>
      </w:r>
      <w:r w:rsidRPr="004E4D0C">
        <w:rPr>
          <w:rFonts w:ascii="Times New Roman" w:hAnsi="Times New Roman" w:cs="Times New Roman"/>
          <w:sz w:val="24"/>
          <w:szCs w:val="24"/>
        </w:rPr>
        <w:t>990 грн.), оплата послуг за реєстрацію автомобіля (1</w:t>
      </w:r>
      <w:r w:rsidRPr="001A5C02">
        <w:rPr>
          <w:rFonts w:ascii="Times New Roman" w:hAnsi="Times New Roman" w:cs="Times New Roman"/>
          <w:sz w:val="24"/>
          <w:szCs w:val="24"/>
        </w:rPr>
        <w:t> </w:t>
      </w:r>
      <w:r w:rsidRPr="004E4D0C">
        <w:rPr>
          <w:rFonts w:ascii="Times New Roman" w:hAnsi="Times New Roman" w:cs="Times New Roman"/>
          <w:sz w:val="24"/>
          <w:szCs w:val="24"/>
        </w:rPr>
        <w:t xml:space="preserve">000 грн.). </w:t>
      </w:r>
    </w:p>
    <w:p w:rsidR="00B125EC" w:rsidRPr="001A5C02" w:rsidRDefault="00B125EC" w:rsidP="00B125EC">
      <w:pPr>
        <w:pStyle w:val="aff0"/>
        <w:spacing w:after="0"/>
        <w:ind w:firstLine="697"/>
        <w:jc w:val="both"/>
        <w:rPr>
          <w:rFonts w:ascii="Times New Roman" w:hAnsi="Times New Roman" w:cs="Times New Roman"/>
          <w:sz w:val="24"/>
          <w:szCs w:val="24"/>
        </w:rPr>
      </w:pPr>
      <w:r w:rsidRPr="001A5C02">
        <w:rPr>
          <w:rFonts w:ascii="Times New Roman" w:hAnsi="Times New Roman" w:cs="Times New Roman"/>
          <w:sz w:val="24"/>
          <w:szCs w:val="24"/>
        </w:rPr>
        <w:t xml:space="preserve">2.1.2. КПКВК 0110180 «Інша діяльність у сфері державного управління» на суму </w:t>
      </w:r>
      <w:r w:rsidRPr="001A5C02">
        <w:rPr>
          <w:rFonts w:ascii="Times New Roman" w:hAnsi="Times New Roman" w:cs="Times New Roman"/>
          <w:b/>
          <w:sz w:val="24"/>
          <w:szCs w:val="24"/>
        </w:rPr>
        <w:t>19 600</w:t>
      </w:r>
      <w:r w:rsidRPr="001A5C02">
        <w:rPr>
          <w:rFonts w:ascii="Times New Roman" w:hAnsi="Times New Roman" w:cs="Times New Roman"/>
          <w:sz w:val="24"/>
          <w:szCs w:val="24"/>
        </w:rPr>
        <w:t xml:space="preserve"> грн. по КЕКВ 2240 «Оплата послуг (крім комунальних)» на виконання заходів Цільової   програми</w:t>
      </w:r>
      <w:r w:rsidRPr="001A5C02">
        <w:rPr>
          <w:rFonts w:ascii="Times New Roman" w:hAnsi="Times New Roman" w:cs="Times New Roman"/>
          <w:b/>
          <w:sz w:val="24"/>
          <w:szCs w:val="24"/>
        </w:rPr>
        <w:t xml:space="preserve"> </w:t>
      </w:r>
      <w:r w:rsidRPr="001A5C02">
        <w:rPr>
          <w:rFonts w:ascii="Times New Roman" w:hAnsi="Times New Roman" w:cs="Times New Roman"/>
          <w:sz w:val="24"/>
          <w:szCs w:val="24"/>
        </w:rPr>
        <w:t xml:space="preserve">із забезпечення чергових призовів громадян </w:t>
      </w:r>
      <w:proofErr w:type="spellStart"/>
      <w:r w:rsidRPr="001A5C02">
        <w:rPr>
          <w:rFonts w:ascii="Times New Roman" w:hAnsi="Times New Roman" w:cs="Times New Roman"/>
          <w:sz w:val="24"/>
          <w:szCs w:val="24"/>
        </w:rPr>
        <w:t>Крупецької</w:t>
      </w:r>
      <w:proofErr w:type="spellEnd"/>
      <w:r w:rsidRPr="001A5C02">
        <w:rPr>
          <w:rFonts w:ascii="Times New Roman" w:hAnsi="Times New Roman" w:cs="Times New Roman"/>
          <w:sz w:val="24"/>
          <w:szCs w:val="24"/>
        </w:rPr>
        <w:t xml:space="preserve"> сільської територіальної громади на строкову військову службу </w:t>
      </w:r>
      <w:r w:rsidRPr="001A5C02">
        <w:rPr>
          <w:rFonts w:ascii="Times New Roman" w:hAnsi="Times New Roman" w:cs="Times New Roman"/>
          <w:color w:val="000000"/>
          <w:sz w:val="24"/>
          <w:szCs w:val="24"/>
        </w:rPr>
        <w:t>на 2020 - 2024 роки</w:t>
      </w:r>
      <w:r w:rsidRPr="001A5C02">
        <w:rPr>
          <w:rFonts w:ascii="Times New Roman" w:hAnsi="Times New Roman" w:cs="Times New Roman"/>
          <w:sz w:val="24"/>
          <w:szCs w:val="24"/>
        </w:rPr>
        <w:t>.</w:t>
      </w:r>
    </w:p>
    <w:p w:rsidR="00B125EC" w:rsidRPr="001A5C02" w:rsidRDefault="00B125EC" w:rsidP="00B125EC">
      <w:pPr>
        <w:pStyle w:val="aff0"/>
        <w:spacing w:after="0"/>
        <w:ind w:firstLine="697"/>
        <w:jc w:val="both"/>
        <w:rPr>
          <w:rFonts w:ascii="Times New Roman" w:hAnsi="Times New Roman" w:cs="Times New Roman"/>
          <w:sz w:val="24"/>
          <w:szCs w:val="24"/>
        </w:rPr>
      </w:pPr>
      <w:r w:rsidRPr="001A5C02">
        <w:rPr>
          <w:rFonts w:ascii="Times New Roman" w:hAnsi="Times New Roman" w:cs="Times New Roman"/>
          <w:sz w:val="24"/>
          <w:szCs w:val="24"/>
        </w:rPr>
        <w:t xml:space="preserve">2.1.3. КПКВК 0114030 «Забезпечення діяльності бібліотек» по КЕКВ 2210 «Предмети, матеріали, обладнання та інвентар» на суму </w:t>
      </w:r>
      <w:r w:rsidRPr="001A5C02">
        <w:rPr>
          <w:rFonts w:ascii="Times New Roman" w:hAnsi="Times New Roman" w:cs="Times New Roman"/>
          <w:b/>
          <w:sz w:val="24"/>
          <w:szCs w:val="24"/>
        </w:rPr>
        <w:t>5 470</w:t>
      </w:r>
      <w:r w:rsidRPr="001A5C02">
        <w:rPr>
          <w:rFonts w:ascii="Times New Roman" w:hAnsi="Times New Roman" w:cs="Times New Roman"/>
          <w:sz w:val="24"/>
          <w:szCs w:val="24"/>
        </w:rPr>
        <w:t xml:space="preserve"> грн. на придбання принтера у бібліотеку </w:t>
      </w:r>
      <w:proofErr w:type="spellStart"/>
      <w:r w:rsidRPr="001A5C02">
        <w:rPr>
          <w:rFonts w:ascii="Times New Roman" w:hAnsi="Times New Roman" w:cs="Times New Roman"/>
          <w:sz w:val="24"/>
          <w:szCs w:val="24"/>
        </w:rPr>
        <w:t>с.Полянь</w:t>
      </w:r>
      <w:proofErr w:type="spellEnd"/>
      <w:r w:rsidRPr="001A5C02">
        <w:rPr>
          <w:rFonts w:ascii="Times New Roman" w:hAnsi="Times New Roman" w:cs="Times New Roman"/>
          <w:sz w:val="24"/>
          <w:szCs w:val="24"/>
        </w:rPr>
        <w:t>.</w:t>
      </w:r>
    </w:p>
    <w:p w:rsidR="00B125EC" w:rsidRPr="001A5C02" w:rsidRDefault="00B125EC" w:rsidP="00B125EC">
      <w:pPr>
        <w:spacing w:after="0"/>
        <w:ind w:firstLine="709"/>
        <w:jc w:val="both"/>
        <w:rPr>
          <w:rFonts w:ascii="Times New Roman" w:hAnsi="Times New Roman" w:cs="Times New Roman"/>
          <w:sz w:val="24"/>
          <w:szCs w:val="24"/>
        </w:rPr>
      </w:pPr>
      <w:r w:rsidRPr="001A5C02">
        <w:rPr>
          <w:rFonts w:ascii="Times New Roman" w:hAnsi="Times New Roman" w:cs="Times New Roman"/>
          <w:sz w:val="24"/>
          <w:szCs w:val="24"/>
        </w:rPr>
        <w:t xml:space="preserve">2.1.4. КПКВК 0114060 «Забезпечення діяльності палаців i будинків культури, клубів, центрів дозвілля та </w:t>
      </w:r>
      <w:proofErr w:type="spellStart"/>
      <w:r w:rsidRPr="001A5C02">
        <w:rPr>
          <w:rFonts w:ascii="Times New Roman" w:hAnsi="Times New Roman" w:cs="Times New Roman"/>
          <w:sz w:val="24"/>
          <w:szCs w:val="24"/>
        </w:rPr>
        <w:t>iнших</w:t>
      </w:r>
      <w:proofErr w:type="spellEnd"/>
      <w:r w:rsidRPr="001A5C02">
        <w:rPr>
          <w:rFonts w:ascii="Times New Roman" w:hAnsi="Times New Roman" w:cs="Times New Roman"/>
          <w:sz w:val="24"/>
          <w:szCs w:val="24"/>
        </w:rPr>
        <w:t xml:space="preserve"> клубних закладів» на суму </w:t>
      </w:r>
      <w:r w:rsidRPr="001A5C02">
        <w:rPr>
          <w:rFonts w:ascii="Times New Roman" w:hAnsi="Times New Roman" w:cs="Times New Roman"/>
          <w:b/>
          <w:sz w:val="24"/>
          <w:szCs w:val="24"/>
        </w:rPr>
        <w:t>39 020</w:t>
      </w:r>
      <w:r w:rsidRPr="001A5C02">
        <w:rPr>
          <w:rFonts w:ascii="Times New Roman" w:hAnsi="Times New Roman" w:cs="Times New Roman"/>
          <w:sz w:val="24"/>
          <w:szCs w:val="24"/>
        </w:rPr>
        <w:t xml:space="preserve"> грн., а саме по КЕКВ 2210 «Предмети, матеріали, обладнання та інвентар» на суму 5 220 грн. на придбання стола для настільного тенісу, набору м’ячів та ракеток, по КЕКВ 2240 «Оплата послуг (крім комунальних)» на суму 33 800 грн., а саме на збільшення потужності електромереж клубу </w:t>
      </w:r>
      <w:proofErr w:type="spellStart"/>
      <w:r w:rsidRPr="001A5C02">
        <w:rPr>
          <w:rFonts w:ascii="Times New Roman" w:hAnsi="Times New Roman" w:cs="Times New Roman"/>
          <w:sz w:val="24"/>
          <w:szCs w:val="24"/>
        </w:rPr>
        <w:t>с.Потереба</w:t>
      </w:r>
      <w:proofErr w:type="spellEnd"/>
      <w:r w:rsidRPr="001A5C02">
        <w:rPr>
          <w:rFonts w:ascii="Times New Roman" w:hAnsi="Times New Roman" w:cs="Times New Roman"/>
          <w:sz w:val="24"/>
          <w:szCs w:val="24"/>
        </w:rPr>
        <w:t xml:space="preserve"> (32 000 грн.) та на оплату послуг з проведення експертної оцінки складського приміщення клубу, що розташоване в </w:t>
      </w:r>
      <w:proofErr w:type="spellStart"/>
      <w:r w:rsidRPr="001A5C02">
        <w:rPr>
          <w:rFonts w:ascii="Times New Roman" w:hAnsi="Times New Roman" w:cs="Times New Roman"/>
          <w:sz w:val="24"/>
          <w:szCs w:val="24"/>
        </w:rPr>
        <w:t>с.Колом’є</w:t>
      </w:r>
      <w:proofErr w:type="spellEnd"/>
      <w:r w:rsidRPr="001A5C02">
        <w:rPr>
          <w:rFonts w:ascii="Times New Roman" w:hAnsi="Times New Roman" w:cs="Times New Roman"/>
          <w:sz w:val="24"/>
          <w:szCs w:val="24"/>
        </w:rPr>
        <w:t xml:space="preserve"> на </w:t>
      </w:r>
      <w:proofErr w:type="spellStart"/>
      <w:r w:rsidRPr="001A5C02">
        <w:rPr>
          <w:rFonts w:ascii="Times New Roman" w:hAnsi="Times New Roman" w:cs="Times New Roman"/>
          <w:sz w:val="24"/>
          <w:szCs w:val="24"/>
        </w:rPr>
        <w:t>вул</w:t>
      </w:r>
      <w:proofErr w:type="spellEnd"/>
      <w:r w:rsidRPr="001A5C02">
        <w:rPr>
          <w:rFonts w:ascii="Times New Roman" w:hAnsi="Times New Roman" w:cs="Times New Roman"/>
          <w:sz w:val="24"/>
          <w:szCs w:val="24"/>
        </w:rPr>
        <w:t xml:space="preserve">..Шевченка (1 800 грн.). </w:t>
      </w:r>
    </w:p>
    <w:p w:rsidR="00B125EC" w:rsidRPr="001A5C02" w:rsidRDefault="00B125EC" w:rsidP="00B125EC">
      <w:pPr>
        <w:spacing w:after="0"/>
        <w:ind w:firstLine="709"/>
        <w:jc w:val="both"/>
        <w:rPr>
          <w:rFonts w:ascii="Times New Roman" w:hAnsi="Times New Roman" w:cs="Times New Roman"/>
          <w:sz w:val="24"/>
          <w:szCs w:val="24"/>
        </w:rPr>
      </w:pPr>
      <w:r w:rsidRPr="001A5C02">
        <w:rPr>
          <w:rFonts w:ascii="Times New Roman" w:hAnsi="Times New Roman" w:cs="Times New Roman"/>
          <w:sz w:val="24"/>
          <w:szCs w:val="24"/>
        </w:rPr>
        <w:t xml:space="preserve">2.1.5. КПКВК 0112112 «Первинна медична допомога населенню, що надається фельдшерськими, фельдшерсько-акушерськими пунктами» на суму </w:t>
      </w:r>
      <w:r w:rsidRPr="001A5C02">
        <w:rPr>
          <w:rFonts w:ascii="Times New Roman" w:hAnsi="Times New Roman" w:cs="Times New Roman"/>
          <w:b/>
          <w:sz w:val="24"/>
          <w:szCs w:val="24"/>
        </w:rPr>
        <w:t>1 800</w:t>
      </w:r>
      <w:r w:rsidRPr="001A5C02">
        <w:rPr>
          <w:rFonts w:ascii="Times New Roman" w:hAnsi="Times New Roman" w:cs="Times New Roman"/>
          <w:sz w:val="24"/>
          <w:szCs w:val="24"/>
        </w:rPr>
        <w:t xml:space="preserve"> грн. по КЕКВ 2240 «Оплата послуг (крім комунальних)»  на оплату послуг з проведення експертної оцінки огорожі фельдшерського пункту, що розташована в </w:t>
      </w:r>
      <w:proofErr w:type="spellStart"/>
      <w:r w:rsidRPr="001A5C02">
        <w:rPr>
          <w:rFonts w:ascii="Times New Roman" w:hAnsi="Times New Roman" w:cs="Times New Roman"/>
          <w:sz w:val="24"/>
          <w:szCs w:val="24"/>
        </w:rPr>
        <w:t>с.Дідова</w:t>
      </w:r>
      <w:proofErr w:type="spellEnd"/>
      <w:r w:rsidRPr="001A5C02">
        <w:rPr>
          <w:rFonts w:ascii="Times New Roman" w:hAnsi="Times New Roman" w:cs="Times New Roman"/>
          <w:sz w:val="24"/>
          <w:szCs w:val="24"/>
        </w:rPr>
        <w:t xml:space="preserve"> Гора.</w:t>
      </w:r>
    </w:p>
    <w:p w:rsidR="00B125EC" w:rsidRPr="001A5C02" w:rsidRDefault="00B125EC" w:rsidP="00B125EC">
      <w:pPr>
        <w:spacing w:after="0"/>
        <w:ind w:firstLine="709"/>
        <w:jc w:val="both"/>
        <w:rPr>
          <w:rFonts w:ascii="Times New Roman" w:hAnsi="Times New Roman" w:cs="Times New Roman"/>
          <w:sz w:val="24"/>
          <w:szCs w:val="24"/>
        </w:rPr>
      </w:pPr>
      <w:r w:rsidRPr="001A5C02">
        <w:rPr>
          <w:rFonts w:ascii="Times New Roman" w:hAnsi="Times New Roman" w:cs="Times New Roman"/>
          <w:sz w:val="24"/>
          <w:szCs w:val="24"/>
        </w:rPr>
        <w:t xml:space="preserve">2.1.6. КПКВК 0116030 «Організація благоустрою населених пунктів» по КЕКВ 2240 «Оплата послуг (крім комунальних)» на суму </w:t>
      </w:r>
      <w:r w:rsidRPr="001A5C02">
        <w:rPr>
          <w:rFonts w:ascii="Times New Roman" w:hAnsi="Times New Roman" w:cs="Times New Roman"/>
          <w:b/>
          <w:sz w:val="24"/>
          <w:szCs w:val="24"/>
        </w:rPr>
        <w:t>34 754</w:t>
      </w:r>
      <w:r w:rsidRPr="001A5C02">
        <w:rPr>
          <w:rFonts w:ascii="Times New Roman" w:hAnsi="Times New Roman" w:cs="Times New Roman"/>
          <w:sz w:val="24"/>
          <w:szCs w:val="24"/>
        </w:rPr>
        <w:t xml:space="preserve"> грн., а саме на оплату послуг з виготовлення технічних паспортів на об’єкти нерухомого майна (8 354 грн.) та на оплату послуг з проведення експертної оцінки об’єктів нерухомого майна (26 400 грн.). </w:t>
      </w:r>
    </w:p>
    <w:p w:rsidR="00B125EC" w:rsidRPr="001A5C02" w:rsidRDefault="00B125EC" w:rsidP="00B125EC">
      <w:pPr>
        <w:spacing w:after="0"/>
        <w:ind w:firstLine="709"/>
        <w:jc w:val="both"/>
        <w:rPr>
          <w:rFonts w:ascii="Times New Roman" w:hAnsi="Times New Roman" w:cs="Times New Roman"/>
          <w:sz w:val="24"/>
          <w:szCs w:val="24"/>
        </w:rPr>
      </w:pPr>
      <w:r w:rsidRPr="001A5C02">
        <w:rPr>
          <w:rFonts w:ascii="Times New Roman" w:hAnsi="Times New Roman" w:cs="Times New Roman"/>
          <w:sz w:val="24"/>
          <w:szCs w:val="24"/>
        </w:rPr>
        <w:t xml:space="preserve">2.1.7. КПКВК 3719800 «Субвенція з місцевого бюджету державному бюджету на виконання програм соціально-економічного розвитку регіонів» по КЕКВ 2620 «Поточні трансферти органам державного управління інших рівнів» на суму </w:t>
      </w:r>
      <w:r w:rsidRPr="001A5C02">
        <w:rPr>
          <w:rFonts w:ascii="Times New Roman" w:hAnsi="Times New Roman" w:cs="Times New Roman"/>
          <w:b/>
          <w:sz w:val="24"/>
          <w:szCs w:val="24"/>
        </w:rPr>
        <w:t xml:space="preserve">5 000 </w:t>
      </w:r>
      <w:r w:rsidRPr="001A5C02">
        <w:rPr>
          <w:rFonts w:ascii="Times New Roman" w:hAnsi="Times New Roman" w:cs="Times New Roman"/>
          <w:sz w:val="24"/>
          <w:szCs w:val="24"/>
        </w:rPr>
        <w:t>грн. для Головного управління Державної служби України з надзвичайних ситуацій у Хмельницькій області (18 ДПРЧ ГУ ДСНС України у Хмельницькій області) на здійснення дезінфекційних заходів місць з масовим перебуванням людей.</w:t>
      </w:r>
    </w:p>
    <w:p w:rsidR="00B125EC" w:rsidRPr="001A5C02" w:rsidRDefault="00B125EC" w:rsidP="00B125EC">
      <w:pPr>
        <w:pStyle w:val="aff0"/>
        <w:spacing w:after="0"/>
        <w:ind w:firstLine="709"/>
        <w:jc w:val="both"/>
        <w:rPr>
          <w:rFonts w:ascii="Times New Roman" w:hAnsi="Times New Roman" w:cs="Times New Roman"/>
          <w:sz w:val="24"/>
          <w:szCs w:val="24"/>
        </w:rPr>
      </w:pPr>
      <w:r w:rsidRPr="001A5C02">
        <w:rPr>
          <w:rFonts w:ascii="Times New Roman" w:hAnsi="Times New Roman" w:cs="Times New Roman"/>
          <w:sz w:val="24"/>
          <w:szCs w:val="24"/>
        </w:rPr>
        <w:t xml:space="preserve">2.2. Збільшити видаткову частину спеціального фонду на суму </w:t>
      </w:r>
      <w:r w:rsidRPr="001A5C02">
        <w:rPr>
          <w:rFonts w:ascii="Times New Roman" w:hAnsi="Times New Roman" w:cs="Times New Roman"/>
          <w:b/>
          <w:sz w:val="24"/>
          <w:szCs w:val="24"/>
        </w:rPr>
        <w:t xml:space="preserve">1 427 240 </w:t>
      </w:r>
      <w:r w:rsidRPr="001A5C02">
        <w:rPr>
          <w:rFonts w:ascii="Times New Roman" w:hAnsi="Times New Roman" w:cs="Times New Roman"/>
          <w:sz w:val="24"/>
          <w:szCs w:val="24"/>
        </w:rPr>
        <w:t xml:space="preserve">грн., у тому числі за рахунок передачі коштів із загального фонду сільського бюджету до спеціального фонду (бюджету розвитку) у тому числі: </w:t>
      </w:r>
    </w:p>
    <w:p w:rsidR="00B125EC" w:rsidRPr="001A5C02" w:rsidRDefault="00B125EC" w:rsidP="00B125EC">
      <w:pPr>
        <w:spacing w:after="0"/>
        <w:ind w:firstLine="567"/>
        <w:jc w:val="both"/>
        <w:rPr>
          <w:rFonts w:ascii="Times New Roman" w:hAnsi="Times New Roman" w:cs="Times New Roman"/>
          <w:sz w:val="24"/>
          <w:szCs w:val="24"/>
        </w:rPr>
      </w:pPr>
      <w:r w:rsidRPr="004E4D0C">
        <w:rPr>
          <w:rFonts w:ascii="Times New Roman" w:hAnsi="Times New Roman" w:cs="Times New Roman"/>
          <w:sz w:val="24"/>
          <w:szCs w:val="24"/>
        </w:rPr>
        <w:t>2.2.1. КПКВК 0117324 «</w:t>
      </w:r>
      <w:r w:rsidRPr="004E4D0C">
        <w:rPr>
          <w:rFonts w:ascii="Times New Roman" w:hAnsi="Times New Roman" w:cs="Times New Roman"/>
          <w:sz w:val="24"/>
          <w:szCs w:val="24"/>
          <w:shd w:val="clear" w:color="auto" w:fill="FFFFFF"/>
        </w:rPr>
        <w:t>Будівництво¹ установ та закладів культури</w:t>
      </w:r>
      <w:r w:rsidRPr="004E4D0C">
        <w:rPr>
          <w:rFonts w:ascii="Times New Roman" w:hAnsi="Times New Roman" w:cs="Times New Roman"/>
          <w:sz w:val="24"/>
          <w:szCs w:val="24"/>
        </w:rPr>
        <w:t xml:space="preserve">» на суму </w:t>
      </w:r>
      <w:r w:rsidRPr="004E4D0C">
        <w:rPr>
          <w:rFonts w:ascii="Times New Roman" w:hAnsi="Times New Roman" w:cs="Times New Roman"/>
          <w:b/>
          <w:sz w:val="24"/>
          <w:szCs w:val="24"/>
        </w:rPr>
        <w:t>1</w:t>
      </w:r>
      <w:r w:rsidRPr="001A5C02">
        <w:rPr>
          <w:rFonts w:ascii="Times New Roman" w:hAnsi="Times New Roman" w:cs="Times New Roman"/>
          <w:b/>
          <w:sz w:val="24"/>
          <w:szCs w:val="24"/>
        </w:rPr>
        <w:t> </w:t>
      </w:r>
      <w:r w:rsidRPr="004E4D0C">
        <w:rPr>
          <w:rFonts w:ascii="Times New Roman" w:hAnsi="Times New Roman" w:cs="Times New Roman"/>
          <w:b/>
          <w:sz w:val="24"/>
          <w:szCs w:val="24"/>
        </w:rPr>
        <w:t xml:space="preserve">427 240 </w:t>
      </w:r>
      <w:r w:rsidRPr="004E4D0C">
        <w:rPr>
          <w:rFonts w:ascii="Times New Roman" w:hAnsi="Times New Roman" w:cs="Times New Roman"/>
          <w:sz w:val="24"/>
          <w:szCs w:val="24"/>
        </w:rPr>
        <w:t xml:space="preserve">грн. по  КЕКВ 3142 «Реконструкція та реставрація інших об’єктів» на реконструкцію будівлі під приміщення сільського клубу </w:t>
      </w:r>
      <w:proofErr w:type="spellStart"/>
      <w:r w:rsidRPr="004E4D0C">
        <w:rPr>
          <w:rFonts w:ascii="Times New Roman" w:hAnsi="Times New Roman" w:cs="Times New Roman"/>
          <w:sz w:val="24"/>
          <w:szCs w:val="24"/>
        </w:rPr>
        <w:t>с.Потереба</w:t>
      </w:r>
      <w:proofErr w:type="spellEnd"/>
      <w:r w:rsidRPr="004E4D0C">
        <w:rPr>
          <w:rFonts w:ascii="Times New Roman" w:hAnsi="Times New Roman" w:cs="Times New Roman"/>
          <w:sz w:val="24"/>
          <w:szCs w:val="24"/>
        </w:rPr>
        <w:t xml:space="preserve">, вул. </w:t>
      </w:r>
      <w:proofErr w:type="spellStart"/>
      <w:r w:rsidRPr="001A5C02">
        <w:rPr>
          <w:rFonts w:ascii="Times New Roman" w:hAnsi="Times New Roman" w:cs="Times New Roman"/>
          <w:sz w:val="24"/>
          <w:szCs w:val="24"/>
        </w:rPr>
        <w:t>Б.Хмельницького</w:t>
      </w:r>
      <w:proofErr w:type="spellEnd"/>
      <w:r w:rsidRPr="001A5C02">
        <w:rPr>
          <w:rFonts w:ascii="Times New Roman" w:hAnsi="Times New Roman" w:cs="Times New Roman"/>
          <w:sz w:val="24"/>
          <w:szCs w:val="24"/>
        </w:rPr>
        <w:t xml:space="preserve">, 12 </w:t>
      </w:r>
      <w:proofErr w:type="spellStart"/>
      <w:r w:rsidRPr="001A5C02">
        <w:rPr>
          <w:rFonts w:ascii="Times New Roman" w:hAnsi="Times New Roman" w:cs="Times New Roman"/>
          <w:sz w:val="24"/>
          <w:szCs w:val="24"/>
        </w:rPr>
        <w:t>Славутського</w:t>
      </w:r>
      <w:proofErr w:type="spellEnd"/>
      <w:r w:rsidRPr="001A5C02">
        <w:rPr>
          <w:rFonts w:ascii="Times New Roman" w:hAnsi="Times New Roman" w:cs="Times New Roman"/>
          <w:sz w:val="24"/>
          <w:szCs w:val="24"/>
        </w:rPr>
        <w:t xml:space="preserve"> району, Хмельницької області.</w:t>
      </w:r>
    </w:p>
    <w:p w:rsidR="00B125EC" w:rsidRPr="001A5C02" w:rsidRDefault="00B125EC" w:rsidP="00B125EC">
      <w:pPr>
        <w:spacing w:after="0"/>
        <w:ind w:firstLine="574"/>
        <w:jc w:val="both"/>
        <w:rPr>
          <w:rFonts w:ascii="Times New Roman" w:hAnsi="Times New Roman" w:cs="Times New Roman"/>
          <w:b/>
          <w:sz w:val="24"/>
          <w:szCs w:val="24"/>
        </w:rPr>
      </w:pPr>
      <w:r w:rsidRPr="001A5C02">
        <w:rPr>
          <w:rFonts w:ascii="Times New Roman" w:hAnsi="Times New Roman" w:cs="Times New Roman"/>
          <w:b/>
          <w:sz w:val="24"/>
          <w:szCs w:val="24"/>
          <w:shd w:val="clear" w:color="auto" w:fill="FFFFFF"/>
        </w:rPr>
        <w:t>ІІІ.</w:t>
      </w:r>
      <w:r w:rsidRPr="001A5C02">
        <w:rPr>
          <w:rFonts w:ascii="Times New Roman" w:hAnsi="Times New Roman" w:cs="Times New Roman"/>
          <w:b/>
          <w:sz w:val="24"/>
          <w:szCs w:val="24"/>
        </w:rPr>
        <w:t xml:space="preserve"> </w:t>
      </w:r>
      <w:proofErr w:type="spellStart"/>
      <w:r w:rsidRPr="001A5C02">
        <w:rPr>
          <w:rFonts w:ascii="Times New Roman" w:hAnsi="Times New Roman" w:cs="Times New Roman"/>
          <w:b/>
          <w:sz w:val="24"/>
          <w:szCs w:val="24"/>
        </w:rPr>
        <w:t>Внести</w:t>
      </w:r>
      <w:proofErr w:type="spellEnd"/>
      <w:r w:rsidRPr="001A5C02">
        <w:rPr>
          <w:rFonts w:ascii="Times New Roman" w:hAnsi="Times New Roman" w:cs="Times New Roman"/>
          <w:b/>
          <w:sz w:val="24"/>
          <w:szCs w:val="24"/>
        </w:rPr>
        <w:t xml:space="preserve"> зміни до планових призначень спеціального фонду місцевого бюджету по:</w:t>
      </w:r>
    </w:p>
    <w:p w:rsidR="00B125EC" w:rsidRPr="001A5C02" w:rsidRDefault="00B125EC" w:rsidP="00B125EC">
      <w:pPr>
        <w:spacing w:after="0"/>
        <w:ind w:firstLine="574"/>
        <w:jc w:val="both"/>
        <w:rPr>
          <w:rFonts w:ascii="Times New Roman" w:hAnsi="Times New Roman" w:cs="Times New Roman"/>
          <w:sz w:val="24"/>
          <w:szCs w:val="24"/>
        </w:rPr>
      </w:pPr>
      <w:r w:rsidRPr="001A5C02">
        <w:rPr>
          <w:rFonts w:ascii="Times New Roman" w:hAnsi="Times New Roman" w:cs="Times New Roman"/>
          <w:b/>
          <w:sz w:val="24"/>
          <w:szCs w:val="24"/>
        </w:rPr>
        <w:t xml:space="preserve"> </w:t>
      </w:r>
      <w:r w:rsidRPr="001A5C02">
        <w:rPr>
          <w:rFonts w:ascii="Times New Roman" w:hAnsi="Times New Roman" w:cs="Times New Roman"/>
          <w:sz w:val="24"/>
          <w:szCs w:val="24"/>
        </w:rPr>
        <w:t>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зменшити планові призначення по КЕКВ 3110 «Придбання обладнання і предметів довгострокового користування» на 60 450 грн.</w:t>
      </w:r>
    </w:p>
    <w:p w:rsidR="00B125EC" w:rsidRPr="001A5C02" w:rsidRDefault="00B125EC" w:rsidP="00B125EC">
      <w:pPr>
        <w:spacing w:after="0"/>
        <w:ind w:firstLine="574"/>
        <w:jc w:val="both"/>
        <w:rPr>
          <w:rFonts w:ascii="Times New Roman" w:hAnsi="Times New Roman" w:cs="Times New Roman"/>
          <w:color w:val="000000"/>
          <w:sz w:val="24"/>
          <w:szCs w:val="24"/>
        </w:rPr>
      </w:pPr>
      <w:r w:rsidRPr="001A5C02">
        <w:rPr>
          <w:rFonts w:ascii="Times New Roman" w:hAnsi="Times New Roman" w:cs="Times New Roman"/>
          <w:color w:val="000000"/>
          <w:sz w:val="24"/>
          <w:szCs w:val="24"/>
        </w:rPr>
        <w:t xml:space="preserve">У зв’язку з тим, що кошти у сумі 60 450 гривень попередньо були передані до бюджету розвитку спеціального фонду бюджету, необхідно провести їх </w:t>
      </w:r>
      <w:proofErr w:type="spellStart"/>
      <w:r w:rsidRPr="001A5C02">
        <w:rPr>
          <w:rFonts w:ascii="Times New Roman" w:hAnsi="Times New Roman" w:cs="Times New Roman"/>
          <w:color w:val="000000"/>
          <w:sz w:val="24"/>
          <w:szCs w:val="24"/>
        </w:rPr>
        <w:t>зворотнє</w:t>
      </w:r>
      <w:proofErr w:type="spellEnd"/>
      <w:r w:rsidRPr="001A5C02">
        <w:rPr>
          <w:rFonts w:ascii="Times New Roman" w:hAnsi="Times New Roman" w:cs="Times New Roman"/>
          <w:color w:val="000000"/>
          <w:sz w:val="24"/>
          <w:szCs w:val="24"/>
        </w:rPr>
        <w:t xml:space="preserve"> повернення до загального фонду сільського бюджету.</w:t>
      </w:r>
    </w:p>
    <w:p w:rsidR="00B125EC" w:rsidRPr="001A5C02" w:rsidRDefault="00B125EC" w:rsidP="00B125EC">
      <w:pPr>
        <w:spacing w:after="0"/>
        <w:ind w:firstLine="574"/>
        <w:jc w:val="both"/>
        <w:rPr>
          <w:rFonts w:ascii="Times New Roman" w:hAnsi="Times New Roman" w:cs="Times New Roman"/>
          <w:color w:val="000000"/>
          <w:sz w:val="24"/>
          <w:szCs w:val="24"/>
        </w:rPr>
      </w:pPr>
      <w:r w:rsidRPr="001A5C02">
        <w:rPr>
          <w:rFonts w:ascii="Times New Roman" w:hAnsi="Times New Roman" w:cs="Times New Roman"/>
          <w:b/>
          <w:sz w:val="24"/>
          <w:szCs w:val="24"/>
        </w:rPr>
        <w:t>І</w:t>
      </w:r>
      <w:r w:rsidRPr="001A5C02">
        <w:rPr>
          <w:rFonts w:ascii="Times New Roman" w:hAnsi="Times New Roman" w:cs="Times New Roman"/>
          <w:b/>
          <w:sz w:val="24"/>
          <w:szCs w:val="24"/>
          <w:lang w:val="en-US"/>
        </w:rPr>
        <w:t>V</w:t>
      </w:r>
      <w:r w:rsidRPr="001A5C02">
        <w:rPr>
          <w:rFonts w:ascii="Times New Roman" w:hAnsi="Times New Roman" w:cs="Times New Roman"/>
          <w:b/>
          <w:sz w:val="24"/>
          <w:szCs w:val="24"/>
        </w:rPr>
        <w:t xml:space="preserve">. </w:t>
      </w:r>
      <w:proofErr w:type="spellStart"/>
      <w:r w:rsidRPr="001A5C02">
        <w:rPr>
          <w:rFonts w:ascii="Times New Roman" w:hAnsi="Times New Roman" w:cs="Times New Roman"/>
          <w:b/>
          <w:sz w:val="24"/>
          <w:szCs w:val="24"/>
        </w:rPr>
        <w:t>Внести</w:t>
      </w:r>
      <w:proofErr w:type="spellEnd"/>
      <w:r w:rsidRPr="001A5C02">
        <w:rPr>
          <w:rFonts w:ascii="Times New Roman" w:hAnsi="Times New Roman" w:cs="Times New Roman"/>
          <w:b/>
          <w:sz w:val="24"/>
          <w:szCs w:val="24"/>
        </w:rPr>
        <w:t xml:space="preserve"> зміни до планових призначень загального фонду місцевого бюджету по:</w:t>
      </w:r>
      <w:r w:rsidRPr="001A5C02">
        <w:rPr>
          <w:rFonts w:ascii="Times New Roman" w:hAnsi="Times New Roman" w:cs="Times New Roman"/>
          <w:sz w:val="24"/>
          <w:szCs w:val="24"/>
        </w:rPr>
        <w:t>.</w:t>
      </w:r>
    </w:p>
    <w:p w:rsidR="00B125EC" w:rsidRPr="001A5C02" w:rsidRDefault="00B125EC" w:rsidP="00B125EC">
      <w:pPr>
        <w:pStyle w:val="aff0"/>
        <w:spacing w:after="0"/>
        <w:ind w:firstLine="567"/>
        <w:jc w:val="both"/>
        <w:rPr>
          <w:rFonts w:ascii="Times New Roman" w:hAnsi="Times New Roman" w:cs="Times New Roman"/>
          <w:sz w:val="24"/>
          <w:szCs w:val="24"/>
        </w:rPr>
      </w:pPr>
      <w:r w:rsidRPr="001A5C02">
        <w:rPr>
          <w:rFonts w:ascii="Times New Roman" w:hAnsi="Times New Roman" w:cs="Times New Roman"/>
          <w:sz w:val="24"/>
          <w:szCs w:val="24"/>
        </w:rPr>
        <w:t xml:space="preserve">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збільшивши планові призначення на суму 60 450 грн., а саме по КЕКВ 2800 «Інші поточні видатки» на 17 985 грн. на оплату пенсійного внеску за придбання автомобіля, по КЕКВ 2210 «Предмети, матеріали, обладнання та інвентар» на 20 790 грн. на придбання запчастин до автомобіля, по КЕКВ 2240 «Оплата послуг (крім комунальних)» на 21 675 грн. на оплату послуг зі страхування транспортного засобу. </w:t>
      </w:r>
    </w:p>
    <w:p w:rsidR="00B125EC" w:rsidRPr="001A5C02" w:rsidRDefault="00B125EC" w:rsidP="00B125EC">
      <w:pPr>
        <w:spacing w:after="0"/>
        <w:ind w:firstLine="574"/>
        <w:jc w:val="both"/>
        <w:rPr>
          <w:rFonts w:ascii="Times New Roman" w:hAnsi="Times New Roman" w:cs="Times New Roman"/>
          <w:sz w:val="24"/>
          <w:szCs w:val="24"/>
        </w:rPr>
      </w:pPr>
      <w:r w:rsidRPr="001A5C02">
        <w:rPr>
          <w:rFonts w:ascii="Times New Roman" w:hAnsi="Times New Roman" w:cs="Times New Roman"/>
          <w:b/>
          <w:sz w:val="24"/>
          <w:szCs w:val="24"/>
          <w:lang w:val="en-US"/>
        </w:rPr>
        <w:t>V</w:t>
      </w:r>
      <w:r w:rsidRPr="001A5C02">
        <w:rPr>
          <w:rFonts w:ascii="Times New Roman" w:hAnsi="Times New Roman" w:cs="Times New Roman"/>
          <w:b/>
          <w:sz w:val="24"/>
          <w:szCs w:val="24"/>
        </w:rPr>
        <w:t xml:space="preserve">. </w:t>
      </w:r>
      <w:proofErr w:type="spellStart"/>
      <w:r w:rsidRPr="001A5C02">
        <w:rPr>
          <w:rFonts w:ascii="Times New Roman" w:hAnsi="Times New Roman" w:cs="Times New Roman"/>
          <w:b/>
          <w:sz w:val="24"/>
          <w:szCs w:val="24"/>
        </w:rPr>
        <w:t>Внести</w:t>
      </w:r>
      <w:proofErr w:type="spellEnd"/>
      <w:r w:rsidRPr="001A5C02">
        <w:rPr>
          <w:rFonts w:ascii="Times New Roman" w:hAnsi="Times New Roman" w:cs="Times New Roman"/>
          <w:b/>
          <w:sz w:val="24"/>
          <w:szCs w:val="24"/>
        </w:rPr>
        <w:t xml:space="preserve"> зміни до помісячного розпису видатків загального фонду</w:t>
      </w:r>
      <w:r w:rsidRPr="001A5C02">
        <w:rPr>
          <w:rFonts w:ascii="Times New Roman" w:hAnsi="Times New Roman" w:cs="Times New Roman"/>
          <w:sz w:val="24"/>
          <w:szCs w:val="24"/>
        </w:rPr>
        <w:t xml:space="preserve"> по:</w:t>
      </w:r>
    </w:p>
    <w:p w:rsidR="00B125EC" w:rsidRPr="001A5C02" w:rsidRDefault="00B125EC" w:rsidP="00B125EC">
      <w:pPr>
        <w:spacing w:after="0"/>
        <w:ind w:firstLine="574"/>
        <w:jc w:val="both"/>
        <w:rPr>
          <w:rFonts w:ascii="Times New Roman" w:hAnsi="Times New Roman" w:cs="Times New Roman"/>
          <w:sz w:val="24"/>
          <w:szCs w:val="24"/>
        </w:rPr>
      </w:pPr>
      <w:r w:rsidRPr="001A5C02">
        <w:rPr>
          <w:rFonts w:ascii="Times New Roman" w:hAnsi="Times New Roman" w:cs="Times New Roman"/>
          <w:sz w:val="24"/>
          <w:szCs w:val="24"/>
        </w:rPr>
        <w:t>КПКВК 0111021 «Надання загальної середньої освіти закладами загальної середньої освіти» по КЕКВ 2230 «Продукти харчування» зменшити планові призначення в квітні на 21 000 грн., в червні на 6 980 грн. та збільшити планові призначення в листопаді на 7 980 грн. та грудні на 20 000 грн., по КЕКВ 2250 «Видатки на відрядження» збільшити планові призначення в квітні на 1 000 грн. та зменшити планові призначення в листопаді на 1 000 грн., по КЕКВ 2274 «Оплата природного газу» збільшити планові призначення у квітні на 20 000 грн., червні на 6 980 грн. та зменшити планові призначення у листопаді на 6 980 грн., грудні на 20 000 грн.</w:t>
      </w:r>
    </w:p>
    <w:p w:rsidR="00B125EC" w:rsidRPr="001A5C02" w:rsidRDefault="00B125EC" w:rsidP="00B125EC">
      <w:pPr>
        <w:spacing w:after="0"/>
        <w:ind w:firstLine="574"/>
        <w:jc w:val="both"/>
        <w:rPr>
          <w:rFonts w:ascii="Times New Roman" w:hAnsi="Times New Roman" w:cs="Times New Roman"/>
          <w:sz w:val="24"/>
          <w:szCs w:val="24"/>
        </w:rPr>
      </w:pPr>
      <w:r w:rsidRPr="001A5C02">
        <w:rPr>
          <w:rFonts w:ascii="Times New Roman" w:hAnsi="Times New Roman" w:cs="Times New Roman"/>
          <w:sz w:val="24"/>
          <w:szCs w:val="24"/>
        </w:rPr>
        <w:t>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по КЕКВ 2240 «Оплата послуг (крім комунальних)» збільшити планові призначення в квітні на 15 270 грн. та зменшити планові призначення в вересні на 5 120 грн., жовтні на 5 000 грн., листопаді на 5 150 грн., по КЕКВ 2274 «Оплата природного газу» збільшити планові призначення у квітні на 7 225 грн., травні-вересні на 715 грн. щомісячно та зменшити планові призначення у листопаді на 5 000 грн., грудні на 5 800 грн., КЕКВ 2111 «Заробітна плата» зменшити планові призначення у квітні на 22 495 грн., травні-серпні на 715 грн. щомісячно та збільшити планові призначення у вересні на 4 405 грн., жовтні на 5 000 грн., листопаді на 10 150 грн., грудні на 5 800 грн.</w:t>
      </w:r>
    </w:p>
    <w:p w:rsidR="00B125EC" w:rsidRPr="001A5C02" w:rsidRDefault="00B125EC" w:rsidP="00B125EC">
      <w:pPr>
        <w:spacing w:after="0"/>
        <w:ind w:firstLine="567"/>
        <w:jc w:val="both"/>
        <w:rPr>
          <w:rFonts w:ascii="Times New Roman" w:hAnsi="Times New Roman" w:cs="Times New Roman"/>
          <w:spacing w:val="3"/>
          <w:sz w:val="24"/>
          <w:szCs w:val="24"/>
        </w:rPr>
      </w:pPr>
      <w:proofErr w:type="gramStart"/>
      <w:r w:rsidRPr="001A5C02">
        <w:rPr>
          <w:rFonts w:ascii="Times New Roman" w:hAnsi="Times New Roman" w:cs="Times New Roman"/>
          <w:b/>
          <w:sz w:val="24"/>
          <w:szCs w:val="24"/>
          <w:lang w:val="en-US"/>
        </w:rPr>
        <w:t>V</w:t>
      </w:r>
      <w:r w:rsidRPr="001A5C02">
        <w:rPr>
          <w:rFonts w:ascii="Times New Roman" w:hAnsi="Times New Roman" w:cs="Times New Roman"/>
          <w:b/>
          <w:sz w:val="24"/>
          <w:szCs w:val="24"/>
        </w:rPr>
        <w:t>І.</w:t>
      </w:r>
      <w:proofErr w:type="gramEnd"/>
      <w:r w:rsidRPr="001A5C02">
        <w:rPr>
          <w:rFonts w:ascii="Times New Roman" w:hAnsi="Times New Roman" w:cs="Times New Roman"/>
          <w:b/>
          <w:sz w:val="24"/>
          <w:szCs w:val="24"/>
        </w:rPr>
        <w:t xml:space="preserve"> Затвердити обсяг дефіциту загального фонду</w:t>
      </w:r>
      <w:r w:rsidRPr="001A5C02">
        <w:rPr>
          <w:rFonts w:ascii="Times New Roman" w:hAnsi="Times New Roman" w:cs="Times New Roman"/>
          <w:sz w:val="24"/>
          <w:szCs w:val="24"/>
        </w:rPr>
        <w:t xml:space="preserve"> сільського бюджету в сумі  1 750 478 грн. Джерелом покриття дефіциту бюджету визначити залишок коштів, що склались на рахунках загального фонду сільського бюджету станом на 01.01.2021 року.</w:t>
      </w:r>
    </w:p>
    <w:p w:rsidR="00B125EC" w:rsidRPr="001A5C02" w:rsidRDefault="00B125EC" w:rsidP="00B125EC">
      <w:pPr>
        <w:pStyle w:val="aff2"/>
        <w:spacing w:line="276" w:lineRule="auto"/>
        <w:ind w:firstLine="567"/>
        <w:jc w:val="both"/>
        <w:rPr>
          <w:rFonts w:ascii="Times New Roman" w:hAnsi="Times New Roman"/>
          <w:sz w:val="24"/>
          <w:szCs w:val="24"/>
          <w:lang w:val="uk-UA"/>
        </w:rPr>
      </w:pPr>
      <w:proofErr w:type="gramStart"/>
      <w:r w:rsidRPr="001A5C02">
        <w:rPr>
          <w:rFonts w:ascii="Times New Roman" w:hAnsi="Times New Roman"/>
          <w:b/>
          <w:sz w:val="24"/>
          <w:szCs w:val="24"/>
          <w:lang w:val="en-US"/>
        </w:rPr>
        <w:t>VI</w:t>
      </w:r>
      <w:r w:rsidRPr="001A5C02">
        <w:rPr>
          <w:rFonts w:ascii="Times New Roman" w:hAnsi="Times New Roman"/>
          <w:b/>
          <w:sz w:val="24"/>
          <w:szCs w:val="24"/>
          <w:lang w:val="uk-UA"/>
        </w:rPr>
        <w:t>І.</w:t>
      </w:r>
      <w:proofErr w:type="gramEnd"/>
      <w:r w:rsidRPr="001A5C02">
        <w:rPr>
          <w:rFonts w:ascii="Times New Roman" w:hAnsi="Times New Roman"/>
          <w:b/>
          <w:sz w:val="24"/>
          <w:szCs w:val="24"/>
          <w:lang w:val="uk-UA"/>
        </w:rPr>
        <w:t xml:space="preserve"> Затвердити обсяг дефіциту спеціального фонду</w:t>
      </w:r>
      <w:r w:rsidRPr="001A5C02">
        <w:rPr>
          <w:rFonts w:ascii="Times New Roman" w:hAnsi="Times New Roman"/>
          <w:sz w:val="24"/>
          <w:szCs w:val="24"/>
          <w:lang w:val="uk-UA"/>
        </w:rPr>
        <w:t xml:space="preserve"> сільського бюджету в сумі 2 727 311 грн. Джерелом покриття дефіциту бюджету визначити передачу коштів із загального фонду  до спеціального фонду в сумі 2 727 311 грн. </w:t>
      </w:r>
    </w:p>
    <w:p w:rsidR="00B125EC" w:rsidRPr="001A5C02" w:rsidRDefault="00B125EC" w:rsidP="00B125EC">
      <w:pPr>
        <w:spacing w:after="0"/>
        <w:ind w:firstLine="574"/>
        <w:jc w:val="both"/>
        <w:rPr>
          <w:rFonts w:ascii="Times New Roman" w:hAnsi="Times New Roman" w:cs="Times New Roman"/>
          <w:sz w:val="24"/>
          <w:szCs w:val="24"/>
        </w:rPr>
      </w:pPr>
      <w:proofErr w:type="gramStart"/>
      <w:r w:rsidRPr="001A5C02">
        <w:rPr>
          <w:rFonts w:ascii="Times New Roman" w:hAnsi="Times New Roman" w:cs="Times New Roman"/>
          <w:b/>
          <w:sz w:val="24"/>
          <w:szCs w:val="24"/>
          <w:lang w:val="en-US"/>
        </w:rPr>
        <w:t>VI</w:t>
      </w:r>
      <w:r w:rsidRPr="001A5C02">
        <w:rPr>
          <w:rFonts w:ascii="Times New Roman" w:hAnsi="Times New Roman" w:cs="Times New Roman"/>
          <w:b/>
          <w:sz w:val="24"/>
          <w:szCs w:val="24"/>
        </w:rPr>
        <w:t>ІІ.</w:t>
      </w:r>
      <w:proofErr w:type="gramEnd"/>
      <w:r w:rsidRPr="001A5C02">
        <w:rPr>
          <w:rFonts w:ascii="Times New Roman" w:hAnsi="Times New Roman" w:cs="Times New Roman"/>
          <w:b/>
          <w:sz w:val="24"/>
          <w:szCs w:val="24"/>
        </w:rPr>
        <w:t xml:space="preserve"> Затвердити обсяг профіциту загального фонду</w:t>
      </w:r>
      <w:r w:rsidRPr="001A5C02">
        <w:rPr>
          <w:rFonts w:ascii="Times New Roman" w:hAnsi="Times New Roman" w:cs="Times New Roman"/>
          <w:sz w:val="24"/>
          <w:szCs w:val="24"/>
        </w:rPr>
        <w:t xml:space="preserve"> сільського бюджету в сумі 2 727 311 грн. Напрямком спрямування профіциту бюджету визначити надходження коштів із загального фонду до бюджету розвитку (спеціального фонду) в сумі 2 727 311 грн.</w:t>
      </w:r>
    </w:p>
    <w:p w:rsidR="00B125EC" w:rsidRPr="001A5C02" w:rsidRDefault="00B125EC" w:rsidP="00B125EC">
      <w:pPr>
        <w:pStyle w:val="aff2"/>
        <w:spacing w:line="276" w:lineRule="auto"/>
        <w:ind w:firstLine="567"/>
        <w:jc w:val="both"/>
        <w:rPr>
          <w:rFonts w:ascii="Times New Roman" w:hAnsi="Times New Roman"/>
          <w:sz w:val="24"/>
          <w:szCs w:val="24"/>
          <w:lang w:val="uk-UA"/>
        </w:rPr>
      </w:pPr>
    </w:p>
    <w:p w:rsidR="00B125EC" w:rsidRPr="001A5C02" w:rsidRDefault="00B125EC" w:rsidP="00B125EC">
      <w:pPr>
        <w:pStyle w:val="aff2"/>
        <w:spacing w:line="276" w:lineRule="auto"/>
        <w:ind w:firstLine="567"/>
        <w:jc w:val="both"/>
        <w:rPr>
          <w:rFonts w:ascii="Times New Roman" w:hAnsi="Times New Roman"/>
          <w:sz w:val="24"/>
          <w:szCs w:val="24"/>
          <w:lang w:val="uk-UA"/>
        </w:rPr>
      </w:pPr>
    </w:p>
    <w:p w:rsidR="00B125EC" w:rsidRPr="001A5C02" w:rsidRDefault="00B125EC" w:rsidP="00B125EC">
      <w:pPr>
        <w:pStyle w:val="aff2"/>
        <w:spacing w:line="276" w:lineRule="auto"/>
        <w:ind w:firstLine="567"/>
        <w:jc w:val="both"/>
        <w:rPr>
          <w:rFonts w:ascii="Times New Roman" w:hAnsi="Times New Roman"/>
          <w:sz w:val="24"/>
          <w:szCs w:val="24"/>
          <w:lang w:val="uk-UA"/>
        </w:rPr>
      </w:pPr>
      <w:r w:rsidRPr="001A5C02">
        <w:rPr>
          <w:rFonts w:ascii="Times New Roman" w:hAnsi="Times New Roman"/>
          <w:sz w:val="24"/>
          <w:szCs w:val="24"/>
          <w:lang w:val="uk-UA"/>
        </w:rPr>
        <w:t xml:space="preserve">Начальник відділу </w:t>
      </w:r>
      <w:r>
        <w:rPr>
          <w:rFonts w:ascii="Times New Roman" w:hAnsi="Times New Roman"/>
          <w:sz w:val="24"/>
          <w:szCs w:val="24"/>
          <w:lang w:val="uk-UA"/>
        </w:rPr>
        <w:t>фінансів</w:t>
      </w:r>
      <w:r w:rsidRPr="001A5C02">
        <w:rPr>
          <w:rFonts w:ascii="Times New Roman" w:hAnsi="Times New Roman"/>
          <w:sz w:val="24"/>
          <w:szCs w:val="24"/>
          <w:lang w:val="uk-UA"/>
        </w:rPr>
        <w:t xml:space="preserve">                           </w:t>
      </w:r>
      <w:r>
        <w:rPr>
          <w:rFonts w:ascii="Times New Roman" w:hAnsi="Times New Roman"/>
          <w:sz w:val="24"/>
          <w:szCs w:val="24"/>
          <w:lang w:val="uk-UA"/>
        </w:rPr>
        <w:t xml:space="preserve">              </w:t>
      </w:r>
      <w:r w:rsidRPr="001A5C02">
        <w:rPr>
          <w:rFonts w:ascii="Times New Roman" w:hAnsi="Times New Roman"/>
          <w:sz w:val="24"/>
          <w:szCs w:val="24"/>
          <w:lang w:val="uk-UA"/>
        </w:rPr>
        <w:t xml:space="preserve">        Олександра ГОЛУБОВСЬКА</w:t>
      </w:r>
    </w:p>
    <w:p w:rsidR="00B125EC" w:rsidRDefault="00B125EC" w:rsidP="00B125EC"/>
    <w:p w:rsidR="00B125EC" w:rsidRDefault="00B125EC">
      <w:bookmarkStart w:id="0" w:name="_GoBack"/>
      <w:bookmarkEnd w:id="0"/>
    </w:p>
    <w:sectPr w:rsidR="00B125EC">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B9B" w:rsidRDefault="000C7B9B">
      <w:pPr>
        <w:spacing w:after="0" w:line="240" w:lineRule="auto"/>
      </w:pPr>
      <w:r>
        <w:separator/>
      </w:r>
    </w:p>
  </w:endnote>
  <w:endnote w:type="continuationSeparator" w:id="0">
    <w:p w:rsidR="000C7B9B" w:rsidRDefault="000C7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B9B" w:rsidRDefault="000C7B9B">
      <w:pPr>
        <w:spacing w:after="0" w:line="240" w:lineRule="auto"/>
      </w:pPr>
      <w:r>
        <w:separator/>
      </w:r>
    </w:p>
  </w:footnote>
  <w:footnote w:type="continuationSeparator" w:id="0">
    <w:p w:rsidR="000C7B9B" w:rsidRDefault="000C7B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70374ABF"/>
    <w:multiLevelType w:val="hybridMultilevel"/>
    <w:tmpl w:val="BEE28F3E"/>
    <w:lvl w:ilvl="0" w:tplc="E3D064CE">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A6"/>
    <w:rsid w:val="000C7B9B"/>
    <w:rsid w:val="002E18A6"/>
    <w:rsid w:val="00B125EC"/>
    <w:rsid w:val="00B62F7F"/>
    <w:rsid w:val="00BC4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8A6"/>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Знак2 Знак"/>
    <w:link w:val="HTML0"/>
    <w:locked/>
    <w:rsid w:val="002E18A6"/>
    <w:rPr>
      <w:rFonts w:ascii="Courier New" w:hAnsi="Courier New" w:cs="Courier New"/>
    </w:rPr>
  </w:style>
  <w:style w:type="paragraph" w:styleId="HTML0">
    <w:name w:val="HTML Preformatted"/>
    <w:aliases w:val="Знак2, Знак2"/>
    <w:basedOn w:val="a"/>
    <w:link w:val="HTML"/>
    <w:unhideWhenUsed/>
    <w:rsid w:val="002E18A6"/>
    <w:pPr>
      <w:tabs>
        <w:tab w:val="left" w:pos="708"/>
      </w:tabs>
      <w:spacing w:after="0" w:line="240" w:lineRule="auto"/>
    </w:pPr>
    <w:rPr>
      <w:rFonts w:ascii="Courier New" w:eastAsiaTheme="minorHAnsi" w:hAnsi="Courier New" w:cs="Courier New"/>
      <w:lang w:val="ru-RU" w:eastAsia="ru-RU"/>
    </w:rPr>
  </w:style>
  <w:style w:type="character" w:customStyle="1" w:styleId="HTML1">
    <w:name w:val="Стандартный HTML Знак1"/>
    <w:basedOn w:val="a0"/>
    <w:uiPriority w:val="99"/>
    <w:semiHidden/>
    <w:rsid w:val="002E18A6"/>
    <w:rPr>
      <w:rFonts w:ascii="Consolas" w:eastAsiaTheme="minorEastAsia" w:hAnsi="Consolas"/>
      <w:sz w:val="20"/>
      <w:szCs w:val="20"/>
      <w:lang w:val="uk-UA" w:eastAsia="uk-UA"/>
    </w:rPr>
  </w:style>
  <w:style w:type="character" w:customStyle="1" w:styleId="afe">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f"/>
    <w:uiPriority w:val="99"/>
    <w:locked/>
    <w:rsid w:val="002E18A6"/>
    <w:rPr>
      <w:rFonts w:ascii="Times New Roman" w:eastAsia="Times New Roman" w:hAnsi="Times New Roman" w:cs="Times New Roman"/>
      <w:sz w:val="24"/>
      <w:szCs w:val="24"/>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e"/>
    <w:uiPriority w:val="99"/>
    <w:unhideWhenUsed/>
    <w:qFormat/>
    <w:rsid w:val="002E18A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0">
    <w:name w:val="Body Text"/>
    <w:basedOn w:val="a"/>
    <w:link w:val="aff1"/>
    <w:uiPriority w:val="99"/>
    <w:unhideWhenUsed/>
    <w:rsid w:val="00B125EC"/>
    <w:pPr>
      <w:spacing w:after="120"/>
    </w:pPr>
  </w:style>
  <w:style w:type="character" w:customStyle="1" w:styleId="aff1">
    <w:name w:val="Основной текст Знак"/>
    <w:basedOn w:val="a0"/>
    <w:link w:val="aff0"/>
    <w:uiPriority w:val="99"/>
    <w:rsid w:val="00B125EC"/>
    <w:rPr>
      <w:rFonts w:eastAsiaTheme="minorEastAsia"/>
      <w:lang w:val="uk-UA" w:eastAsia="uk-UA"/>
    </w:rPr>
  </w:style>
  <w:style w:type="paragraph" w:styleId="aff2">
    <w:name w:val="Plain Text"/>
    <w:basedOn w:val="a"/>
    <w:link w:val="aff3"/>
    <w:rsid w:val="00B125EC"/>
    <w:pPr>
      <w:spacing w:after="0" w:line="240" w:lineRule="auto"/>
    </w:pPr>
    <w:rPr>
      <w:rFonts w:ascii="Courier New" w:eastAsia="Times New Roman" w:hAnsi="Courier New" w:cs="Times New Roman"/>
      <w:sz w:val="20"/>
      <w:szCs w:val="20"/>
      <w:lang w:val="ru-RU" w:eastAsia="ru-RU"/>
    </w:rPr>
  </w:style>
  <w:style w:type="character" w:customStyle="1" w:styleId="aff3">
    <w:name w:val="Текст Знак"/>
    <w:basedOn w:val="a0"/>
    <w:link w:val="aff2"/>
    <w:rsid w:val="00B125EC"/>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8A6"/>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Знак2 Знак"/>
    <w:link w:val="HTML0"/>
    <w:locked/>
    <w:rsid w:val="002E18A6"/>
    <w:rPr>
      <w:rFonts w:ascii="Courier New" w:hAnsi="Courier New" w:cs="Courier New"/>
    </w:rPr>
  </w:style>
  <w:style w:type="paragraph" w:styleId="HTML0">
    <w:name w:val="HTML Preformatted"/>
    <w:aliases w:val="Знак2, Знак2"/>
    <w:basedOn w:val="a"/>
    <w:link w:val="HTML"/>
    <w:unhideWhenUsed/>
    <w:rsid w:val="002E18A6"/>
    <w:pPr>
      <w:tabs>
        <w:tab w:val="left" w:pos="708"/>
      </w:tabs>
      <w:spacing w:after="0" w:line="240" w:lineRule="auto"/>
    </w:pPr>
    <w:rPr>
      <w:rFonts w:ascii="Courier New" w:eastAsiaTheme="minorHAnsi" w:hAnsi="Courier New" w:cs="Courier New"/>
      <w:lang w:val="ru-RU" w:eastAsia="ru-RU"/>
    </w:rPr>
  </w:style>
  <w:style w:type="character" w:customStyle="1" w:styleId="HTML1">
    <w:name w:val="Стандартный HTML Знак1"/>
    <w:basedOn w:val="a0"/>
    <w:uiPriority w:val="99"/>
    <w:semiHidden/>
    <w:rsid w:val="002E18A6"/>
    <w:rPr>
      <w:rFonts w:ascii="Consolas" w:eastAsiaTheme="minorEastAsia" w:hAnsi="Consolas"/>
      <w:sz w:val="20"/>
      <w:szCs w:val="20"/>
      <w:lang w:val="uk-UA" w:eastAsia="uk-UA"/>
    </w:rPr>
  </w:style>
  <w:style w:type="character" w:customStyle="1" w:styleId="afe">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f"/>
    <w:uiPriority w:val="99"/>
    <w:locked/>
    <w:rsid w:val="002E18A6"/>
    <w:rPr>
      <w:rFonts w:ascii="Times New Roman" w:eastAsia="Times New Roman" w:hAnsi="Times New Roman" w:cs="Times New Roman"/>
      <w:sz w:val="24"/>
      <w:szCs w:val="24"/>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e"/>
    <w:uiPriority w:val="99"/>
    <w:unhideWhenUsed/>
    <w:qFormat/>
    <w:rsid w:val="002E18A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0">
    <w:name w:val="Body Text"/>
    <w:basedOn w:val="a"/>
    <w:link w:val="aff1"/>
    <w:uiPriority w:val="99"/>
    <w:unhideWhenUsed/>
    <w:rsid w:val="00B125EC"/>
    <w:pPr>
      <w:spacing w:after="120"/>
    </w:pPr>
  </w:style>
  <w:style w:type="character" w:customStyle="1" w:styleId="aff1">
    <w:name w:val="Основной текст Знак"/>
    <w:basedOn w:val="a0"/>
    <w:link w:val="aff0"/>
    <w:uiPriority w:val="99"/>
    <w:rsid w:val="00B125EC"/>
    <w:rPr>
      <w:rFonts w:eastAsiaTheme="minorEastAsia"/>
      <w:lang w:val="uk-UA" w:eastAsia="uk-UA"/>
    </w:rPr>
  </w:style>
  <w:style w:type="paragraph" w:styleId="aff2">
    <w:name w:val="Plain Text"/>
    <w:basedOn w:val="a"/>
    <w:link w:val="aff3"/>
    <w:rsid w:val="00B125EC"/>
    <w:pPr>
      <w:spacing w:after="0" w:line="240" w:lineRule="auto"/>
    </w:pPr>
    <w:rPr>
      <w:rFonts w:ascii="Courier New" w:eastAsia="Times New Roman" w:hAnsi="Courier New" w:cs="Times New Roman"/>
      <w:sz w:val="20"/>
      <w:szCs w:val="20"/>
      <w:lang w:val="ru-RU" w:eastAsia="ru-RU"/>
    </w:rPr>
  </w:style>
  <w:style w:type="character" w:customStyle="1" w:styleId="aff3">
    <w:name w:val="Текст Знак"/>
    <w:basedOn w:val="a0"/>
    <w:link w:val="aff2"/>
    <w:rsid w:val="00B125EC"/>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new.dotx</Template>
  <TotalTime>0</TotalTime>
  <Pages>1</Pages>
  <Words>1545</Words>
  <Characters>8812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Users</cp:lastModifiedBy>
  <cp:revision>3</cp:revision>
  <cp:lastPrinted>2009-07-13T00:38:00Z</cp:lastPrinted>
  <dcterms:created xsi:type="dcterms:W3CDTF">2021-04-27T15:41:00Z</dcterms:created>
  <dcterms:modified xsi:type="dcterms:W3CDTF">2021-05-17T11:26:00Z</dcterms:modified>
</cp:coreProperties>
</file>