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BD2" w:rsidRDefault="00E43BD2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94B86" w:rsidRDefault="00552AD0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552AD0">
        <w:pict>
          <v:group id="_x0000_s1338" style="position:absolute;margin-left:215.85pt;margin-top:5.9pt;width:34pt;height:48.2pt;z-index:251672576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33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34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34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34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34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34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34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34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34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34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34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35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35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35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35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35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35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35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35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35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359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360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361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362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363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364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365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366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367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368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C94B86" w:rsidRDefault="00C94B86" w:rsidP="00C94B8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25.06.2019 року                                            Крупець                                              №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564"/>
        <w:rPr>
          <w:b/>
          <w:sz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10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Програми підвищення ефективності виконання повноважень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Славутським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управлінням Державної казначейської служби України Хмельницької області щодо реалізації державної регіональної політики на 2019 рік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56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Відповідно до пункту 22 частини 1 статті 26, пункту 3 частини 4 статті 42 Закону України «Про місцеве самоврядування в Україні», та звернення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управління Державної казначейської служби України Хмельницької області,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сільська рада    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C94B86" w:rsidRDefault="00C94B86" w:rsidP="00C94B86">
      <w:pPr>
        <w:tabs>
          <w:tab w:val="left" w:pos="9724"/>
        </w:tabs>
        <w:spacing w:after="0"/>
        <w:ind w:right="-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 Затвердити Програму підвищення ефективності виконання повноважень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управлінням Державної казначейської служби України Хмельницької області щодо реалізації державної регіональної політики на 2019 рік (далі - програма), що додається ( додаток 1).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управлінню Державної казначейської служби України Хмельницької області (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Муравська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Н.А.) по закінченню передбачених термінів реалізації інформувати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сільську раду про виконання програми.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Контроль за виконанням цього рішення покласти на постійну комісію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 питань прав людини, законності, депутатської діяльності, етики, та регламенту ( Л.І.Кравчук )  та заступника сільського голови з питань діяльності виконавчих органів  ради Л.П.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C94B86" w:rsidRDefault="00C94B86" w:rsidP="00C94B86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rPr>
          <w:b/>
        </w:rPr>
      </w:pPr>
    </w:p>
    <w:p w:rsidR="00C94B86" w:rsidRDefault="00C94B86" w:rsidP="00C94B86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rPr>
          <w:b/>
        </w:rPr>
      </w:pPr>
    </w:p>
    <w:p w:rsidR="00C94B86" w:rsidRDefault="00C94B86" w:rsidP="00C94B86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rPr>
          <w:b/>
        </w:rPr>
      </w:pPr>
    </w:p>
    <w:p w:rsidR="00C94B86" w:rsidRDefault="00C94B86" w:rsidP="00C94B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3BD2" w:rsidRDefault="00E43BD2" w:rsidP="00C94B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3BD2" w:rsidRDefault="00E43BD2" w:rsidP="00C94B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3BD2" w:rsidRDefault="00E43BD2" w:rsidP="00C94B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623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Додаток  1 до рішення 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623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ХХІІІ сесії  сільської ради 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623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VІІ скликання 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623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25.06.2019 р. № _ </w:t>
      </w:r>
    </w:p>
    <w:p w:rsidR="00C94B86" w:rsidRDefault="00C94B86" w:rsidP="00C94B86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rPr>
          <w:b/>
        </w:rPr>
      </w:pPr>
    </w:p>
    <w:p w:rsidR="00C94B86" w:rsidRDefault="00C94B86" w:rsidP="00C94B86">
      <w:pPr>
        <w:tabs>
          <w:tab w:val="left" w:pos="367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Програма</w:t>
      </w:r>
    </w:p>
    <w:p w:rsidR="00C94B86" w:rsidRDefault="00C94B86" w:rsidP="00C94B86">
      <w:pPr>
        <w:tabs>
          <w:tab w:val="left" w:pos="367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B86" w:rsidRDefault="00C94B86" w:rsidP="00C94B86">
      <w:pPr>
        <w:tabs>
          <w:tab w:val="left" w:pos="367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підвищення ефективності виконання повноважень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управління Державної казначейської служби України  Хмельницької області щодо реалізації державної регіональної політики на 2019 рік</w:t>
      </w:r>
    </w:p>
    <w:p w:rsidR="00C94B86" w:rsidRDefault="00C94B86" w:rsidP="00C94B86">
      <w:pPr>
        <w:pStyle w:val="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>І. Обґрунтування необхідності програми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Програма підвищення ефективності виконання повноважень органами Казначейства щодо реалізації державної регіональної політики на 2019 рік (далі – Програма) розроблена у відповідності до Конституції України, Бюджетного Кодексу України,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Положення «Про Державну казначейську службу України», затвердженого Указом Президента України № 460/11 від 13 квітня 2011 року, Закону України «Про електронні документи та електронний документообіг», постанови Кабінету Міністрів України від 28 жовтня 2004 року №1453 «Про затвердження Типового Порядку здійснення електронного документообігу в органах виконавчої влади»</w:t>
      </w:r>
      <w:r>
        <w:rPr>
          <w:rFonts w:ascii="Times New Roman" w:hAnsi="Times New Roman" w:cs="Times New Roman"/>
          <w:sz w:val="24"/>
          <w:szCs w:val="24"/>
        </w:rPr>
        <w:t xml:space="preserve"> інших законів України та підзаконних актів з метою вирішення проблем якісного обслуговування розпорядників та одержувачів коштів, забезпечення концентрації фінансових, матеріально-технічних ресурсів, а також для координування діяльності казначейства, органів місцевого самоврядування, територіальних підрозділів центральних органів виконавчої влади, установ та організацій.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Програма необхідна для забезпечення  працівників та клієнтів Управління казначейства нормальними умовами праці.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Завданнями Програми є надання своєчасних та якісних послуг розпорядникам та одержувачам бюджетних коштів, своєчасне реагування на звернення громадян та висвітлення  діяльності казначейства.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Нинішні умови економічного розвитку держави, реалізація реформ у всіх сферах діяльності, потребують впровадження у життя нових напрямів і методів здійснення управлінських функцій, таких як аналітична, роз’яснювальна, інформаційна та контролююча робота щодо планування і ефективності використання коштів для значної кількості учасників бюджетного процесу та забезпечення його дієвого, оперативного та ефективного супроводу, що у свою чергу вимагає додаткових фінансових ресурсів.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4B86" w:rsidRDefault="00C94B86" w:rsidP="00EC4DF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 програми</w:t>
      </w:r>
    </w:p>
    <w:p w:rsidR="00C94B86" w:rsidRDefault="00C94B86" w:rsidP="00C94B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82" w:right="14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   </w:t>
      </w:r>
    </w:p>
    <w:p w:rsidR="00C94B86" w:rsidRDefault="00C94B86" w:rsidP="00C94B86">
      <w:pPr>
        <w:tabs>
          <w:tab w:val="left" w:pos="851"/>
          <w:tab w:val="left" w:pos="141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Головною метою Програми є підвищення ефективності та якості роботи органів Казначейства, щодо якісного обслуговування розпорядникам та одержувачам бюджетних коштів і використання для цього сучасних (креативних) інформаційних технологій.</w:t>
      </w:r>
    </w:p>
    <w:p w:rsidR="00C94B86" w:rsidRDefault="00C94B86" w:rsidP="00C94B86">
      <w:pPr>
        <w:tabs>
          <w:tab w:val="left" w:pos="851"/>
          <w:tab w:val="left" w:pos="141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16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3. Завдання і заходи Програми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Основними завданнями Програми є:</w:t>
      </w:r>
    </w:p>
    <w:p w:rsidR="00C94B86" w:rsidRDefault="00C94B86" w:rsidP="00EC4DFC">
      <w:pPr>
        <w:widowControl w:val="0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забезпечення належного функціонування існуючої системи казначейського обслуговування розпорядників коштів та інших клієнтів, удосконалення  співпраці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органів Казначейства з органами виконавчої влади та місцевого самоврядування; </w:t>
      </w:r>
    </w:p>
    <w:p w:rsidR="00C94B86" w:rsidRDefault="00C94B86" w:rsidP="00EC4DFC">
      <w:pPr>
        <w:widowControl w:val="0"/>
        <w:numPr>
          <w:ilvl w:val="0"/>
          <w:numId w:val="5"/>
        </w:numPr>
        <w:shd w:val="clear" w:color="auto" w:fill="FFFFFF"/>
        <w:tabs>
          <w:tab w:val="left" w:pos="197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ефективне та економне використання бюджетних коштів на оплату енергоносіїв;</w:t>
      </w:r>
    </w:p>
    <w:p w:rsidR="00C94B86" w:rsidRDefault="00C94B86" w:rsidP="00EC4DFC">
      <w:pPr>
        <w:widowControl w:val="0"/>
        <w:numPr>
          <w:ilvl w:val="0"/>
          <w:numId w:val="6"/>
        </w:numPr>
        <w:shd w:val="clear" w:color="auto" w:fill="FFFFFF"/>
        <w:tabs>
          <w:tab w:val="left" w:pos="197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забезпечення  функціонування окремого робочого місця для надання доступу розпорядників та одержувачів бюджетних коштів до електронної звітності.</w:t>
      </w:r>
    </w:p>
    <w:p w:rsidR="00C94B86" w:rsidRDefault="00C94B86" w:rsidP="00EC4DFC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забезпечення належних умов зберігання документів (справи з юридичного оформлення рахунків, тощо).</w:t>
      </w:r>
    </w:p>
    <w:p w:rsidR="00C94B86" w:rsidRDefault="00C94B86" w:rsidP="00EC4DFC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запровадженням системи електронного документообігу з використанням централізованої системи електронного документообігу «АСКОД».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                     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2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4.Шляхи і засоби розв’язання проблеми, обсяги та джерела фінансування Програми</w:t>
      </w:r>
    </w:p>
    <w:p w:rsidR="00C94B86" w:rsidRDefault="00C94B86" w:rsidP="00C94B86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Програма передбачає проведення протягом 2019 року заходів, направлених на реалізацію державної регіональної політики, проведення інформаційних заходів щодо діяльності органів казначейства, органів місцевого самоврядування та бюджетних установ.</w:t>
      </w:r>
    </w:p>
    <w:p w:rsidR="00C94B86" w:rsidRDefault="00C94B86" w:rsidP="00C94B86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Виконавцем Програми виступає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УДКСУ Хмельницької області.</w:t>
      </w:r>
    </w:p>
    <w:p w:rsidR="00C94B86" w:rsidRDefault="00C94B86" w:rsidP="00C94B86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Розпорядником  коштів виступає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сільська рада</w:t>
      </w:r>
    </w:p>
    <w:p w:rsidR="00C94B86" w:rsidRDefault="00C94B86" w:rsidP="00C94B86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Фінансування Програми на 2019 рік здійснюється за рахунок коштів бюджету ОТГ с. Крупець та інших джерел не заборонених законом згідно додатку 1:                                                                                            </w:t>
      </w:r>
    </w:p>
    <w:p w:rsidR="00C94B86" w:rsidRDefault="00C94B86" w:rsidP="00C94B86">
      <w:pPr>
        <w:tabs>
          <w:tab w:val="left" w:pos="820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Додаток 1                 </w:t>
      </w:r>
    </w:p>
    <w:p w:rsidR="00C94B86" w:rsidRDefault="00C94B86" w:rsidP="00C94B86">
      <w:pPr>
        <w:tabs>
          <w:tab w:val="left" w:pos="820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1984"/>
      </w:tblGrid>
      <w:tr w:rsidR="00C94B86" w:rsidTr="00C94B86">
        <w:trPr>
          <w:trHeight w:val="1248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B86" w:rsidRDefault="00C94B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Обсяг коштів, що пропонується залучити на виконання Програми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6" w:rsidRDefault="00C94B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рік</w:t>
            </w:r>
          </w:p>
          <w:p w:rsidR="00C94B86" w:rsidRDefault="00C94B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B86" w:rsidRDefault="00C94B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94B86" w:rsidTr="00C94B86">
        <w:trPr>
          <w:trHeight w:val="539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6" w:rsidRDefault="00C94B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ОТГ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с.Крупець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</w:p>
          <w:p w:rsidR="00C94B86" w:rsidRDefault="00C94B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B86" w:rsidRDefault="00C94B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Придбання БФП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6" w:rsidRDefault="00C94B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  <w:p w:rsidR="00C94B86" w:rsidRDefault="00C94B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B86" w:rsidRDefault="00C94B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B86" w:rsidRDefault="00C94B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B86" w:rsidRDefault="00C94B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  <w:p w:rsidR="00C94B86" w:rsidRDefault="00C94B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94B86" w:rsidRDefault="00C94B86" w:rsidP="00C94B86">
      <w:pPr>
        <w:tabs>
          <w:tab w:val="left" w:pos="35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B86" w:rsidRDefault="00C94B86" w:rsidP="00C94B86">
      <w:pPr>
        <w:tabs>
          <w:tab w:val="left" w:pos="35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Очікувані результати, ефективність Програми</w:t>
      </w:r>
    </w:p>
    <w:p w:rsidR="00C94B86" w:rsidRDefault="00C94B86" w:rsidP="00C94B86">
      <w:pPr>
        <w:tabs>
          <w:tab w:val="left" w:pos="10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Виконання Програми дасть можливість:</w:t>
      </w:r>
    </w:p>
    <w:p w:rsidR="00C94B86" w:rsidRDefault="00C94B86" w:rsidP="00C94B86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покращити конструктивну співпрацю між казначейством та місцевими органами виконавчої влади, органами місцевого самоврядування, фінансовими, контрольно-ревізійними установами щодо вирішення питань соціально-економічного розвитку району, ефективного виконання місцевих бюджетів;</w:t>
      </w:r>
    </w:p>
    <w:p w:rsidR="00C94B86" w:rsidRDefault="00C94B86" w:rsidP="00C94B86">
      <w:pPr>
        <w:tabs>
          <w:tab w:val="left" w:pos="851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досягти підвищення ефективності функціонування існуючої системи казначейського обслуговування розпорядників коштів та інших клієнтів, удосконалення співпраці Управління Державної казначейської служби з органами виконавчої влади та місцевого самоврядування;</w:t>
      </w:r>
    </w:p>
    <w:p w:rsidR="00C94B86" w:rsidRDefault="00C94B86" w:rsidP="00C94B86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ст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ворити комфортні умови праці для спеціалістів та клієнтів Казначейства. </w:t>
      </w:r>
    </w:p>
    <w:p w:rsidR="00C94B86" w:rsidRDefault="00C94B86" w:rsidP="00C94B86">
      <w:pPr>
        <w:shd w:val="clear" w:color="auto" w:fill="FFFFFF"/>
        <w:tabs>
          <w:tab w:val="left" w:pos="197"/>
        </w:tabs>
        <w:spacing w:after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</w:p>
    <w:p w:rsidR="00C94B86" w:rsidRDefault="00C94B86" w:rsidP="00C94B86">
      <w:pPr>
        <w:tabs>
          <w:tab w:val="left" w:pos="247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Координація та контроль за ходом виконання Програми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E43BD2">
      <w:pPr>
        <w:tabs>
          <w:tab w:val="left" w:pos="851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Учасники Програми забезпечують реалізацію заходів, аналізують хід виконання основних її завдань впродовж 2019 року. 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Сільський голова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B034DA" w:rsidRDefault="00B034DA" w:rsidP="00B03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C94B86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25967"/>
    <w:rsid w:val="00036BAF"/>
    <w:rsid w:val="000668E0"/>
    <w:rsid w:val="00067305"/>
    <w:rsid w:val="000675AF"/>
    <w:rsid w:val="000B1BA9"/>
    <w:rsid w:val="000D26BF"/>
    <w:rsid w:val="000E2C75"/>
    <w:rsid w:val="000E5F4D"/>
    <w:rsid w:val="00106E39"/>
    <w:rsid w:val="00107879"/>
    <w:rsid w:val="00140C8B"/>
    <w:rsid w:val="00152BE8"/>
    <w:rsid w:val="00155FF0"/>
    <w:rsid w:val="00186AF8"/>
    <w:rsid w:val="00196ECE"/>
    <w:rsid w:val="001A3663"/>
    <w:rsid w:val="001D014F"/>
    <w:rsid w:val="001E767E"/>
    <w:rsid w:val="001F0134"/>
    <w:rsid w:val="00203856"/>
    <w:rsid w:val="002040D9"/>
    <w:rsid w:val="00213277"/>
    <w:rsid w:val="0022771D"/>
    <w:rsid w:val="0023190E"/>
    <w:rsid w:val="002366C8"/>
    <w:rsid w:val="00237333"/>
    <w:rsid w:val="00264EF8"/>
    <w:rsid w:val="00293DD7"/>
    <w:rsid w:val="002A085B"/>
    <w:rsid w:val="002A52D1"/>
    <w:rsid w:val="002D5B61"/>
    <w:rsid w:val="002D7170"/>
    <w:rsid w:val="002E1B03"/>
    <w:rsid w:val="002F3029"/>
    <w:rsid w:val="003145B4"/>
    <w:rsid w:val="00364D76"/>
    <w:rsid w:val="00375C60"/>
    <w:rsid w:val="00380D83"/>
    <w:rsid w:val="003843FC"/>
    <w:rsid w:val="00396BED"/>
    <w:rsid w:val="003C5158"/>
    <w:rsid w:val="003E190A"/>
    <w:rsid w:val="003E57FE"/>
    <w:rsid w:val="003E5E47"/>
    <w:rsid w:val="003E7BFE"/>
    <w:rsid w:val="003F107B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50721A"/>
    <w:rsid w:val="00535F54"/>
    <w:rsid w:val="00552289"/>
    <w:rsid w:val="00552AD0"/>
    <w:rsid w:val="00553F96"/>
    <w:rsid w:val="0056460E"/>
    <w:rsid w:val="005671F1"/>
    <w:rsid w:val="00572BD7"/>
    <w:rsid w:val="00572DBE"/>
    <w:rsid w:val="00574515"/>
    <w:rsid w:val="00575D5D"/>
    <w:rsid w:val="005A41F3"/>
    <w:rsid w:val="005C4E24"/>
    <w:rsid w:val="005D25BB"/>
    <w:rsid w:val="0061440A"/>
    <w:rsid w:val="00616E88"/>
    <w:rsid w:val="00632F5A"/>
    <w:rsid w:val="006355AC"/>
    <w:rsid w:val="006365B2"/>
    <w:rsid w:val="00650C29"/>
    <w:rsid w:val="006A1249"/>
    <w:rsid w:val="006A1528"/>
    <w:rsid w:val="006D01AA"/>
    <w:rsid w:val="006E6404"/>
    <w:rsid w:val="00750454"/>
    <w:rsid w:val="007553A4"/>
    <w:rsid w:val="00774B28"/>
    <w:rsid w:val="00776EDF"/>
    <w:rsid w:val="0079362E"/>
    <w:rsid w:val="007A27ED"/>
    <w:rsid w:val="007B646F"/>
    <w:rsid w:val="007C1D5C"/>
    <w:rsid w:val="007C698D"/>
    <w:rsid w:val="007E27DD"/>
    <w:rsid w:val="00803C75"/>
    <w:rsid w:val="008158EA"/>
    <w:rsid w:val="00816648"/>
    <w:rsid w:val="00820740"/>
    <w:rsid w:val="00823301"/>
    <w:rsid w:val="00834FCD"/>
    <w:rsid w:val="00837B1E"/>
    <w:rsid w:val="008456FB"/>
    <w:rsid w:val="00853AC2"/>
    <w:rsid w:val="00876747"/>
    <w:rsid w:val="008815EC"/>
    <w:rsid w:val="00883282"/>
    <w:rsid w:val="008965CE"/>
    <w:rsid w:val="008C3E16"/>
    <w:rsid w:val="008C4630"/>
    <w:rsid w:val="008E39A5"/>
    <w:rsid w:val="00901DE4"/>
    <w:rsid w:val="00902D0B"/>
    <w:rsid w:val="009310D4"/>
    <w:rsid w:val="009332A5"/>
    <w:rsid w:val="00944B87"/>
    <w:rsid w:val="00951419"/>
    <w:rsid w:val="009728FA"/>
    <w:rsid w:val="009B21EB"/>
    <w:rsid w:val="009D1B2F"/>
    <w:rsid w:val="009F03AE"/>
    <w:rsid w:val="009F7A38"/>
    <w:rsid w:val="00A11696"/>
    <w:rsid w:val="00A15258"/>
    <w:rsid w:val="00A223E5"/>
    <w:rsid w:val="00A41D53"/>
    <w:rsid w:val="00A5487F"/>
    <w:rsid w:val="00A55425"/>
    <w:rsid w:val="00A60908"/>
    <w:rsid w:val="00A73D07"/>
    <w:rsid w:val="00A82153"/>
    <w:rsid w:val="00AA3DC3"/>
    <w:rsid w:val="00AC7F01"/>
    <w:rsid w:val="00B00BCF"/>
    <w:rsid w:val="00B034DA"/>
    <w:rsid w:val="00B065E5"/>
    <w:rsid w:val="00B1668E"/>
    <w:rsid w:val="00B470E0"/>
    <w:rsid w:val="00B5735B"/>
    <w:rsid w:val="00B871DD"/>
    <w:rsid w:val="00BB0063"/>
    <w:rsid w:val="00BB254B"/>
    <w:rsid w:val="00BE1AA8"/>
    <w:rsid w:val="00BE3E63"/>
    <w:rsid w:val="00BE6174"/>
    <w:rsid w:val="00BF2AA5"/>
    <w:rsid w:val="00BF39D4"/>
    <w:rsid w:val="00C10518"/>
    <w:rsid w:val="00C10B8B"/>
    <w:rsid w:val="00C163E3"/>
    <w:rsid w:val="00C46B87"/>
    <w:rsid w:val="00C54A32"/>
    <w:rsid w:val="00C938B9"/>
    <w:rsid w:val="00C94B86"/>
    <w:rsid w:val="00CA4B46"/>
    <w:rsid w:val="00CD0478"/>
    <w:rsid w:val="00CE1106"/>
    <w:rsid w:val="00CF0400"/>
    <w:rsid w:val="00CF1BBF"/>
    <w:rsid w:val="00D05A8D"/>
    <w:rsid w:val="00D10247"/>
    <w:rsid w:val="00D104B4"/>
    <w:rsid w:val="00D37B5D"/>
    <w:rsid w:val="00D769E3"/>
    <w:rsid w:val="00D810A5"/>
    <w:rsid w:val="00D8483E"/>
    <w:rsid w:val="00DB1A2A"/>
    <w:rsid w:val="00DC341A"/>
    <w:rsid w:val="00DC4AC3"/>
    <w:rsid w:val="00DD0A76"/>
    <w:rsid w:val="00DD4F58"/>
    <w:rsid w:val="00DF4062"/>
    <w:rsid w:val="00DF7E6E"/>
    <w:rsid w:val="00E14E6D"/>
    <w:rsid w:val="00E43BD2"/>
    <w:rsid w:val="00E524A2"/>
    <w:rsid w:val="00E56832"/>
    <w:rsid w:val="00E638A3"/>
    <w:rsid w:val="00E65156"/>
    <w:rsid w:val="00EC4DFC"/>
    <w:rsid w:val="00EC625E"/>
    <w:rsid w:val="00EE6C06"/>
    <w:rsid w:val="00EF2F95"/>
    <w:rsid w:val="00EF634D"/>
    <w:rsid w:val="00F15A87"/>
    <w:rsid w:val="00F2240E"/>
    <w:rsid w:val="00F41781"/>
    <w:rsid w:val="00F62B08"/>
    <w:rsid w:val="00F71ED0"/>
    <w:rsid w:val="00F8162A"/>
    <w:rsid w:val="00F85E47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  <w:style w:type="character" w:customStyle="1" w:styleId="19">
    <w:name w:val="Заголовок №1_"/>
    <w:basedOn w:val="a0"/>
    <w:link w:val="1a"/>
    <w:locked/>
    <w:rsid w:val="008456F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8456FB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paragraph" w:customStyle="1" w:styleId="western">
    <w:name w:val="western"/>
    <w:basedOn w:val="a"/>
    <w:uiPriority w:val="99"/>
    <w:rsid w:val="008456FB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character" w:customStyle="1" w:styleId="FontStyle13">
    <w:name w:val="Font Style13"/>
    <w:rsid w:val="008456FB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3825E-C040-45EF-BF43-2AD588D6F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4373</Words>
  <Characters>2494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2019-06-10T08:30:00Z</cp:lastPrinted>
  <dcterms:created xsi:type="dcterms:W3CDTF">2019-06-14T05:59:00Z</dcterms:created>
  <dcterms:modified xsi:type="dcterms:W3CDTF">2019-06-14T05:59:00Z</dcterms:modified>
</cp:coreProperties>
</file>