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2F" w:rsidRDefault="00AA4849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4849">
        <w:pict>
          <v:group id="_x0000_s45274" style="position:absolute;left:0;text-align:left;margin-left:223.65pt;margin-top:0;width:34.4pt;height:48.3pt;z-index:251679232" coordorigin="3834,994" coordsize="1142,1718">
            <v:shape id="_x0000_s452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52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52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52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52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52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52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52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52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52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52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52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52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52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52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52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52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52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52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52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5295" style="position:absolute;left:3834;top:1424;width:40;height:748" fillcolor="black" stroked="f"/>
            <v:shape id="_x0000_s45296" style="position:absolute;left:3834;top:2172;width:40;height:163" coordsize="400,1632" path="m400,1615r,9l400,,,,,1624r,8l,1624r,3l1,1632r399,-17xe" fillcolor="black" stroked="f">
              <v:path arrowok="t"/>
            </v:shape>
            <v:shape id="_x0000_s4529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529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529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530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530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5302" style="position:absolute;left:4405;top:994;width:551;height:40" fillcolor="black" stroked="f"/>
            <v:shape id="_x0000_s45303" style="position:absolute;left:3834;top:994;width:571;height:40" coordsize="5711,400" path="m400,200l201,400r5510,l5711,,201,,,200,201,,,,,200r400,xe" fillcolor="black" stroked="f">
              <v:path arrowok="t"/>
            </v:shape>
            <v:shape id="_x0000_s4530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D1B2F" w:rsidRDefault="009D1B2F" w:rsidP="009D1B2F"/>
    <w:p w:rsidR="009D1B2F" w:rsidRDefault="009D1B2F" w:rsidP="009D1B2F"/>
    <w:p w:rsidR="009D1B2F" w:rsidRDefault="009D1B2F" w:rsidP="009D1B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D1B2F" w:rsidRDefault="009D1B2F" w:rsidP="009D1B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D1B2F" w:rsidRDefault="009D1B2F" w:rsidP="009D1B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D1B2F" w:rsidRDefault="009D1B2F" w:rsidP="009D1B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D1B2F" w:rsidRDefault="009D1B2F" w:rsidP="009D1B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B2F" w:rsidRDefault="009D1B2F" w:rsidP="009D1B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B2F" w:rsidRDefault="009D1B2F" w:rsidP="009D1B2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Крупець                                                   №3</w:t>
      </w:r>
    </w:p>
    <w:p w:rsidR="009D1B2F" w:rsidRDefault="009D1B2F" w:rsidP="009D1B2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B2F" w:rsidRDefault="009D1B2F" w:rsidP="009D1B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місцевого бюджету</w:t>
      </w:r>
    </w:p>
    <w:p w:rsidR="009D1B2F" w:rsidRDefault="009D1B2F" w:rsidP="009D1B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на 2019 рік</w:t>
      </w:r>
    </w:p>
    <w:p w:rsidR="009D1B2F" w:rsidRDefault="009D1B2F" w:rsidP="009D1B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B2F" w:rsidRDefault="009D1B2F" w:rsidP="009D1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6"/>
          <w:szCs w:val="26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9D1B2F" w:rsidRDefault="009D1B2F" w:rsidP="009D1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9D1B2F" w:rsidRDefault="009D1B2F" w:rsidP="009D1B2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до рішення сільської ради від 22.12.2018 року №13 «Про місцевий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 такі зміни:</w:t>
      </w:r>
    </w:p>
    <w:p w:rsidR="009D1B2F" w:rsidRDefault="009D1B2F" w:rsidP="009D1B2F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В абзаці 2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35 146 955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30 435 560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4 711 395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35 657 675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30 872 740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4 784 935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9D1B2F" w:rsidRDefault="009D1B2F" w:rsidP="009D1B2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1.3.В а</w:t>
      </w:r>
      <w:r>
        <w:rPr>
          <w:rFonts w:ascii="Times New Roman" w:hAnsi="Times New Roman" w:cs="Times New Roman"/>
          <w:sz w:val="24"/>
          <w:szCs w:val="24"/>
        </w:rPr>
        <w:t xml:space="preserve">бзаці 3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„3 038 795”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„3 112 335”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1B2F" w:rsidRDefault="009D1B2F" w:rsidP="009D1B2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1.4.В абзаці 4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„3 038 795”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„3 112 335”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1B2F" w:rsidRDefault="009D1B2F" w:rsidP="009D1B2F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 пункті 5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6 834 774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7 168 414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9D1B2F" w:rsidRDefault="009D1B2F" w:rsidP="009D1B2F">
      <w:pPr>
        <w:pStyle w:val="a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Затвердити обсяг дефіциту загального фонду сільського бюджету в сумі  3 621 596 грн. Джерелом покриття дефіциту бюджету визначити залишок коштів, що склались на рахунках загального фонду сільського бюджету станом на 01.01.2019 року.</w:t>
      </w:r>
    </w:p>
    <w:p w:rsidR="009D1B2F" w:rsidRDefault="009D1B2F" w:rsidP="009D1B2F">
      <w:pPr>
        <w:pStyle w:val="a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Затвердити обсяг дефіциту спеціального фонду сільського бюджету в сумі 3 198 635 грн. Джерелом покриття дефіциту бюджету визначити передачу коштів із загального фонду  до спеціального фонду в сумі 3 112 335  грн. та залишок коштів, що склались на рахунках спеціального фонду сільського бюджету станом на 01.01.2019 року в сумі 86 300 грн.</w:t>
      </w:r>
    </w:p>
    <w:p w:rsidR="009D1B2F" w:rsidRDefault="009D1B2F" w:rsidP="009D1B2F">
      <w:pPr>
        <w:pStyle w:val="a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Затвердити обсяг профіциту загального фонду сільського бюджету в сумі 3 112 335 грн. Напрямком спрямування профіциту бюджету визначити надходження коштів із загального фонду до бюджету розвитку (спеціального фонду) в сумі 3 112 335 грн. </w:t>
      </w:r>
    </w:p>
    <w:p w:rsidR="009D1B2F" w:rsidRDefault="009D1B2F" w:rsidP="009D1B2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Додатки  2, 3, 5, 6 до рішення сільської ради від 22.12.2018 року № 13 «Про місцевий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 викласти у новій редакції відповідно до додатків 2, 3, 5, 6 до цього рішення.</w:t>
      </w:r>
    </w:p>
    <w:p w:rsidR="009D1B2F" w:rsidRDefault="009D1B2F" w:rsidP="009D1B2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Додатки 1, 2, 3, 4, 5, 6 до цього рішення є його невід’ємною частиною.</w:t>
      </w:r>
    </w:p>
    <w:p w:rsidR="009D1B2F" w:rsidRDefault="009D1B2F" w:rsidP="006C651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D1B2F" w:rsidRDefault="009D1B2F" w:rsidP="009D1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1B2F" w:rsidRDefault="009D1B2F" w:rsidP="009D1B2F">
      <w:pPr>
        <w:shd w:val="clear" w:color="auto" w:fill="FFFFFF"/>
        <w:tabs>
          <w:tab w:val="left" w:pos="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D1B2F" w:rsidRP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Пояснююча записка до проекту рішення </w:t>
      </w:r>
    </w:p>
    <w:p w:rsidR="009D1B2F" w:rsidRP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ХХІ сесії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сільської ради сьомого  скликання </w:t>
      </w:r>
    </w:p>
    <w:p w:rsidR="009D1B2F" w:rsidRP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"Про внесення змін до місцевого бюджету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сільської ради на 2019 рік"</w:t>
      </w:r>
    </w:p>
    <w:p w:rsidR="009D1B2F" w:rsidRP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 від 18.04.2019 р.  № 3       </w:t>
      </w:r>
    </w:p>
    <w:p w:rsidR="009D1B2F" w:rsidRPr="009D1B2F" w:rsidRDefault="009D1B2F" w:rsidP="009D1B2F">
      <w:pPr>
        <w:pStyle w:val="ab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b/>
          <w:sz w:val="24"/>
          <w:szCs w:val="24"/>
        </w:rPr>
        <w:t>І.</w:t>
      </w:r>
      <w:r w:rsidRPr="009D1B2F">
        <w:rPr>
          <w:rFonts w:ascii="Times New Roman" w:hAnsi="Times New Roman" w:cs="Times New Roman"/>
          <w:sz w:val="24"/>
          <w:szCs w:val="24"/>
        </w:rPr>
        <w:t xml:space="preserve"> </w:t>
      </w:r>
      <w:r w:rsidRPr="009D1B2F">
        <w:rPr>
          <w:rFonts w:ascii="Times New Roman" w:hAnsi="Times New Roman" w:cs="Times New Roman"/>
          <w:b/>
          <w:sz w:val="24"/>
          <w:szCs w:val="24"/>
        </w:rPr>
        <w:t xml:space="preserve">Направлено вільний залишок коштів загального фонду бюджету, </w:t>
      </w:r>
      <w:r w:rsidRPr="009D1B2F">
        <w:rPr>
          <w:rFonts w:ascii="Times New Roman" w:hAnsi="Times New Roman" w:cs="Times New Roman"/>
          <w:sz w:val="24"/>
          <w:szCs w:val="24"/>
        </w:rPr>
        <w:t xml:space="preserve">який утворився станом на 1 січня 2019 року </w:t>
      </w:r>
      <w:r w:rsidRPr="009D1B2F">
        <w:rPr>
          <w:rFonts w:ascii="Times New Roman" w:hAnsi="Times New Roman" w:cs="Times New Roman"/>
          <w:b/>
          <w:sz w:val="24"/>
          <w:szCs w:val="24"/>
        </w:rPr>
        <w:t xml:space="preserve">в обсязі 510,72 тис. грн. </w:t>
      </w:r>
      <w:r w:rsidRPr="009D1B2F">
        <w:rPr>
          <w:rFonts w:ascii="Times New Roman" w:hAnsi="Times New Roman" w:cs="Times New Roman"/>
          <w:sz w:val="24"/>
          <w:szCs w:val="24"/>
        </w:rPr>
        <w:t xml:space="preserve">(з яких 73,54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>. передано до бюджету розвитку спеціального фонду міста)</w:t>
      </w:r>
      <w:r w:rsidRPr="009D1B2F">
        <w:rPr>
          <w:rFonts w:ascii="Times New Roman" w:hAnsi="Times New Roman" w:cs="Times New Roman"/>
          <w:b/>
          <w:sz w:val="24"/>
          <w:szCs w:val="24"/>
        </w:rPr>
        <w:t xml:space="preserve"> на вирішення соціально-економічних проблем об’єднаної територіальної громади, </w:t>
      </w:r>
      <w:r w:rsidRPr="009D1B2F">
        <w:rPr>
          <w:rFonts w:ascii="Times New Roman" w:hAnsi="Times New Roman" w:cs="Times New Roman"/>
          <w:sz w:val="24"/>
          <w:szCs w:val="24"/>
        </w:rPr>
        <w:t>зокрема: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1.1. Збільшити видаткову частину загального фонду бюджету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>437,18</w:t>
      </w:r>
      <w:r w:rsidRPr="009D1B2F">
        <w:rPr>
          <w:rFonts w:ascii="Times New Roman" w:hAnsi="Times New Roman" w:cs="Times New Roman"/>
          <w:sz w:val="24"/>
          <w:szCs w:val="24"/>
        </w:rPr>
        <w:t xml:space="preserve"> тис. грн., у тому числі за рахунок спрямування вільного залишку місцевого бюджету, що склався станом на 01.01.2019 року, у тому числі: </w:t>
      </w:r>
    </w:p>
    <w:p w:rsidR="009D1B2F" w:rsidRPr="009D1B2F" w:rsidRDefault="009D1B2F" w:rsidP="009D1B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1.1.1. КПКВК 0117461 «Утримання та розвиток інфраструктури доріг»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 xml:space="preserve">300,00 </w:t>
      </w:r>
      <w:r w:rsidRPr="009D1B2F">
        <w:rPr>
          <w:rFonts w:ascii="Times New Roman" w:hAnsi="Times New Roman" w:cs="Times New Roman"/>
          <w:sz w:val="24"/>
          <w:szCs w:val="24"/>
        </w:rPr>
        <w:t xml:space="preserve">тис. грн. по КЕКВ 2240 «Оплата послуг (крім комунальних)» для оплати послуг з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грейдерування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доріг.</w:t>
      </w:r>
    </w:p>
    <w:p w:rsidR="009D1B2F" w:rsidRPr="009D1B2F" w:rsidRDefault="009D1B2F" w:rsidP="009D1B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1.1.2. КПКВК 0111020 «Надання загальної середньої освіти загальноосвітніми навчальними закладами»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>92,18</w:t>
      </w:r>
      <w:r w:rsidRPr="009D1B2F">
        <w:rPr>
          <w:rFonts w:ascii="Times New Roman" w:hAnsi="Times New Roman" w:cs="Times New Roman"/>
          <w:sz w:val="24"/>
          <w:szCs w:val="24"/>
        </w:rPr>
        <w:t xml:space="preserve"> тис. грн. по КЕКВ 2240 «Оплата послуг (крім комунальних)» на оплату послуг з гідродинамічного очищення вигрібних ям та фекальних мереж Полянської гімназії та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ліцею.</w:t>
      </w:r>
    </w:p>
    <w:p w:rsidR="009D1B2F" w:rsidRPr="009D1B2F" w:rsidRDefault="009D1B2F" w:rsidP="009D1B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1.1.3. КПКВК 0114060 «Палаци і будинки культури, клуби та інші заклади клубного типу»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>45,00</w:t>
      </w:r>
      <w:r w:rsidRPr="009D1B2F">
        <w:rPr>
          <w:rFonts w:ascii="Times New Roman" w:hAnsi="Times New Roman" w:cs="Times New Roman"/>
          <w:sz w:val="24"/>
          <w:szCs w:val="24"/>
        </w:rPr>
        <w:t xml:space="preserve"> тис. грн. по КЕКВ 2210 «Предмети, матеріали, обладнання та інвентар» на придбання сценічного обладнання (штори).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1.2. Збільшити видаткову частину спеціального фонду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 xml:space="preserve">73,54  </w:t>
      </w:r>
      <w:r w:rsidRPr="009D1B2F">
        <w:rPr>
          <w:rFonts w:ascii="Times New Roman" w:hAnsi="Times New Roman" w:cs="Times New Roman"/>
          <w:sz w:val="24"/>
          <w:szCs w:val="24"/>
        </w:rPr>
        <w:t xml:space="preserve">тис. грн., у тому числі за рахунок за рахунок передачі коштів із загального фонду місцевого бюджету до спеціального фонду (бюджету розвитку) у тому числі: </w:t>
      </w:r>
    </w:p>
    <w:p w:rsidR="009D1B2F" w:rsidRPr="009D1B2F" w:rsidRDefault="009D1B2F" w:rsidP="009D1B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1.2.1.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>13,0</w:t>
      </w:r>
      <w:r w:rsidRPr="009D1B2F">
        <w:rPr>
          <w:rFonts w:ascii="Times New Roman" w:hAnsi="Times New Roman" w:cs="Times New Roman"/>
          <w:sz w:val="24"/>
          <w:szCs w:val="24"/>
        </w:rPr>
        <w:t xml:space="preserve"> тис. грн. по КЕКВ 3110 «Придбання обладнання і предметів довгострокового користування» для придбання фотоапарата.</w:t>
      </w:r>
    </w:p>
    <w:p w:rsidR="009D1B2F" w:rsidRPr="009D1B2F" w:rsidRDefault="009D1B2F" w:rsidP="009D1B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1.2.2. КПКВК 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>17,84</w:t>
      </w:r>
      <w:r w:rsidRPr="009D1B2F">
        <w:rPr>
          <w:rFonts w:ascii="Times New Roman" w:hAnsi="Times New Roman" w:cs="Times New Roman"/>
          <w:sz w:val="24"/>
          <w:szCs w:val="24"/>
        </w:rPr>
        <w:t xml:space="preserve"> тис. грн. по КЕКВ 3110 «Придбання обладнання і предметів довгострокового користування» на придбання обладнання. </w:t>
      </w:r>
    </w:p>
    <w:p w:rsidR="009D1B2F" w:rsidRPr="009D1B2F" w:rsidRDefault="009D1B2F" w:rsidP="009D1B2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>1.2.3. КПКВК 0117310 «</w:t>
      </w:r>
      <w:r w:rsidRPr="009D1B2F">
        <w:rPr>
          <w:rFonts w:ascii="Times New Roman" w:hAnsi="Times New Roman" w:cs="Times New Roman"/>
          <w:bCs/>
          <w:sz w:val="24"/>
          <w:szCs w:val="24"/>
        </w:rPr>
        <w:t>Будівництво</w:t>
      </w:r>
      <w:r w:rsidRPr="009D1B2F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9D1B2F">
        <w:rPr>
          <w:rFonts w:ascii="Times New Roman" w:hAnsi="Times New Roman" w:cs="Times New Roman"/>
          <w:bCs/>
          <w:sz w:val="24"/>
          <w:szCs w:val="24"/>
        </w:rPr>
        <w:t xml:space="preserve"> об'єктів житлово-комунального господарства</w:t>
      </w:r>
      <w:r w:rsidRPr="009D1B2F">
        <w:rPr>
          <w:rFonts w:ascii="Times New Roman" w:hAnsi="Times New Roman" w:cs="Times New Roman"/>
          <w:sz w:val="24"/>
          <w:szCs w:val="24"/>
        </w:rPr>
        <w:t>» по КЕКВ 3122 «</w:t>
      </w:r>
      <w:r w:rsidRPr="009D1B2F">
        <w:rPr>
          <w:rFonts w:ascii="Times New Roman" w:hAnsi="Times New Roman" w:cs="Times New Roman"/>
          <w:sz w:val="24"/>
          <w:szCs w:val="24"/>
          <w:shd w:val="clear" w:color="auto" w:fill="FFFFFF"/>
        </w:rPr>
        <w:t>Капітальне будівництво (придбання) інших об'єктів</w:t>
      </w:r>
      <w:r w:rsidRPr="009D1B2F">
        <w:rPr>
          <w:rFonts w:ascii="Times New Roman" w:hAnsi="Times New Roman" w:cs="Times New Roman"/>
          <w:sz w:val="24"/>
          <w:szCs w:val="24"/>
        </w:rPr>
        <w:t xml:space="preserve">»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>38,46</w:t>
      </w:r>
      <w:r w:rsidRPr="009D1B2F">
        <w:rPr>
          <w:rFonts w:ascii="Times New Roman" w:hAnsi="Times New Roman" w:cs="Times New Roman"/>
          <w:sz w:val="24"/>
          <w:szCs w:val="24"/>
        </w:rPr>
        <w:t xml:space="preserve"> тис. грн. на оплату послуг з технічного нагляду за Капітальним будівництвом зовнішніх мереж водопостачання по вул. Миру в с.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області.</w:t>
      </w:r>
    </w:p>
    <w:p w:rsidR="009D1B2F" w:rsidRPr="009D1B2F" w:rsidRDefault="009D1B2F" w:rsidP="009D1B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 xml:space="preserve">1.2.4. КПКВК 0116030 «Організація благоустрою населених пунктів» по КЕКВ 3110 «Придбання обладнання і предметів довгострокового користування» на суму 1,0 тис. грн. та по КЕКВ 3132 «Капітальний ремонт інших об’єктів» на суму </w:t>
      </w:r>
      <w:r w:rsidRPr="009D1B2F">
        <w:rPr>
          <w:rFonts w:ascii="Times New Roman" w:hAnsi="Times New Roman" w:cs="Times New Roman"/>
          <w:b/>
          <w:sz w:val="24"/>
          <w:szCs w:val="24"/>
        </w:rPr>
        <w:t>3,24</w:t>
      </w:r>
      <w:r w:rsidRPr="009D1B2F">
        <w:rPr>
          <w:rFonts w:ascii="Times New Roman" w:hAnsi="Times New Roman" w:cs="Times New Roman"/>
          <w:sz w:val="24"/>
          <w:szCs w:val="24"/>
        </w:rPr>
        <w:t xml:space="preserve"> тис. грн. на виконання експертизи кошторисної частини робочого проекту «Капітальний ремонт огорожі кладовища с.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9D1B2F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області».</w:t>
      </w:r>
    </w:p>
    <w:p w:rsidR="009D1B2F" w:rsidRPr="009D1B2F" w:rsidRDefault="009D1B2F" w:rsidP="009D1B2F">
      <w:pPr>
        <w:spacing w:after="0"/>
        <w:ind w:firstLine="5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1B2F">
        <w:rPr>
          <w:rFonts w:ascii="Times New Roman" w:hAnsi="Times New Roman" w:cs="Times New Roman"/>
          <w:b/>
          <w:sz w:val="24"/>
          <w:szCs w:val="24"/>
        </w:rPr>
        <w:t xml:space="preserve">ІІ. Внести зміни до планових призначень загального фонду місцевого бюджету: 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2.1. </w:t>
      </w:r>
      <w:r w:rsidRPr="009D1B2F">
        <w:rPr>
          <w:rFonts w:ascii="Times New Roman" w:hAnsi="Times New Roman" w:cs="Times New Roman"/>
          <w:sz w:val="24"/>
          <w:szCs w:val="24"/>
        </w:rPr>
        <w:t>по КПКВК 0114030 «Забезпечення діяльності бібліотек» зменшити планові призначення по КЕКВ 2240 «Оплата послуг (крім комунальних)» на суму 2,0 тис</w:t>
      </w:r>
      <w:proofErr w:type="gramStart"/>
      <w:r w:rsidRPr="009D1B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1B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1B2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D1B2F">
        <w:rPr>
          <w:rFonts w:ascii="Times New Roman" w:hAnsi="Times New Roman" w:cs="Times New Roman"/>
          <w:sz w:val="24"/>
          <w:szCs w:val="24"/>
        </w:rPr>
        <w:t>рн.; збільшити планові призначення по КЕКВ 2250 «Видатки на відрядження» на суму 2,0 тис. грн.; зменшити планові призначення по КЕКВ 2273 «Оплата електроенергії» на суму 12,97 тис. грн.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>2.2. 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зменшити планові призначення по КЕКВ 2273 «Оплата електроенергії» на суму 5,0 тис. грн.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>2.3. по КПКВК 0116030 «Організація благоустрою населених пунктів» зменшити планові призначення по КЕКВ 2273 «Оплата електроенергії» на суму 12,0 тис. грн.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>2.4. по КПКВК 0111020 «Надання загальної середньої освіти загальноосвітніми навчальними закладами» збільшити планові призначення по КЕКВ 2273 «Оплата електроенергії» на суму 12,0 тис. грн.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>2.5. по КПКВК 0114060 «Палаци і будинки культури, клуби та інші заклади клубного типу» збільшити планові призначення по КЕКВ 2273 «Оплата електроенергії» на суму 15,97 тис. грн.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>2.6. по КПКВК 0111090 «Надання позашкільної освіти позашкільними закладами освіти, заходи із позашкільної роботи з дітьми» збільшити планові призначення по КЕКВ 2273 «Оплата електроенергії» на суму 2,0 тис. грн.</w:t>
      </w: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ІІІ</w:t>
      </w:r>
      <w:r w:rsidRPr="009D1B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D1B2F">
        <w:rPr>
          <w:rFonts w:ascii="Times New Roman" w:hAnsi="Times New Roman" w:cs="Times New Roman"/>
          <w:b/>
          <w:iCs/>
          <w:sz w:val="24"/>
          <w:szCs w:val="24"/>
        </w:rPr>
        <w:t xml:space="preserve">Затвердити розпорядження сільського голови від 01.04.2019 року № 23/2019 - р "Про перерозподіл видатків місцевого бюджету </w:t>
      </w:r>
      <w:proofErr w:type="spellStart"/>
      <w:r w:rsidRPr="009D1B2F">
        <w:rPr>
          <w:rFonts w:ascii="Times New Roman" w:hAnsi="Times New Roman" w:cs="Times New Roman"/>
          <w:b/>
          <w:iCs/>
          <w:sz w:val="24"/>
          <w:szCs w:val="24"/>
        </w:rPr>
        <w:t>Крупецької</w:t>
      </w:r>
      <w:proofErr w:type="spellEnd"/>
      <w:r w:rsidRPr="009D1B2F">
        <w:rPr>
          <w:rFonts w:ascii="Times New Roman" w:hAnsi="Times New Roman" w:cs="Times New Roman"/>
          <w:b/>
          <w:iCs/>
          <w:sz w:val="24"/>
          <w:szCs w:val="24"/>
        </w:rPr>
        <w:t xml:space="preserve"> сільської ради на 2019 рік", </w:t>
      </w:r>
      <w:r w:rsidRPr="009D1B2F">
        <w:rPr>
          <w:rFonts w:ascii="Times New Roman" w:hAnsi="Times New Roman" w:cs="Times New Roman"/>
          <w:iCs/>
          <w:sz w:val="24"/>
          <w:szCs w:val="24"/>
        </w:rPr>
        <w:t>прийняте в міжсесійний період, згідно якого</w:t>
      </w:r>
      <w:r w:rsidRPr="009D1B2F">
        <w:rPr>
          <w:rFonts w:ascii="Times New Roman" w:hAnsi="Times New Roman" w:cs="Times New Roman"/>
          <w:color w:val="000000"/>
          <w:sz w:val="24"/>
          <w:szCs w:val="24"/>
        </w:rPr>
        <w:t xml:space="preserve"> здійснено перерозподіл бюджетних асигнувань із спеціального фонду бюджету в межах кошторисних призначень з метою проведення вчасної реєстрації договору на капітальний ремонт .</w:t>
      </w:r>
    </w:p>
    <w:p w:rsidR="009D1B2F" w:rsidRPr="009D1B2F" w:rsidRDefault="009D1B2F" w:rsidP="009D1B2F">
      <w:pPr>
        <w:pStyle w:val="ab"/>
        <w:ind w:firstLine="360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1B2F">
        <w:rPr>
          <w:rFonts w:ascii="Times New Roman" w:hAnsi="Times New Roman" w:cs="Times New Roman"/>
          <w:sz w:val="24"/>
          <w:szCs w:val="24"/>
        </w:rPr>
        <w:t>Начальник відділу фінансів                                                                              О.М.</w:t>
      </w:r>
      <w:proofErr w:type="spellStart"/>
      <w:r w:rsidRPr="009D1B2F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</w:p>
    <w:p w:rsidR="009D1B2F" w:rsidRPr="009D1B2F" w:rsidRDefault="009D1B2F" w:rsidP="009D1B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1B2F" w:rsidRPr="009D1B2F" w:rsidRDefault="009D1B2F" w:rsidP="009D1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75C60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C651D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A4849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4729</Words>
  <Characters>2696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2019-04-23T12:35:00Z</dcterms:created>
  <dcterms:modified xsi:type="dcterms:W3CDTF">2019-04-23T12:35:00Z</dcterms:modified>
</cp:coreProperties>
</file>