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11B" w:rsidRDefault="00DA611B" w:rsidP="00DA611B">
      <w:pPr>
        <w:tabs>
          <w:tab w:val="left" w:pos="405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bookmarkEnd w:id="0"/>
    </w:p>
    <w:p w:rsidR="00DA611B" w:rsidRDefault="00DA611B" w:rsidP="00DA611B">
      <w:pPr>
        <w:tabs>
          <w:tab w:val="left" w:pos="124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-136525</wp:posOffset>
                </wp:positionV>
                <wp:extent cx="444500" cy="610870"/>
                <wp:effectExtent l="7620" t="6350" r="5080" b="1905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0.8pt;margin-top:-10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BSdzEt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jc w:val="center"/>
      </w:pPr>
      <w:r>
        <w:t xml:space="preserve">           </w:t>
      </w:r>
      <w:r>
        <w:tab/>
        <w:t xml:space="preserve">                                                          </w:t>
      </w: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DA611B" w:rsidRDefault="00DA611B" w:rsidP="00DA611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611B" w:rsidRDefault="00DA611B" w:rsidP="00DA61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 червня  2020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Крупець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№ 45</w:t>
      </w: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 робочий план  забезпечення </w:t>
      </w: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протипожежного захисту місць збирання , </w:t>
      </w: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переробки та зберігання урожаю  2020 року</w:t>
      </w: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Відповідно  до ст.40 Закону України «Про місцеве самоврядування в Україні», розглянувши лист першого заступника голови адміністрації та робочий план забезпечення протипожежного захисту місць збирання , переробки та зберігання урожаю 2020 року </w:t>
      </w:r>
      <w:r>
        <w:rPr>
          <w:rFonts w:ascii="Times New Roman" w:hAnsi="Times New Roman" w:cs="Times New Roman"/>
          <w:sz w:val="24"/>
          <w:szCs w:val="24"/>
        </w:rPr>
        <w:t xml:space="preserve">виконавчий  комітет сільської ради </w:t>
      </w:r>
    </w:p>
    <w:p w:rsidR="00DA611B" w:rsidRDefault="00DA611B" w:rsidP="00DA611B">
      <w:pPr>
        <w:pStyle w:val="HTML0"/>
        <w:shd w:val="clear" w:color="auto" w:fill="FFFFFF"/>
        <w:spacing w:line="276" w:lineRule="auto"/>
        <w:jc w:val="both"/>
        <w:textAlignment w:val="baseline"/>
        <w:rPr>
          <w:rFonts w:ascii="Times New Roman" w:eastAsia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ВИРІШИВ:</w:t>
      </w: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1.Взяти до уваги лист першого заступника голови адміністрації та робочий план забезпечення протипожежного захисту місць збирання , переробки та зберігання урожаю 2020 року.</w:t>
      </w: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2.Затвердити план забезпечення  протипожежного захисту місць збирання , переробки та зберігання урожаю 2020 року на території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ради.</w:t>
      </w: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3.</w:t>
      </w:r>
      <w:r>
        <w:rPr>
          <w:rFonts w:ascii="Times New Roman" w:hAnsi="Times New Roman" w:cs="Times New Roman"/>
          <w:sz w:val="24"/>
          <w:szCs w:val="24"/>
        </w:rPr>
        <w:t xml:space="preserve"> Контроль за виконанням даного рішення покласти на   заступника сільського голови з питань діяльності виконавчих органів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Л.П.Ліпську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В.А.Михалюк</w:t>
      </w:r>
      <w:proofErr w:type="spellEnd"/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Додаток №1</w:t>
      </w: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затверджено рішенням виконкому</w:t>
      </w: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від 24.06.2020 року   №45 </w:t>
      </w: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</w:t>
      </w: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забезпечення  протипожежного захисту місць збирання , переробки та зберігання урожаю 2020 року на території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DA611B" w:rsidTr="0098715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611B" w:rsidRDefault="00DA611B" w:rsidP="0098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A611B" w:rsidRDefault="00DA611B" w:rsidP="0098715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611B" w:rsidRDefault="00DA611B" w:rsidP="0098715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 заходу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611B" w:rsidRDefault="00DA611B" w:rsidP="0098715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611B" w:rsidRDefault="00DA611B" w:rsidP="0098715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Термін виконання </w:t>
            </w:r>
          </w:p>
        </w:tc>
      </w:tr>
      <w:tr w:rsidR="00DA611B" w:rsidTr="0098715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611B" w:rsidRDefault="00DA611B" w:rsidP="0098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611B" w:rsidRDefault="00DA611B" w:rsidP="0098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Розглянути питання щодо забезпечення протипожежного захисту урожаю 2020 року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611B" w:rsidRDefault="00DA611B" w:rsidP="0098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Виконком сільської ради із залученням керівників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агроформуваннь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які зареєстровані на території сільської ради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611B" w:rsidRDefault="00DA611B" w:rsidP="0098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Липень 2020 року</w:t>
            </w:r>
          </w:p>
        </w:tc>
      </w:tr>
      <w:tr w:rsidR="00DA611B" w:rsidTr="0098715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611B" w:rsidRDefault="00DA611B" w:rsidP="0098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611B" w:rsidRDefault="00DA611B" w:rsidP="0098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Встановити контроль за недопущенням спалювання сухої трави , стерні , соломи , післяжнивних залишків під час збирання урожаю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611B" w:rsidRDefault="00DA611B" w:rsidP="0098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Виконком сільської ради , керівники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агроформуваннь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які зареєстровані на території сільської ради, власники земельних ділянок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611B" w:rsidRDefault="00DA611B" w:rsidP="0098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Липень – вересень 2020 року</w:t>
            </w:r>
          </w:p>
        </w:tc>
      </w:tr>
      <w:tr w:rsidR="00DA611B" w:rsidTr="0098715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611B" w:rsidRDefault="00DA611B" w:rsidP="0098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611B" w:rsidRDefault="00DA611B" w:rsidP="0098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Вжити практичних та організаційних заходів щодо організації забезпечення пожежної охорони на території сільської ради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611B" w:rsidRDefault="00DA611B" w:rsidP="0098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Виконком сільської ради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611B" w:rsidRDefault="00DA611B" w:rsidP="0098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</w:tr>
      <w:tr w:rsidR="00DA611B" w:rsidTr="0098715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611B" w:rsidRDefault="00DA611B" w:rsidP="0098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611B" w:rsidRDefault="00DA611B" w:rsidP="0098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ремонт водонапірних веж , обладнати їх пристроями для забору води пожежною технікою. Визначити відповідальних посадових осіб за утримання в справному стані водонапірних веж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611B" w:rsidRDefault="00DA611B" w:rsidP="0098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Виконком сільської ради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611B" w:rsidRDefault="00DA611B" w:rsidP="0098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</w:tr>
      <w:tr w:rsidR="00DA611B" w:rsidTr="0098715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611B" w:rsidRDefault="00DA611B" w:rsidP="0098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611B" w:rsidRDefault="00DA611B" w:rsidP="0098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Продовжувати роботи  щодо забезпечення під’їздами з твердим покриттям та пірсами для забору води пожежними автомобілями на випадок гасіння пожеж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611B" w:rsidRDefault="00DA611B" w:rsidP="0098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Виконком сільської ради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611B" w:rsidRDefault="00DA611B" w:rsidP="0098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</w:tr>
      <w:tr w:rsidR="00DA611B" w:rsidTr="0098715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611B" w:rsidRDefault="00DA611B" w:rsidP="0098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611B" w:rsidRDefault="00DA611B" w:rsidP="0098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 метою попередження виникнення пожеж та дотримання вимог пожежної , техногенної безпеки на сільськогосподарських підприємствах та господарствах , у місцях збирання , перероблення і зберігання врожаю , кормів  розробити графіки рейдового патрулювання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611B" w:rsidRDefault="00DA611B" w:rsidP="0098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Керівники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агроформуваннь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які зареєстровані на території сільської ради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611B" w:rsidRDefault="00DA611B" w:rsidP="009871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Впродовж жнивної компанії 2020 року</w:t>
            </w:r>
          </w:p>
          <w:p w:rsidR="00DA611B" w:rsidRDefault="00DA611B" w:rsidP="0098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11B" w:rsidRDefault="00DA611B" w:rsidP="00DA6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В.А.Михалюк</w:t>
      </w:r>
      <w:proofErr w:type="spellEnd"/>
    </w:p>
    <w:p w:rsidR="00A74A05" w:rsidRDefault="00A74A05"/>
    <w:sectPr w:rsidR="00A74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11B"/>
    <w:rsid w:val="00A74A05"/>
    <w:rsid w:val="00DA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11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A611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A611B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DA611B"/>
    <w:rPr>
      <w:rFonts w:ascii="Consolas" w:eastAsiaTheme="minorEastAsia" w:hAnsi="Consolas"/>
      <w:sz w:val="20"/>
      <w:szCs w:val="20"/>
      <w:lang w:val="uk-UA" w:eastAsia="uk-UA"/>
    </w:rPr>
  </w:style>
  <w:style w:type="table" w:styleId="a3">
    <w:name w:val="Table Grid"/>
    <w:basedOn w:val="a1"/>
    <w:uiPriority w:val="59"/>
    <w:rsid w:val="00DA611B"/>
    <w:pPr>
      <w:spacing w:after="0" w:line="240" w:lineRule="auto"/>
    </w:pPr>
    <w:rPr>
      <w:rFonts w:eastAsiaTheme="minorEastAsia"/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11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A611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A611B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DA611B"/>
    <w:rPr>
      <w:rFonts w:ascii="Consolas" w:eastAsiaTheme="minorEastAsia" w:hAnsi="Consolas"/>
      <w:sz w:val="20"/>
      <w:szCs w:val="20"/>
      <w:lang w:val="uk-UA" w:eastAsia="uk-UA"/>
    </w:rPr>
  </w:style>
  <w:style w:type="table" w:styleId="a3">
    <w:name w:val="Table Grid"/>
    <w:basedOn w:val="a1"/>
    <w:uiPriority w:val="59"/>
    <w:rsid w:val="00DA611B"/>
    <w:pPr>
      <w:spacing w:after="0" w:line="240" w:lineRule="auto"/>
    </w:pPr>
    <w:rPr>
      <w:rFonts w:eastAsiaTheme="minorEastAsia"/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507</Words>
  <Characters>2892</Characters>
  <Application>Microsoft Office Word</Application>
  <DocSecurity>0</DocSecurity>
  <Lines>24</Lines>
  <Paragraphs>6</Paragraphs>
  <ScaleCrop>false</ScaleCrop>
  <Company/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2020-06-25T08:04:00Z</dcterms:created>
  <dcterms:modified xsi:type="dcterms:W3CDTF">2020-06-25T08:04:00Z</dcterms:modified>
</cp:coreProperties>
</file>