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810" w:rsidRPr="007701E3" w:rsidRDefault="00F9363F" w:rsidP="003D481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2328" style="position:absolute;margin-left:215.85pt;margin-top:5.9pt;width:34pt;height:48.2pt;z-index:25170534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232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2330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233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2332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233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2334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233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2336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233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233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233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2340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234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2342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234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2344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234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2346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234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234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2349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2350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2351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2352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2353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2354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2355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2356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2357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2358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3D4810" w:rsidRPr="007701E3" w:rsidRDefault="003D4810" w:rsidP="003D481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D4810" w:rsidRPr="007701E3" w:rsidRDefault="003D4810" w:rsidP="003D48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D4810" w:rsidRPr="000C670E" w:rsidRDefault="003D4810" w:rsidP="003D48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12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 w:rsidRPr="0059779C">
        <w:rPr>
          <w:rFonts w:ascii="Times New Roman" w:eastAsia="Arial Unicode MS" w:hAnsi="Times New Roman" w:cs="Times New Roman"/>
          <w:color w:val="000000"/>
          <w:sz w:val="24"/>
          <w:szCs w:val="24"/>
        </w:rPr>
        <w:t>7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№39</w:t>
      </w:r>
    </w:p>
    <w:p w:rsidR="003D4810" w:rsidRPr="004A0C04" w:rsidRDefault="003D4810" w:rsidP="003D481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3D4810" w:rsidRPr="004A0C04" w:rsidRDefault="003D4810" w:rsidP="003D4810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надання  дозволу на розробку </w:t>
      </w:r>
    </w:p>
    <w:p w:rsidR="003D4810" w:rsidRPr="004A0C04" w:rsidRDefault="003D4810" w:rsidP="003D4810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технічної документації із землеустрою </w:t>
      </w:r>
    </w:p>
    <w:p w:rsidR="003D4810" w:rsidRPr="004A0C04" w:rsidRDefault="003D4810" w:rsidP="003D4810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щодо встановлення (відновлення) меж </w:t>
      </w:r>
    </w:p>
    <w:p w:rsidR="003D4810" w:rsidRPr="004A0C04" w:rsidRDefault="003D4810" w:rsidP="003D4810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земельної ділянки в натурі (на місцевості) </w:t>
      </w:r>
    </w:p>
    <w:p w:rsidR="003D4810" w:rsidRDefault="003D4810" w:rsidP="003D4810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Крупецькій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сільській об’єднаній </w:t>
      </w:r>
    </w:p>
    <w:p w:rsidR="003D4810" w:rsidRPr="00E24624" w:rsidRDefault="003D4810" w:rsidP="003D4810">
      <w:pPr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територіальній громаді</w:t>
      </w:r>
    </w:p>
    <w:p w:rsidR="003D4810" w:rsidRPr="004A0C04" w:rsidRDefault="003D4810" w:rsidP="003D4810">
      <w:pPr>
        <w:spacing w:after="0"/>
        <w:ind w:firstLine="567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>Відповідно до пункту 34 частини 1 статті 26,  статті 42 Закону України «Про місцеве самоврядування в Україні»,  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статті 13 Закону Україні «Про порядок виділення в натурі (на місцевості) земельних ділянок власникам земельних часток (паїв)», Земельного кодексу України, статті 55 Закону Ук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раїни «Про землеустрій», </w:t>
      </w: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  сільська рада</w:t>
      </w:r>
    </w:p>
    <w:p w:rsidR="003D4810" w:rsidRPr="004A0C04" w:rsidRDefault="003D4810" w:rsidP="003D4810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3D4810" w:rsidRPr="004A0C04" w:rsidRDefault="003D4810" w:rsidP="003D481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      1. </w:t>
      </w:r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>Над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ати дозвіл </w:t>
      </w:r>
      <w:proofErr w:type="spellStart"/>
      <w:r w:rsidRPr="00A25842">
        <w:rPr>
          <w:rFonts w:ascii="Times New Roman" w:eastAsia="Arial Unicode MS" w:hAnsi="Times New Roman"/>
          <w:color w:val="000000"/>
          <w:sz w:val="24"/>
          <w:szCs w:val="24"/>
        </w:rPr>
        <w:t>Крупецькій</w:t>
      </w:r>
      <w:proofErr w:type="spellEnd"/>
      <w:r w:rsidRPr="00A25842">
        <w:rPr>
          <w:rFonts w:ascii="Times New Roman" w:eastAsia="Arial Unicode MS" w:hAnsi="Times New Roman"/>
          <w:color w:val="000000"/>
          <w:sz w:val="24"/>
          <w:szCs w:val="24"/>
        </w:rPr>
        <w:t xml:space="preserve">  сільській об’єднаній територіальній громаді в особі </w:t>
      </w:r>
      <w:proofErr w:type="spellStart"/>
      <w:r w:rsidRPr="00A25842">
        <w:rPr>
          <w:rFonts w:ascii="Times New Roman" w:eastAsia="Arial Unicode MS" w:hAnsi="Times New Roman"/>
          <w:color w:val="000000"/>
          <w:sz w:val="24"/>
          <w:szCs w:val="24"/>
        </w:rPr>
        <w:t>Крупецької</w:t>
      </w:r>
      <w:proofErr w:type="spellEnd"/>
      <w:r w:rsidRPr="00A25842"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сільської ради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 xml:space="preserve"> на розроблення технічної документації із землеустрою щодо встановлення (відновлення) меж земельних ділянок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не витребуваних та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неуспадкованих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>земельних часток (паїв)) в натурі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 місцевості), </w:t>
      </w:r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>пере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лік земельних ділянок додається</w:t>
      </w:r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 xml:space="preserve">, що розташовані за межами населеного пункту (до об’єднання Полянської сільської ради)  на території </w:t>
      </w:r>
      <w:proofErr w:type="spellStart"/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>Крупецької</w:t>
      </w:r>
      <w:proofErr w:type="spellEnd"/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 xml:space="preserve"> сільської ради, (землі колективної власності колишнього сільськогосподарського підприємства), з метою подальшої їх передачі у користування на умовах оренди та використання за цільовим призначенням.</w:t>
      </w:r>
    </w:p>
    <w:p w:rsidR="003D4810" w:rsidRPr="004A0C04" w:rsidRDefault="003D4810" w:rsidP="003D4810">
      <w:pPr>
        <w:spacing w:after="0"/>
        <w:ind w:firstLine="426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</w:t>
      </w:r>
      <w:r w:rsidRPr="00A25842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25842">
        <w:rPr>
          <w:rFonts w:ascii="Times New Roman" w:eastAsia="Arial Unicode MS" w:hAnsi="Times New Roman"/>
          <w:color w:val="000000"/>
          <w:sz w:val="24"/>
          <w:szCs w:val="24"/>
        </w:rPr>
        <w:t>Крупецькій</w:t>
      </w:r>
      <w:proofErr w:type="spellEnd"/>
      <w:r w:rsidRPr="00A25842">
        <w:rPr>
          <w:rFonts w:ascii="Times New Roman" w:eastAsia="Arial Unicode MS" w:hAnsi="Times New Roman"/>
          <w:color w:val="000000"/>
          <w:sz w:val="24"/>
          <w:szCs w:val="24"/>
        </w:rPr>
        <w:t xml:space="preserve">  сільській об’єднаній територіальній громаді в особі </w:t>
      </w:r>
      <w:proofErr w:type="spellStart"/>
      <w:r w:rsidRPr="00A25842">
        <w:rPr>
          <w:rFonts w:ascii="Times New Roman" w:eastAsia="Arial Unicode MS" w:hAnsi="Times New Roman"/>
          <w:color w:val="000000"/>
          <w:sz w:val="24"/>
          <w:szCs w:val="24"/>
        </w:rPr>
        <w:t>Крупецької</w:t>
      </w:r>
      <w:proofErr w:type="spellEnd"/>
      <w:r w:rsidRPr="00A25842"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сільської ради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розробленні технічної документації із землеустрою забезпечити дотримання вимог чинного законодавства.</w:t>
      </w:r>
    </w:p>
    <w:p w:rsidR="003D4810" w:rsidRPr="004A0C04" w:rsidRDefault="003D4810" w:rsidP="003D4810">
      <w:pPr>
        <w:spacing w:after="0"/>
        <w:ind w:firstLine="426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>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3D4810" w:rsidRPr="00710A05" w:rsidRDefault="003D4810" w:rsidP="003D4810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Сільський  голова                                                            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</w:t>
      </w: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     В.А.</w:t>
      </w:r>
      <w:proofErr w:type="spellStart"/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>Михалюк</w:t>
      </w:r>
      <w:proofErr w:type="spellEnd"/>
    </w:p>
    <w:p w:rsidR="003D4810" w:rsidRDefault="003D4810" w:rsidP="003D481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Додаток  до проекту  рішення  </w:t>
      </w:r>
    </w:p>
    <w:p w:rsidR="003D4810" w:rsidRDefault="003D4810" w:rsidP="003D481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 xml:space="preserve">сесії </w:t>
      </w:r>
      <w:proofErr w:type="spellStart"/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>Крупецької</w:t>
      </w:r>
      <w:proofErr w:type="spellEnd"/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 xml:space="preserve"> сільської ради</w:t>
      </w:r>
    </w:p>
    <w:p w:rsidR="003D4810" w:rsidRPr="004A0C04" w:rsidRDefault="003D4810" w:rsidP="003D481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  від 12.07.2019 року  №  39</w:t>
      </w:r>
    </w:p>
    <w:p w:rsidR="003D4810" w:rsidRPr="004A0C04" w:rsidRDefault="003D4810" w:rsidP="003D4810">
      <w:pPr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0C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ПЕРЕЛІК</w:t>
      </w:r>
    </w:p>
    <w:p w:rsidR="003D4810" w:rsidRPr="004A0C04" w:rsidRDefault="003D4810" w:rsidP="003D4810">
      <w:pPr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>земельних ділянок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не витребуваних та не успадкованих </w:t>
      </w:r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 xml:space="preserve">земельних часток (паїв)), що розташовані за межами населеного пункту (до об’єднання Полянської сільської ради)  на території </w:t>
      </w:r>
      <w:proofErr w:type="spellStart"/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>Крупецької</w:t>
      </w:r>
      <w:proofErr w:type="spellEnd"/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 xml:space="preserve"> сільської ради, стосовно яких надається дозвіл на розроблення технічної документації із землеустрою щодо встановлення (відновлення) меж земельних ділянок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6"/>
        <w:gridCol w:w="4223"/>
        <w:gridCol w:w="4046"/>
      </w:tblGrid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A0C0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№ з/п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A0C0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№ ділянки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A0C0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Орієнтовна площа, га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A0C0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2D19E2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2,54000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A0C0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2,52000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A0C0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2,47000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A0C0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2,45000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A0C0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2,45000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A0C0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2,45000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A0C0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2,45000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A0C0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2,45000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A0C0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2,45000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A0C0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2,45000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A0C0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2,45000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A0C0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2,44000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A0C0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1,94000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A0C0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1,94000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A0C0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15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1,94000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A0C0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16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1,94000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A0C0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1,94000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A0C0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18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1,94000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A0C0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19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1,58000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A0C0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20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106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1,58000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A0C0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347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4,17000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A0C0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5,21000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A0C0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2D19E2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349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4,16000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A0C0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358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4,16000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A0C0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25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366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4,16000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A0C0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26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372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4,16000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A0C0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373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4,16000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A0C0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28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4,15000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A0C0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29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3,94000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A0C0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30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3,92000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A0C0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3,89000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A0C0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3,72000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A0C0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3,62000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A0C0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193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3,36000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A0C0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35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3,25000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A0C0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36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3,24000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A0C0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196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3,20000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A0C0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38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3,13000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A0C0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39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154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3,10000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A0C0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40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3,06000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A0C0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197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2,95000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A0C0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2F26B5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2,92000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A0C0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2,91000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A0C0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2,55000</w:t>
            </w:r>
          </w:p>
        </w:tc>
      </w:tr>
    </w:tbl>
    <w:p w:rsidR="003D4810" w:rsidRPr="004A0C04" w:rsidRDefault="003D4810" w:rsidP="003D4810">
      <w:pPr>
        <w:spacing w:after="160" w:line="256" w:lineRule="auto"/>
      </w:pPr>
    </w:p>
    <w:p w:rsidR="003D4810" w:rsidRPr="004A0C04" w:rsidRDefault="003D4810" w:rsidP="003D4810">
      <w:pPr>
        <w:spacing w:after="160" w:line="256" w:lineRule="auto"/>
      </w:pPr>
    </w:p>
    <w:p w:rsidR="003D4810" w:rsidRPr="004A0C04" w:rsidRDefault="003D4810" w:rsidP="003D4810">
      <w:pPr>
        <w:spacing w:after="160" w:line="256" w:lineRule="auto"/>
      </w:pPr>
    </w:p>
    <w:p w:rsidR="003D4810" w:rsidRDefault="003D4810" w:rsidP="003D4810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Default="003D4810" w:rsidP="003D4810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Default="003D4810" w:rsidP="003D4810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Default="003D4810" w:rsidP="003D4810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Default="003D4810" w:rsidP="003D4810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Default="003D4810" w:rsidP="003D4810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Default="003D4810" w:rsidP="003D4810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Default="003D4810" w:rsidP="003D4810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Default="003D4810" w:rsidP="003D4810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Default="003D4810" w:rsidP="003D4810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Default="003D4810" w:rsidP="003D4810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Default="003D4810" w:rsidP="003D4810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Default="003D4810" w:rsidP="003D4810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/>
          <w:sz w:val="24"/>
          <w:szCs w:val="24"/>
        </w:rPr>
      </w:pPr>
    </w:p>
    <w:p w:rsidR="003D4810" w:rsidRDefault="003D4810" w:rsidP="003D4810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/>
          <w:sz w:val="24"/>
          <w:szCs w:val="24"/>
        </w:rPr>
      </w:pPr>
    </w:p>
    <w:p w:rsidR="003D4810" w:rsidRDefault="003D4810" w:rsidP="003D4810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/>
          <w:sz w:val="24"/>
          <w:szCs w:val="24"/>
        </w:rPr>
      </w:pPr>
    </w:p>
    <w:p w:rsidR="003D4810" w:rsidRDefault="003D4810" w:rsidP="003D4810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Default="003D4810" w:rsidP="003D481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621DF" w:rsidRDefault="00D621DF" w:rsidP="004D6839">
      <w:pPr>
        <w:spacing w:after="0" w:line="240" w:lineRule="auto"/>
      </w:pPr>
      <w:bookmarkStart w:id="0" w:name="_GoBack"/>
      <w:bookmarkEnd w:id="0"/>
      <w:r>
        <w:t xml:space="preserve"> </w:t>
      </w:r>
    </w:p>
    <w:sectPr w:rsidR="00D621DF" w:rsidSect="0073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5">
    <w:nsid w:val="0B903515"/>
    <w:multiLevelType w:val="hybridMultilevel"/>
    <w:tmpl w:val="CAB875C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117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abstractNum w:abstractNumId="9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0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3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4">
    <w:nsid w:val="3E212F56"/>
    <w:multiLevelType w:val="hybridMultilevel"/>
    <w:tmpl w:val="ECF4F440"/>
    <w:lvl w:ilvl="0" w:tplc="5708478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8">
    <w:nsid w:val="493E2562"/>
    <w:multiLevelType w:val="multilevel"/>
    <w:tmpl w:val="19E4B4D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72" w:hanging="405"/>
      </w:pPr>
    </w:lvl>
    <w:lvl w:ilvl="2">
      <w:start w:val="1"/>
      <w:numFmt w:val="decimalZero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9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006DB2"/>
    <w:multiLevelType w:val="hybridMultilevel"/>
    <w:tmpl w:val="F0AA6C3E"/>
    <w:lvl w:ilvl="0" w:tplc="05E6A93A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3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6">
    <w:nsid w:val="6F420895"/>
    <w:multiLevelType w:val="multilevel"/>
    <w:tmpl w:val="C88AED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9"/>
  </w:num>
  <w:num w:numId="6">
    <w:abstractNumId w:val="29"/>
  </w:num>
  <w:num w:numId="7">
    <w:abstractNumId w:val="4"/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1"/>
  </w:num>
  <w:num w:numId="11">
    <w:abstractNumId w:val="17"/>
  </w:num>
  <w:num w:numId="12">
    <w:abstractNumId w:val="22"/>
  </w:num>
  <w:num w:numId="13">
    <w:abstractNumId w:val="28"/>
  </w:num>
  <w:num w:numId="14">
    <w:abstractNumId w:val="6"/>
  </w:num>
  <w:num w:numId="15">
    <w:abstractNumId w:val="7"/>
  </w:num>
  <w:num w:numId="16">
    <w:abstractNumId w:val="0"/>
  </w:num>
  <w:num w:numId="17">
    <w:abstractNumId w:val="1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4"/>
  </w:num>
  <w:num w:numId="23">
    <w:abstractNumId w:val="10"/>
  </w:num>
  <w:num w:numId="24">
    <w:abstractNumId w:val="20"/>
  </w:num>
  <w:num w:numId="25">
    <w:abstractNumId w:val="13"/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5E15"/>
    <w:rsid w:val="000253D2"/>
    <w:rsid w:val="000571CA"/>
    <w:rsid w:val="000739B3"/>
    <w:rsid w:val="00085846"/>
    <w:rsid w:val="0009607A"/>
    <w:rsid w:val="00120FD4"/>
    <w:rsid w:val="001357B8"/>
    <w:rsid w:val="001A2F21"/>
    <w:rsid w:val="00210C62"/>
    <w:rsid w:val="00260744"/>
    <w:rsid w:val="00263109"/>
    <w:rsid w:val="002D2F55"/>
    <w:rsid w:val="003213D2"/>
    <w:rsid w:val="0034611E"/>
    <w:rsid w:val="00360257"/>
    <w:rsid w:val="003606DD"/>
    <w:rsid w:val="00362914"/>
    <w:rsid w:val="00393E4C"/>
    <w:rsid w:val="003B2579"/>
    <w:rsid w:val="003C3BE5"/>
    <w:rsid w:val="003D4300"/>
    <w:rsid w:val="003D4313"/>
    <w:rsid w:val="003D4810"/>
    <w:rsid w:val="00416B49"/>
    <w:rsid w:val="00420DFF"/>
    <w:rsid w:val="00426CEE"/>
    <w:rsid w:val="0049423B"/>
    <w:rsid w:val="004C5A15"/>
    <w:rsid w:val="004D6839"/>
    <w:rsid w:val="00521A95"/>
    <w:rsid w:val="005231FF"/>
    <w:rsid w:val="00613272"/>
    <w:rsid w:val="006419C9"/>
    <w:rsid w:val="006B346D"/>
    <w:rsid w:val="006C2390"/>
    <w:rsid w:val="006C591F"/>
    <w:rsid w:val="006E0F9B"/>
    <w:rsid w:val="007320E9"/>
    <w:rsid w:val="0074740B"/>
    <w:rsid w:val="0078030B"/>
    <w:rsid w:val="007864D0"/>
    <w:rsid w:val="007950C6"/>
    <w:rsid w:val="007A703A"/>
    <w:rsid w:val="007C08D6"/>
    <w:rsid w:val="0081563D"/>
    <w:rsid w:val="00815985"/>
    <w:rsid w:val="00845B5A"/>
    <w:rsid w:val="00866610"/>
    <w:rsid w:val="008B7358"/>
    <w:rsid w:val="008B7F02"/>
    <w:rsid w:val="00916288"/>
    <w:rsid w:val="00917A22"/>
    <w:rsid w:val="00921BD1"/>
    <w:rsid w:val="00935653"/>
    <w:rsid w:val="00991B7A"/>
    <w:rsid w:val="009A5AD3"/>
    <w:rsid w:val="009A60A4"/>
    <w:rsid w:val="009A69FB"/>
    <w:rsid w:val="00A32F00"/>
    <w:rsid w:val="00A71E76"/>
    <w:rsid w:val="00AA4429"/>
    <w:rsid w:val="00AF10DF"/>
    <w:rsid w:val="00B121CC"/>
    <w:rsid w:val="00B2664D"/>
    <w:rsid w:val="00B5411E"/>
    <w:rsid w:val="00B9340A"/>
    <w:rsid w:val="00BA46F7"/>
    <w:rsid w:val="00BF08DB"/>
    <w:rsid w:val="00C4180F"/>
    <w:rsid w:val="00C459E7"/>
    <w:rsid w:val="00C57F0C"/>
    <w:rsid w:val="00CA723A"/>
    <w:rsid w:val="00CB6B52"/>
    <w:rsid w:val="00D16109"/>
    <w:rsid w:val="00D621DF"/>
    <w:rsid w:val="00D83B89"/>
    <w:rsid w:val="00D84A4F"/>
    <w:rsid w:val="00DB0713"/>
    <w:rsid w:val="00DD381B"/>
    <w:rsid w:val="00E009F8"/>
    <w:rsid w:val="00E140DA"/>
    <w:rsid w:val="00E337F3"/>
    <w:rsid w:val="00E61403"/>
    <w:rsid w:val="00E843F1"/>
    <w:rsid w:val="00E95BB4"/>
    <w:rsid w:val="00EB09C6"/>
    <w:rsid w:val="00EE40F7"/>
    <w:rsid w:val="00F9363F"/>
    <w:rsid w:val="00F94FC4"/>
    <w:rsid w:val="00FA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9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uiPriority w:val="99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Indent 3"/>
    <w:basedOn w:val="a"/>
    <w:link w:val="33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0C337-531B-46D6-8017-80A39C215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2019-07-17T07:35:00Z</dcterms:created>
  <dcterms:modified xsi:type="dcterms:W3CDTF">2019-07-17T07:35:00Z</dcterms:modified>
</cp:coreProperties>
</file>