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1280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273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18.04.2019                                                 Крупець                                                           №24</w:t>
      </w:r>
    </w:p>
    <w:p w:rsidR="000675AF" w:rsidRDefault="000675AF" w:rsidP="000675AF"/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розгляд розпорядження Хмельницької ОДА </w:t>
      </w:r>
    </w:p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від 28.03.2019 №216/2019 - р </w:t>
      </w:r>
    </w:p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«Про стан фінансово – бюджетної </w:t>
      </w:r>
    </w:p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дисципліни в області за 2018 рік»</w:t>
      </w:r>
    </w:p>
    <w:p w:rsidR="000675AF" w:rsidRDefault="000675AF" w:rsidP="000675AF">
      <w:pPr>
        <w:spacing w:after="0"/>
        <w:rPr>
          <w:rFonts w:ascii="Times New Roman" w:hAnsi="Times New Roman" w:cs="Times New Roman"/>
          <w:b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b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Відповідно до ч.1 статті 52 Закону України «Про місцеве самоврядування в Україні», розглянувши розпорядження першого заступника голови Хмельницької ОДА  від 28.03.2019 №216/2019 - р  «Про стан фінансово – бюджетної дисципліни в області за 2018 рік»  та інформацію керівника апарату адміністрації «Про стан фінансово – бюджетної дисципліни в області за 2018 рік» виконавчий комітет сільської ради </w:t>
      </w:r>
    </w:p>
    <w:p w:rsidR="000675AF" w:rsidRDefault="000675AF" w:rsidP="000675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1.Розпорядження </w:t>
      </w:r>
      <w:r>
        <w:rPr>
          <w:rFonts w:ascii="Times New Roman" w:hAnsi="Times New Roman" w:cs="Times New Roman"/>
          <w:sz w:val="24"/>
          <w:szCs w:val="24"/>
        </w:rPr>
        <w:t xml:space="preserve">першого заступника голови Хмельницької адміністрації  від 28.03.2019 №216/2019 - р  «Про стан фінансово – бюджетної дисципліни в області за 2018 рік»  та інформацію керівника апарату адміністрації «Про стан фінансово – бюджетної дисципліни в області за 2018 рік» 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взяти до відома.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2.Відділу комунальної власності охорони навколишнього середовища та земельних ресурсів: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2.1 вжити заходів щодо недопущення використання земель без оформлення договірних відносин та контролю за дотриманням орендарями термінів реєстрації укладених договорів оренди земельних ділянок , а також своєчасності і повноти сплати забудовниками коштів пайової участі у розвитку інфраструктури населених пунктів;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3.Відділу бухгалтерського обліку та відділу фінансів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ради: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3.1 забезпечити постійний контроль за збереженням і раціональним використанням державного та комунального майна , станом фінансової дисципліни , обліку та звітності;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3.2 проводити закупівлю товарів , робіт і послуг за державні кошти відповідно до вимог чинного законодавства;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3.3 вживати заходів щодо подальшого удосконалення та розвитку внутрішнього фінансового контролю;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3.4 про проведену роботу поінформувати Департамент фінансів обласної державної адміністрації та Управління Західного офісу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Держаудитслужби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області до 15 травня 2019 року.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</w:t>
      </w:r>
      <w:r>
        <w:rPr>
          <w:rFonts w:ascii="Times New Roman" w:hAnsi="Times New Roman"/>
          <w:sz w:val="24"/>
          <w:szCs w:val="24"/>
        </w:rPr>
        <w:t xml:space="preserve"> Контроль за виконанням даного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 w:line="240" w:lineRule="auto"/>
        <w:rPr>
          <w:sz w:val="24"/>
          <w:szCs w:val="24"/>
        </w:rPr>
      </w:pPr>
    </w:p>
    <w:p w:rsidR="009F1825" w:rsidRDefault="009F1825" w:rsidP="000675AF">
      <w:pPr>
        <w:spacing w:after="0" w:line="240" w:lineRule="auto"/>
        <w:rPr>
          <w:sz w:val="24"/>
          <w:szCs w:val="24"/>
        </w:rPr>
      </w:pPr>
    </w:p>
    <w:p w:rsidR="009F1825" w:rsidRDefault="009F1825" w:rsidP="000675AF">
      <w:pPr>
        <w:spacing w:after="0" w:line="240" w:lineRule="auto"/>
        <w:rPr>
          <w:sz w:val="24"/>
          <w:szCs w:val="24"/>
        </w:rPr>
      </w:pPr>
    </w:p>
    <w:p w:rsidR="009F1825" w:rsidRDefault="009F1825" w:rsidP="000675AF">
      <w:pPr>
        <w:spacing w:after="0" w:line="240" w:lineRule="auto"/>
        <w:rPr>
          <w:sz w:val="24"/>
          <w:szCs w:val="24"/>
        </w:rPr>
      </w:pPr>
    </w:p>
    <w:p w:rsidR="009F1825" w:rsidRDefault="009F1825" w:rsidP="000675AF">
      <w:pPr>
        <w:spacing w:after="0" w:line="240" w:lineRule="auto"/>
        <w:rPr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230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274" name="Рисунок 1274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4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18.04.2019                                                 Крупець                                                           №25</w:t>
      </w:r>
    </w:p>
    <w:p w:rsidR="000675AF" w:rsidRDefault="000675AF" w:rsidP="000675AF"/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розгляд розпорядження </w:t>
      </w:r>
    </w:p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від  28.03.2019 №217/2019-р </w:t>
      </w:r>
    </w:p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«Про план роботи обласної </w:t>
      </w:r>
    </w:p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державної адміністрації на ІІ квартал 2019 року»</w:t>
      </w: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Відповідно до ч.1 статті 52 Закону України «Про місцеве самоврядування в Україні», розглянувши розпорядження першого заступника голови Хмельницької ОДА від  28.03.2019 №217/2019-р  «Про план роботи обласної  державної адміністрації на ІІ квартал 2019 року»  виконавчий комітет сільської ради </w:t>
      </w:r>
    </w:p>
    <w:p w:rsidR="000675AF" w:rsidRDefault="000675AF" w:rsidP="000675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Розпорядження першого заступника голови Хмельницької ОДА  від  28.03.2019 №217/2019-р  «Про план роботи обласної  державної адміністрації на ІІ квартал 2019 року» , взяти до відома.</w:t>
      </w: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9F1825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3328" behindDoc="0" locked="0" layoutInCell="1" allowOverlap="1" wp14:anchorId="629AAB1E" wp14:editId="62A38440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275" name="Рисунок 127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5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F1825" w:rsidRDefault="009F1825" w:rsidP="009F1825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18.04.2019                                                 Крупець                                                           №26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lang w:val="uk-UA"/>
        </w:rPr>
      </w:pPr>
      <w:r>
        <w:rPr>
          <w:b/>
          <w:lang w:val="uk-UA"/>
        </w:rPr>
        <w:t xml:space="preserve">Про розгляд довідки про перевірку виконавчого </w:t>
      </w:r>
    </w:p>
    <w:p w:rsidR="000675AF" w:rsidRDefault="000675AF" w:rsidP="000675AF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lang w:val="uk-UA"/>
        </w:rPr>
      </w:pPr>
      <w:r>
        <w:rPr>
          <w:b/>
          <w:lang w:val="uk-UA"/>
        </w:rPr>
        <w:t xml:space="preserve">комітету </w:t>
      </w:r>
      <w:proofErr w:type="spellStart"/>
      <w:r>
        <w:rPr>
          <w:b/>
          <w:lang w:val="uk-UA"/>
        </w:rPr>
        <w:t>Крупецької</w:t>
      </w:r>
      <w:proofErr w:type="spellEnd"/>
      <w:r>
        <w:rPr>
          <w:b/>
          <w:lang w:val="uk-UA"/>
        </w:rPr>
        <w:t xml:space="preserve"> сільської ради з питань </w:t>
      </w:r>
    </w:p>
    <w:p w:rsidR="000675AF" w:rsidRDefault="000675AF" w:rsidP="000675AF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lang w:val="uk-UA"/>
        </w:rPr>
      </w:pPr>
      <w:r>
        <w:rPr>
          <w:b/>
          <w:lang w:val="uk-UA"/>
        </w:rPr>
        <w:t>додержання законодавства про звернення громадян</w:t>
      </w:r>
    </w:p>
    <w:p w:rsidR="000675AF" w:rsidRDefault="000675AF" w:rsidP="000675AF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lang w:val="uk-UA"/>
        </w:rPr>
      </w:pPr>
      <w:r>
        <w:rPr>
          <w:b/>
          <w:lang w:val="uk-UA"/>
        </w:rPr>
        <w:t xml:space="preserve"> для усунення недоліків та використання у подальшій </w:t>
      </w:r>
    </w:p>
    <w:p w:rsidR="000675AF" w:rsidRDefault="000675AF" w:rsidP="000675AF">
      <w:pPr>
        <w:pStyle w:val="a5"/>
        <w:shd w:val="clear" w:color="auto" w:fill="FFFFFF"/>
        <w:spacing w:before="0" w:beforeAutospacing="0" w:after="0" w:afterAutospacing="0" w:line="276" w:lineRule="auto"/>
        <w:rPr>
          <w:b/>
          <w:color w:val="333333"/>
          <w:lang w:val="uk-UA"/>
        </w:rPr>
      </w:pPr>
      <w:r>
        <w:rPr>
          <w:b/>
          <w:lang w:val="uk-UA"/>
        </w:rPr>
        <w:t xml:space="preserve">роботі </w:t>
      </w:r>
      <w:proofErr w:type="spellStart"/>
      <w:r>
        <w:rPr>
          <w:b/>
          <w:lang w:val="uk-UA"/>
        </w:rPr>
        <w:t>Славутською</w:t>
      </w:r>
      <w:proofErr w:type="spellEnd"/>
      <w:r>
        <w:rPr>
          <w:b/>
          <w:lang w:val="uk-UA"/>
        </w:rPr>
        <w:t xml:space="preserve"> РДА від 28.03.2019 №02-37-912/2019</w:t>
      </w:r>
      <w:r>
        <w:rPr>
          <w:b/>
          <w:color w:val="333333"/>
          <w:lang w:val="uk-UA"/>
        </w:rPr>
        <w:t xml:space="preserve"> </w:t>
      </w:r>
    </w:p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Відповідно до ч.1 статті 52 Закону України «Про місцеве самоврядування в Україні», розглянувши  довідку про перевірку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 питань  організації роботи зі зверненнями   громадян  виконавчий комітет сільської ради 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0675AF" w:rsidRDefault="000675AF" w:rsidP="000675AF">
      <w:pPr>
        <w:pStyle w:val="a5"/>
        <w:shd w:val="clear" w:color="auto" w:fill="FFFFFF"/>
        <w:spacing w:before="0" w:beforeAutospacing="0" w:after="0" w:afterAutospacing="0" w:line="276" w:lineRule="auto"/>
        <w:jc w:val="both"/>
        <w:rPr>
          <w:lang w:val="uk-UA"/>
        </w:rPr>
      </w:pPr>
      <w:r>
        <w:rPr>
          <w:lang w:val="uk-UA"/>
        </w:rPr>
        <w:t xml:space="preserve">       1.Довідку про перевірку виконавчого комітету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 з питань організації роботи зі зверненнями громадян , взяти до відома.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2.Керівникам відділів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ради: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звернути увагу на дотримання статті 5 «Вимоги до звернення » Закону України «Про звернення громадян» ;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дотримуватись вимог Інструкції з діловодства при реєстрації колективних звернень та відповідей заявникам ;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вживати дієвих заходів щодо недопущення формального ставлення до розгляду звернень громадян , звертати особливу увагу на толерантне , ввічливе  ставлення до заявників;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забезпечити контроль за розглядом звернень громадян та проведенням першочергового особистого прийому жінок , яким присвоєно почесне звання України «Мати - героїня», інвалідів Великої Вітчизняної війни , Героїв Соціалістичної Праці, Героїв Радянського Союзу , Героїв України ;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забезпечити контроль за найбільш гострими проблемними питаннями , котрі найчастіше порушують громадяни у своїх зверненнях ;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забезпечити постійний контроль за повним , об’єктивним і кваліфікованим розглядом звернень громадян, не допускати порушень термінів розгляду фактів надання неконкретних , неповних або неточних відповідей , у разі потреби залишати звернення на контролі  до остаточного вирішення порушеного питання;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-  забезпечити зберігання заяв громадян відповідно до архівних вимог .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3.Загальному 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проінформувати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про вказані недоліки в «Довідці про перевірку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 питань організації роботи зі зверненнями громадян».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</w:t>
      </w:r>
      <w:r>
        <w:rPr>
          <w:rFonts w:ascii="Times New Roman" w:hAnsi="Times New Roman"/>
          <w:sz w:val="24"/>
          <w:szCs w:val="24"/>
        </w:rPr>
        <w:t xml:space="preserve"> Контроль за виконанням даного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F1825" w:rsidRDefault="009F1825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5376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277" name="Рисунок 1277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7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18.04.2019                                                 Крупець                                                           №27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</w:t>
      </w:r>
      <w:r>
        <w:rPr>
          <w:rFonts w:ascii="Times New Roman" w:hAnsi="Times New Roman"/>
          <w:bCs/>
          <w:iCs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підготовку заходів до відзначення Дня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пам</w:t>
      </w:r>
      <w:r>
        <w:rPr>
          <w:rFonts w:ascii="Times New Roman" w:hAnsi="Times New Roman" w:cs="Times New Roman"/>
          <w:b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b/>
          <w:sz w:val="24"/>
          <w:szCs w:val="24"/>
        </w:rPr>
        <w:t>яті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675AF" w:rsidRDefault="000675AF" w:rsidP="000675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та примирення  та Дня Перемоги на території сільської ради</w:t>
      </w:r>
    </w:p>
    <w:p w:rsidR="000675AF" w:rsidRDefault="000675AF" w:rsidP="000675AF">
      <w:pPr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    </w:t>
      </w:r>
      <w:proofErr w:type="spellStart"/>
      <w:r>
        <w:rPr>
          <w:rFonts w:ascii="Times New Roman" w:hAnsi="Times New Roman"/>
          <w:sz w:val="24"/>
          <w:szCs w:val="24"/>
        </w:rPr>
        <w:t>зв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язку</w:t>
      </w:r>
      <w:proofErr w:type="spellEnd"/>
      <w:r>
        <w:rPr>
          <w:rFonts w:ascii="Times New Roman" w:hAnsi="Times New Roman"/>
          <w:sz w:val="24"/>
          <w:szCs w:val="24"/>
        </w:rPr>
        <w:t xml:space="preserve">  із відзначенням  у 2019 році Дня </w:t>
      </w:r>
      <w:proofErr w:type="spellStart"/>
      <w:r>
        <w:rPr>
          <w:rFonts w:ascii="Times New Roman" w:hAnsi="Times New Roman"/>
          <w:sz w:val="24"/>
          <w:szCs w:val="24"/>
        </w:rPr>
        <w:t>пам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яті</w:t>
      </w:r>
      <w:proofErr w:type="spellEnd"/>
      <w:r>
        <w:rPr>
          <w:rFonts w:ascii="Times New Roman" w:hAnsi="Times New Roman"/>
          <w:sz w:val="24"/>
          <w:szCs w:val="24"/>
        </w:rPr>
        <w:t xml:space="preserve"> та примирення і 74 – ї річниці Дня Перемоги над нацизмом у Другій світовій війні , керуючись ст.40 Закону України «Про місцеве самоврядування в Україні » виконавчий комітет сільської ради </w:t>
      </w:r>
    </w:p>
    <w:p w:rsidR="000675AF" w:rsidRDefault="000675AF" w:rsidP="000675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 :</w:t>
      </w:r>
    </w:p>
    <w:p w:rsidR="000675AF" w:rsidRDefault="000675AF" w:rsidP="000675A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 Затвердити заходи з  відзначення у 2019 році Дня </w:t>
      </w:r>
      <w:proofErr w:type="spellStart"/>
      <w:r>
        <w:rPr>
          <w:rFonts w:ascii="Times New Roman" w:hAnsi="Times New Roman"/>
          <w:sz w:val="24"/>
          <w:szCs w:val="24"/>
        </w:rPr>
        <w:t>пам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яті</w:t>
      </w:r>
      <w:proofErr w:type="spellEnd"/>
      <w:r>
        <w:rPr>
          <w:rFonts w:ascii="Times New Roman" w:hAnsi="Times New Roman"/>
          <w:sz w:val="24"/>
          <w:szCs w:val="24"/>
        </w:rPr>
        <w:t xml:space="preserve"> та примирення  і 74 – ї річниці Перемоги    ( Додаток № 1) .</w:t>
      </w:r>
    </w:p>
    <w:p w:rsidR="000675AF" w:rsidRDefault="000675AF" w:rsidP="000675A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2.Контроль за виконанням даних заходів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 , завідувачів сільськими клубами </w:t>
      </w:r>
      <w:proofErr w:type="spellStart"/>
      <w:r>
        <w:rPr>
          <w:rFonts w:ascii="Times New Roman" w:hAnsi="Times New Roman"/>
          <w:sz w:val="24"/>
          <w:szCs w:val="24"/>
        </w:rPr>
        <w:t>В.С.Свєцьку</w:t>
      </w:r>
      <w:proofErr w:type="spellEnd"/>
      <w:r>
        <w:rPr>
          <w:rFonts w:ascii="Times New Roman" w:hAnsi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/>
          <w:sz w:val="24"/>
          <w:szCs w:val="24"/>
        </w:rPr>
        <w:t>О.В.Качаровську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 та завідувача сільським будинком культури </w:t>
      </w:r>
      <w:proofErr w:type="spellStart"/>
      <w:r>
        <w:rPr>
          <w:rFonts w:ascii="Times New Roman" w:hAnsi="Times New Roman"/>
          <w:sz w:val="24"/>
          <w:szCs w:val="24"/>
        </w:rPr>
        <w:t>В.М.Кмитюк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675AF" w:rsidRDefault="000675AF" w:rsidP="000675AF">
      <w:pPr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В.А.Михалюк</w:t>
      </w:r>
      <w:proofErr w:type="spellEnd"/>
    </w:p>
    <w:p w:rsidR="000675AF" w:rsidRDefault="000675AF" w:rsidP="000675AF">
      <w:pPr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0675AF" w:rsidRDefault="000675AF" w:rsidP="000675AF">
      <w:pPr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9F1825" w:rsidRDefault="009F1825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9F1825" w:rsidRDefault="009F1825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9F1825" w:rsidRDefault="009F1825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Додаток  № 1</w:t>
      </w: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затверджено рішенням </w:t>
      </w: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виконкому № 27 від 18.04.2019 року</w:t>
      </w: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Заходи </w:t>
      </w:r>
    </w:p>
    <w:p w:rsidR="000675AF" w:rsidRDefault="000675AF" w:rsidP="00067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  відзначення у 2019 році</w:t>
      </w:r>
    </w:p>
    <w:p w:rsidR="000675AF" w:rsidRDefault="000675AF" w:rsidP="00067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Дня </w:t>
      </w:r>
      <w:proofErr w:type="spellStart"/>
      <w:r>
        <w:rPr>
          <w:rFonts w:ascii="Times New Roman" w:hAnsi="Times New Roman"/>
          <w:b/>
          <w:sz w:val="24"/>
          <w:szCs w:val="24"/>
        </w:rPr>
        <w:t>пам</w:t>
      </w:r>
      <w:r>
        <w:rPr>
          <w:rFonts w:ascii="Times New Roman" w:hAnsi="Times New Roman"/>
          <w:b/>
          <w:sz w:val="24"/>
          <w:szCs w:val="24"/>
          <w:vertAlign w:val="superscript"/>
        </w:rPr>
        <w:t>,</w:t>
      </w:r>
      <w:r>
        <w:rPr>
          <w:rFonts w:ascii="Times New Roman" w:hAnsi="Times New Roman"/>
          <w:b/>
          <w:sz w:val="24"/>
          <w:szCs w:val="24"/>
        </w:rPr>
        <w:t>яті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та примирення  і </w:t>
      </w:r>
    </w:p>
    <w:p w:rsidR="000675AF" w:rsidRDefault="000675AF" w:rsidP="00067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74 – ї  річниці Перемоги </w:t>
      </w:r>
    </w:p>
    <w:p w:rsidR="000675AF" w:rsidRDefault="000675AF" w:rsidP="000675A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3120"/>
        <w:gridCol w:w="1666"/>
      </w:tblGrid>
      <w:tr w:rsidR="000675AF" w:rsidTr="000675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Назва заходу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Виконавці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Виконання</w:t>
            </w:r>
          </w:p>
        </w:tc>
      </w:tr>
      <w:tr w:rsidR="000675AF" w:rsidTr="000675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Благоустрій та впорядкування пам’ятників загиблим воїнам , місць поховань загиблих під час Другої світової війни на території сільської ради</w:t>
            </w:r>
          </w:p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Виконком сільської ради, учні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Полянського НВК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</w:t>
            </w:r>
          </w:p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09 травня 2019 року</w:t>
            </w:r>
          </w:p>
        </w:tc>
      </w:tr>
      <w:tr w:rsidR="000675AF" w:rsidTr="000675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Проведення  мітингів  9 травня 2019 року з відзначення  Дня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памяті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примирення  і  74 – ї річниці Дня  Перемоги   з покладанням квітів до пам’ятників загиблим воїнам: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Хоровиця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-  об 10 годині ;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Полянь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-   об   11 годині ;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Колом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є  -   об  12 годині ;                                                                                                                                  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Крупець – об  13 годині,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та  концерту  в СБК  с. Крупець 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об 14 годині</w:t>
            </w:r>
          </w:p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Виконком сільської ради,                                                                           Завідувач клубом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Колом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Свєцька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В.С.                                                                            Завідувач клубом с.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Полянь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Качаровська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                                                                            Завідувач  сільським будинком культури             с. Крупець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Кмитюк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В.М.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травня 2019 року</w:t>
            </w:r>
          </w:p>
        </w:tc>
      </w:tr>
      <w:tr w:rsidR="000675AF" w:rsidTr="000675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Проведення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Крупецькому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ліцеї  та Полянській гімназії  зустрічей з ветеранами   , забезпечення широкого і об’єктивного висвітлення подій 1941 – 1945 років</w:t>
            </w:r>
          </w:p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Відділ освіти , культури , молоді і спорту та соціального захисту населення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сільської ради за участю                                                                               ветеранів  та учасників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ВВв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</w:t>
            </w:r>
          </w:p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09 травня 2019 року</w:t>
            </w:r>
          </w:p>
        </w:tc>
      </w:tr>
      <w:tr w:rsidR="000675AF" w:rsidTr="000675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Проведення лекцій , тематичних виставок , виставок робіт народних умільців приурочених  Дню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пам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яті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та примирення  і 74 – ї річниці Перемоги над нацизмом у Другій світовій війні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Завідувач клубом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с.Колом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Свєцька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В.С. ;                                                                           Завідувач клубом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с.Полянь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Качаровська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О.В.;                                                                            Завідувач  сільським будинком культури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с.Крупець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Кмитюк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В.М. ;</w:t>
            </w:r>
          </w:p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Завідувач бібліотекою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с.Полянь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Гаврилюк А.О.;                                                                 Завідувач  бібліотекою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с.Колом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Апончук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О.О.</w:t>
            </w:r>
          </w:p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09 травня 2019 року</w:t>
            </w:r>
          </w:p>
        </w:tc>
      </w:tr>
      <w:tr w:rsidR="000675AF" w:rsidTr="000675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5AF" w:rsidRDefault="000675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релігійними організаціями панахиди за жертвами Другої світової війни, молебні за мир та злагоду в Україні, за захисниками Вітчизни</w:t>
            </w:r>
          </w:p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 травня 2019 року</w:t>
            </w:r>
          </w:p>
        </w:tc>
      </w:tr>
      <w:tr w:rsidR="000675AF" w:rsidTr="000675A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Привітання  листівками ветеранів  , вдів , учасників війни ,  дітей війни, учасників бойових дій  та воїнів інтернаціоналістів</w:t>
            </w:r>
          </w:p>
        </w:tc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Виконком сільської ради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75AF" w:rsidRDefault="000675AF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09 травня 2019 року</w:t>
            </w:r>
          </w:p>
        </w:tc>
      </w:tr>
    </w:tbl>
    <w:p w:rsidR="000675AF" w:rsidRDefault="000675AF" w:rsidP="000675A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hd w:val="clear" w:color="auto" w:fill="FFFFFF"/>
        <w:spacing w:after="0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hd w:val="clear" w:color="auto" w:fill="FFFFFF"/>
        <w:spacing w:after="0" w:line="274" w:lineRule="exact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В.А.Михалюк</w:t>
      </w:r>
      <w:proofErr w:type="spellEnd"/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0675AF" w:rsidRDefault="000675AF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9F1825" w:rsidRDefault="009F1825" w:rsidP="000675AF">
      <w:pPr>
        <w:spacing w:after="0"/>
      </w:pPr>
    </w:p>
    <w:p w:rsidR="000675AF" w:rsidRDefault="000675AF" w:rsidP="000675AF">
      <w:pPr>
        <w:spacing w:after="0"/>
        <w:jc w:val="both"/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84352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276" name="Рисунок 1276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6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675AF" w:rsidRDefault="000675AF" w:rsidP="000675A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18.04.2019                                                 Крупець                                                           №28</w:t>
      </w: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організацію співробітництва з міською та сільськими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об’єднаними територіальними громадами 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Відповідно до статті 40 Закону України «Про місцеве самоврядування в Україні», статті 6 Закону України «Про співробітництво територіальних громад», розглянувши рішення </w:t>
      </w:r>
      <w:proofErr w:type="spellStart"/>
      <w:r>
        <w:rPr>
          <w:rFonts w:ascii="Times New Roman" w:hAnsi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ради Хмельницької області від 07 березня 2019 року № 18-38/2019 «Про розгляд ініціативи міського голови щодо надання згоди на організацію співробітництва </w:t>
      </w:r>
      <w:proofErr w:type="spellStart"/>
      <w:r>
        <w:rPr>
          <w:rFonts w:ascii="Times New Roman" w:hAnsi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міської об’єднаної територіальної громади з </w:t>
      </w:r>
      <w:proofErr w:type="spellStart"/>
      <w:r>
        <w:rPr>
          <w:rFonts w:ascii="Times New Roman" w:hAnsi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Улашанівською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Ганнопільською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Берездівською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сільським об’єднаними територіальними громадами»  виконавчий комітет сільської  ради 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0675AF" w:rsidRDefault="000675AF" w:rsidP="000675AF">
      <w:pPr>
        <w:pStyle w:val="af4"/>
        <w:widowControl w:val="0"/>
        <w:autoSpaceDE w:val="0"/>
        <w:autoSpaceDN w:val="0"/>
        <w:adjustRightInd w:val="0"/>
        <w:spacing w:line="276" w:lineRule="auto"/>
        <w:ind w:left="567"/>
        <w:jc w:val="both"/>
        <w:rPr>
          <w:sz w:val="24"/>
          <w:szCs w:val="24"/>
        </w:rPr>
      </w:pPr>
      <w:r>
        <w:t xml:space="preserve">1.Винести на розгляд чергової сесії </w:t>
      </w:r>
      <w:proofErr w:type="spellStart"/>
      <w:r>
        <w:t>Крупецької</w:t>
      </w:r>
      <w:proofErr w:type="spellEnd"/>
      <w:r>
        <w:t xml:space="preserve"> сільської ради питання про 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організацію співробітництва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об’єднаної територіальної громади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міською об’єднаною територіальною громадою,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Улашанівською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Ганнопільською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Берездівськими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об’єднаними територіальними громадами у формі реалізації спільних проектів,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 у сфері житлово-комунального господарства, в тому числі у сфері поводження з твердими побутовими відходами,  згідно з додатком.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2.Контроль за виконанням цього рішення покласти на секретаря сільської ради Мазур В.М.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825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/>
          <w:sz w:val="24"/>
          <w:szCs w:val="24"/>
        </w:rPr>
        <w:tab/>
      </w:r>
    </w:p>
    <w:p w:rsidR="009F1825" w:rsidRDefault="009F1825" w:rsidP="00067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825" w:rsidRDefault="009F1825" w:rsidP="00067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825" w:rsidRDefault="009F1825" w:rsidP="00067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1825" w:rsidRDefault="009F1825" w:rsidP="00067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0675AF" w:rsidRDefault="000675AF" w:rsidP="000675AF">
      <w:pPr>
        <w:spacing w:after="0" w:line="240" w:lineRule="auto"/>
        <w:ind w:left="6096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Додаток  </w:t>
      </w:r>
      <w:r>
        <w:rPr>
          <w:rFonts w:ascii="Times New Roman" w:hAnsi="Times New Roman"/>
          <w:sz w:val="24"/>
          <w:szCs w:val="24"/>
        </w:rPr>
        <w:br/>
        <w:t>до рішення виконавчого комітету сільської ради</w:t>
      </w:r>
      <w:r>
        <w:rPr>
          <w:rFonts w:ascii="Times New Roman" w:hAnsi="Times New Roman"/>
          <w:sz w:val="24"/>
          <w:szCs w:val="24"/>
        </w:rPr>
        <w:br/>
        <w:t>від  18.04.2019 року  №28</w:t>
      </w:r>
    </w:p>
    <w:p w:rsidR="000675AF" w:rsidRDefault="000675AF" w:rsidP="000675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widowControl w:val="0"/>
        <w:autoSpaceDE w:val="0"/>
        <w:autoSpaceDN w:val="0"/>
        <w:adjustRightInd w:val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ПРОЕКТ</w:t>
      </w:r>
    </w:p>
    <w:p w:rsidR="000675AF" w:rsidRDefault="000675AF" w:rsidP="000675AF">
      <w:pPr>
        <w:spacing w:after="0" w:line="240" w:lineRule="auto"/>
        <w:jc w:val="center"/>
        <w:rPr>
          <w:b/>
          <w:bCs/>
          <w:sz w:val="24"/>
        </w:rPr>
      </w:pPr>
    </w:p>
    <w:p w:rsidR="000675AF" w:rsidRDefault="009F1825" w:rsidP="000675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2302" style="position:absolute;left:0;text-align:left;margin-left:223.65pt;margin-top:0;width:34.4pt;height:48.3pt;z-index:251686400" coordorigin="3834,994" coordsize="1142,1718">
            <v:shape id="_x0000_s230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30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30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30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30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30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30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31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31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31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31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31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31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31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31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31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31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32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32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32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323" style="position:absolute;left:3834;top:1424;width:40;height:748" fillcolor="black" stroked="f"/>
            <v:shape id="_x0000_s2324" style="position:absolute;left:3834;top:2172;width:40;height:163" coordsize="400,1632" path="m400,1615r,9l400,,,,,1624r,8l,1624r,3l1,1632r399,-17xe" fillcolor="black" stroked="f">
              <v:path arrowok="t"/>
            </v:shape>
            <v:shape id="_x0000_s232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32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32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32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32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330" style="position:absolute;left:4405;top:994;width:551;height:40" fillcolor="black" stroked="f"/>
            <v:shape id="_x0000_s2331" style="position:absolute;left:3834;top:994;width:571;height:40" coordsize="5711,400" path="m400,200l201,400r5510,l5711,,201,,,200,201,,,,,200r400,xe" fillcolor="black" stroked="f">
              <v:path arrowok="t"/>
            </v:shape>
            <v:shape id="_x0000_s233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675AF" w:rsidRDefault="000675AF" w:rsidP="000675AF"/>
    <w:p w:rsidR="000675AF" w:rsidRDefault="000675AF" w:rsidP="000675AF"/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675AF" w:rsidRDefault="000675AF" w:rsidP="000675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5AF" w:rsidRDefault="000675AF" w:rsidP="000675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675AF" w:rsidRDefault="000675AF" w:rsidP="000675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675AF" w:rsidRDefault="000675AF" w:rsidP="000675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675AF" w:rsidRDefault="000675AF" w:rsidP="000675AF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№___</w:t>
      </w:r>
    </w:p>
    <w:p w:rsidR="000675AF" w:rsidRDefault="000675AF" w:rsidP="000675AF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autoSpaceDE w:val="0"/>
        <w:autoSpaceDN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675AF" w:rsidRDefault="000675AF" w:rsidP="000675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надання згоди на організацію</w:t>
      </w:r>
    </w:p>
    <w:p w:rsidR="000675AF" w:rsidRDefault="000675AF" w:rsidP="000675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співробітництва територіальних громад</w:t>
      </w:r>
    </w:p>
    <w:p w:rsidR="000675AF" w:rsidRDefault="000675AF" w:rsidP="000675A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675AF" w:rsidRPr="000675AF" w:rsidRDefault="000675AF" w:rsidP="000675AF">
      <w:pPr>
        <w:widowControl w:val="0"/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675AF">
        <w:rPr>
          <w:rFonts w:ascii="Times New Roman" w:hAnsi="Times New Roman"/>
          <w:sz w:val="24"/>
          <w:szCs w:val="24"/>
        </w:rPr>
        <w:t xml:space="preserve">Відповідно до статті 25 Закону України «Про місцеве самоврядування в Україні», статей 6,7 Закону України «Про співробітництво територіальних громад», розглянувши рішення </w:t>
      </w:r>
      <w:proofErr w:type="spellStart"/>
      <w:r w:rsidRPr="000675AF">
        <w:rPr>
          <w:rFonts w:ascii="Times New Roman" w:hAnsi="Times New Roman"/>
          <w:sz w:val="24"/>
          <w:szCs w:val="24"/>
        </w:rPr>
        <w:t>Славутської</w:t>
      </w:r>
      <w:proofErr w:type="spellEnd"/>
      <w:r w:rsidRPr="000675AF">
        <w:rPr>
          <w:rFonts w:ascii="Times New Roman" w:hAnsi="Times New Roman"/>
          <w:sz w:val="24"/>
          <w:szCs w:val="24"/>
        </w:rPr>
        <w:t xml:space="preserve"> міської ради Хмельницької області від 07 березня 2019 року № 18-38/2019 «Про розгляд ініціативи міського голови щодо надання згоди на організацію співробітництва </w:t>
      </w:r>
      <w:proofErr w:type="spellStart"/>
      <w:r w:rsidRPr="000675AF">
        <w:rPr>
          <w:rFonts w:ascii="Times New Roman" w:hAnsi="Times New Roman"/>
          <w:sz w:val="24"/>
          <w:szCs w:val="24"/>
        </w:rPr>
        <w:t>Славутської</w:t>
      </w:r>
      <w:proofErr w:type="spellEnd"/>
      <w:r w:rsidRPr="000675AF">
        <w:rPr>
          <w:rFonts w:ascii="Times New Roman" w:hAnsi="Times New Roman"/>
          <w:sz w:val="24"/>
          <w:szCs w:val="24"/>
        </w:rPr>
        <w:t xml:space="preserve"> міської об’єднаної </w:t>
      </w:r>
      <w:proofErr w:type="spellStart"/>
      <w:r w:rsidRPr="000675AF">
        <w:rPr>
          <w:rFonts w:ascii="Times New Roman" w:hAnsi="Times New Roman"/>
          <w:sz w:val="24"/>
          <w:szCs w:val="24"/>
        </w:rPr>
        <w:t>теритріальної</w:t>
      </w:r>
      <w:proofErr w:type="spellEnd"/>
      <w:r w:rsidRPr="000675AF">
        <w:rPr>
          <w:rFonts w:ascii="Times New Roman" w:hAnsi="Times New Roman"/>
          <w:sz w:val="24"/>
          <w:szCs w:val="24"/>
        </w:rPr>
        <w:t xml:space="preserve"> громади з </w:t>
      </w:r>
      <w:proofErr w:type="spellStart"/>
      <w:r w:rsidRPr="000675AF">
        <w:rPr>
          <w:rFonts w:ascii="Times New Roman" w:hAnsi="Times New Roman"/>
          <w:sz w:val="24"/>
          <w:szCs w:val="24"/>
        </w:rPr>
        <w:t>Крупецькою</w:t>
      </w:r>
      <w:proofErr w:type="spellEnd"/>
      <w:r w:rsidRPr="00067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75AF">
        <w:rPr>
          <w:rFonts w:ascii="Times New Roman" w:hAnsi="Times New Roman"/>
          <w:sz w:val="24"/>
          <w:szCs w:val="24"/>
        </w:rPr>
        <w:t>Улашанівською</w:t>
      </w:r>
      <w:proofErr w:type="spellEnd"/>
      <w:r w:rsidRPr="00067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75AF">
        <w:rPr>
          <w:rFonts w:ascii="Times New Roman" w:hAnsi="Times New Roman"/>
          <w:sz w:val="24"/>
          <w:szCs w:val="24"/>
        </w:rPr>
        <w:t>Ганнопільською</w:t>
      </w:r>
      <w:proofErr w:type="spellEnd"/>
      <w:r w:rsidRPr="000675A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0675AF">
        <w:rPr>
          <w:rFonts w:ascii="Times New Roman" w:hAnsi="Times New Roman"/>
          <w:sz w:val="24"/>
          <w:szCs w:val="24"/>
        </w:rPr>
        <w:t>Берездівською</w:t>
      </w:r>
      <w:proofErr w:type="spellEnd"/>
      <w:r w:rsidRPr="000675AF">
        <w:rPr>
          <w:rFonts w:ascii="Times New Roman" w:hAnsi="Times New Roman"/>
          <w:sz w:val="24"/>
          <w:szCs w:val="24"/>
        </w:rPr>
        <w:t xml:space="preserve"> сільським об’єднаними територіальними громадами», ураховуючи результати вивчення та оцінки цієї пропозиції виконавчим комітетом </w:t>
      </w:r>
      <w:proofErr w:type="spellStart"/>
      <w:r w:rsidRPr="000675AF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0675AF">
        <w:rPr>
          <w:rFonts w:ascii="Times New Roman" w:hAnsi="Times New Roman"/>
          <w:sz w:val="24"/>
          <w:szCs w:val="24"/>
        </w:rPr>
        <w:t xml:space="preserve"> сільської ради щодо відповідності потребам територіальної громади, рішення виконавчого комітету сільської ради від 27 квітня 2019 року № ___ «Про організацію співробітництва з міською та сільськими об’єднаними територіальними громадами», сільська рада </w:t>
      </w:r>
    </w:p>
    <w:p w:rsidR="000675AF" w:rsidRPr="000675AF" w:rsidRDefault="000675AF" w:rsidP="000675AF">
      <w:pPr>
        <w:pStyle w:val="afb"/>
        <w:spacing w:line="276" w:lineRule="auto"/>
        <w:ind w:firstLineChars="285" w:firstLine="6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 w:rsidRPr="000675AF">
        <w:rPr>
          <w:rFonts w:ascii="Times New Roman" w:eastAsia="Times New Roman" w:hAnsi="Times New Roman"/>
          <w:sz w:val="24"/>
          <w:szCs w:val="24"/>
          <w:lang w:eastAsia="uk-UA"/>
        </w:rPr>
        <w:t>ВИРІШИЛА:</w:t>
      </w:r>
    </w:p>
    <w:p w:rsidR="000675AF" w:rsidRPr="000675AF" w:rsidRDefault="000675AF" w:rsidP="000675AF">
      <w:pPr>
        <w:pStyle w:val="af4"/>
        <w:numPr>
          <w:ilvl w:val="0"/>
          <w:numId w:val="1"/>
        </w:numPr>
        <w:spacing w:line="276" w:lineRule="auto"/>
        <w:ind w:left="0" w:firstLine="426"/>
        <w:jc w:val="both"/>
        <w:rPr>
          <w:sz w:val="24"/>
          <w:szCs w:val="24"/>
          <w:lang w:eastAsia="uk-UA"/>
        </w:rPr>
      </w:pPr>
      <w:r w:rsidRPr="000675AF">
        <w:rPr>
          <w:sz w:val="24"/>
          <w:szCs w:val="24"/>
          <w:lang w:eastAsia="uk-UA"/>
        </w:rPr>
        <w:t xml:space="preserve">Надати згоду на організацію </w:t>
      </w:r>
      <w:r w:rsidRPr="000675AF">
        <w:rPr>
          <w:sz w:val="24"/>
          <w:szCs w:val="24"/>
        </w:rPr>
        <w:t xml:space="preserve">співробітництва </w:t>
      </w:r>
      <w:proofErr w:type="spellStart"/>
      <w:r w:rsidRPr="000675AF">
        <w:rPr>
          <w:sz w:val="24"/>
          <w:szCs w:val="24"/>
        </w:rPr>
        <w:t>Крупецької</w:t>
      </w:r>
      <w:proofErr w:type="spellEnd"/>
      <w:r w:rsidRPr="000675AF">
        <w:rPr>
          <w:sz w:val="24"/>
          <w:szCs w:val="24"/>
        </w:rPr>
        <w:t xml:space="preserve"> сільської об’єднаної </w:t>
      </w:r>
      <w:proofErr w:type="spellStart"/>
      <w:r w:rsidRPr="000675AF">
        <w:rPr>
          <w:sz w:val="24"/>
          <w:szCs w:val="24"/>
        </w:rPr>
        <w:t>теритріальної</w:t>
      </w:r>
      <w:proofErr w:type="spellEnd"/>
      <w:r w:rsidRPr="000675AF">
        <w:rPr>
          <w:sz w:val="24"/>
          <w:szCs w:val="24"/>
        </w:rPr>
        <w:t xml:space="preserve"> громади з </w:t>
      </w:r>
      <w:proofErr w:type="spellStart"/>
      <w:r w:rsidRPr="000675AF">
        <w:rPr>
          <w:sz w:val="24"/>
          <w:szCs w:val="24"/>
        </w:rPr>
        <w:t>Славутською</w:t>
      </w:r>
      <w:proofErr w:type="spellEnd"/>
      <w:r w:rsidRPr="000675AF">
        <w:rPr>
          <w:sz w:val="24"/>
          <w:szCs w:val="24"/>
        </w:rPr>
        <w:t xml:space="preserve"> міською об’єднаною територіальною громадою, </w:t>
      </w:r>
      <w:proofErr w:type="spellStart"/>
      <w:r w:rsidRPr="000675AF">
        <w:rPr>
          <w:sz w:val="24"/>
          <w:szCs w:val="24"/>
        </w:rPr>
        <w:t>Улашанівською</w:t>
      </w:r>
      <w:proofErr w:type="spellEnd"/>
      <w:r w:rsidRPr="000675AF">
        <w:rPr>
          <w:sz w:val="24"/>
          <w:szCs w:val="24"/>
        </w:rPr>
        <w:t xml:space="preserve">, </w:t>
      </w:r>
      <w:proofErr w:type="spellStart"/>
      <w:r w:rsidRPr="000675AF">
        <w:rPr>
          <w:sz w:val="24"/>
          <w:szCs w:val="24"/>
        </w:rPr>
        <w:t>Ганнопільською</w:t>
      </w:r>
      <w:proofErr w:type="spellEnd"/>
      <w:r w:rsidRPr="000675AF">
        <w:rPr>
          <w:sz w:val="24"/>
          <w:szCs w:val="24"/>
        </w:rPr>
        <w:t xml:space="preserve">, </w:t>
      </w:r>
      <w:proofErr w:type="spellStart"/>
      <w:r w:rsidRPr="000675AF">
        <w:rPr>
          <w:sz w:val="24"/>
          <w:szCs w:val="24"/>
        </w:rPr>
        <w:t>Берездівською</w:t>
      </w:r>
      <w:proofErr w:type="spellEnd"/>
      <w:r w:rsidRPr="000675AF">
        <w:rPr>
          <w:sz w:val="24"/>
          <w:szCs w:val="24"/>
        </w:rPr>
        <w:t xml:space="preserve"> сільськими об’єднаними територіальними громадами у формі реалізації спільних проектів,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 у сфері житлово-комунального господарства, в тому числі у сфері поводження з твердими побутовими відходами</w:t>
      </w:r>
    </w:p>
    <w:p w:rsidR="000675AF" w:rsidRPr="000675AF" w:rsidRDefault="000675AF" w:rsidP="000675AF">
      <w:pPr>
        <w:pStyle w:val="af4"/>
        <w:numPr>
          <w:ilvl w:val="0"/>
          <w:numId w:val="1"/>
        </w:numPr>
        <w:spacing w:line="276" w:lineRule="auto"/>
        <w:ind w:left="0" w:firstLine="426"/>
        <w:jc w:val="both"/>
        <w:rPr>
          <w:sz w:val="24"/>
          <w:szCs w:val="24"/>
          <w:lang w:eastAsia="uk-UA"/>
        </w:rPr>
      </w:pPr>
      <w:r w:rsidRPr="000675AF">
        <w:rPr>
          <w:sz w:val="24"/>
          <w:szCs w:val="24"/>
          <w:lang w:eastAsia="uk-UA"/>
        </w:rPr>
        <w:t>Делегувати до складу комісії з підготовки проекту договору про співробітництво:</w:t>
      </w:r>
    </w:p>
    <w:p w:rsidR="000675AF" w:rsidRPr="000675AF" w:rsidRDefault="000675AF" w:rsidP="000675AF">
      <w:pPr>
        <w:pStyle w:val="af4"/>
        <w:numPr>
          <w:ilvl w:val="0"/>
          <w:numId w:val="26"/>
        </w:numPr>
        <w:spacing w:line="276" w:lineRule="auto"/>
        <w:jc w:val="both"/>
        <w:rPr>
          <w:sz w:val="24"/>
          <w:szCs w:val="24"/>
          <w:lang w:eastAsia="uk-UA"/>
        </w:rPr>
      </w:pPr>
      <w:r w:rsidRPr="000675AF">
        <w:rPr>
          <w:sz w:val="24"/>
          <w:szCs w:val="24"/>
          <w:lang w:eastAsia="uk-UA"/>
        </w:rPr>
        <w:t xml:space="preserve">сільського голову – </w:t>
      </w:r>
      <w:proofErr w:type="spellStart"/>
      <w:r w:rsidRPr="000675AF">
        <w:rPr>
          <w:sz w:val="24"/>
          <w:szCs w:val="24"/>
          <w:lang w:eastAsia="uk-UA"/>
        </w:rPr>
        <w:t>Михалюка</w:t>
      </w:r>
      <w:proofErr w:type="spellEnd"/>
      <w:r w:rsidRPr="000675AF">
        <w:rPr>
          <w:sz w:val="24"/>
          <w:szCs w:val="24"/>
          <w:lang w:eastAsia="uk-UA"/>
        </w:rPr>
        <w:t xml:space="preserve"> Валерія Анатолійовича;</w:t>
      </w:r>
    </w:p>
    <w:p w:rsidR="000675AF" w:rsidRPr="000675AF" w:rsidRDefault="000675AF" w:rsidP="000675AF">
      <w:pPr>
        <w:pStyle w:val="af4"/>
        <w:numPr>
          <w:ilvl w:val="0"/>
          <w:numId w:val="26"/>
        </w:numPr>
        <w:spacing w:line="276" w:lineRule="auto"/>
        <w:jc w:val="both"/>
        <w:rPr>
          <w:sz w:val="24"/>
          <w:szCs w:val="24"/>
          <w:lang w:eastAsia="uk-UA"/>
        </w:rPr>
      </w:pPr>
      <w:r w:rsidRPr="000675AF">
        <w:rPr>
          <w:sz w:val="24"/>
          <w:szCs w:val="24"/>
          <w:lang w:eastAsia="uk-UA"/>
        </w:rPr>
        <w:t xml:space="preserve">заступника сільського голови з питань діяльності виконавчих органів сільської ради – </w:t>
      </w:r>
      <w:proofErr w:type="spellStart"/>
      <w:r w:rsidRPr="000675AF">
        <w:rPr>
          <w:sz w:val="24"/>
          <w:szCs w:val="24"/>
          <w:lang w:eastAsia="uk-UA"/>
        </w:rPr>
        <w:t>Ліпську</w:t>
      </w:r>
      <w:proofErr w:type="spellEnd"/>
      <w:r w:rsidRPr="000675AF">
        <w:rPr>
          <w:sz w:val="24"/>
          <w:szCs w:val="24"/>
          <w:lang w:eastAsia="uk-UA"/>
        </w:rPr>
        <w:t xml:space="preserve"> Любов Петрівну;</w:t>
      </w:r>
    </w:p>
    <w:p w:rsidR="000675AF" w:rsidRPr="000675AF" w:rsidRDefault="000675AF" w:rsidP="000675AF">
      <w:pPr>
        <w:pStyle w:val="af4"/>
        <w:numPr>
          <w:ilvl w:val="0"/>
          <w:numId w:val="26"/>
        </w:numPr>
        <w:spacing w:line="276" w:lineRule="auto"/>
        <w:jc w:val="both"/>
        <w:rPr>
          <w:sz w:val="24"/>
          <w:szCs w:val="24"/>
          <w:lang w:eastAsia="uk-UA"/>
        </w:rPr>
      </w:pPr>
      <w:r w:rsidRPr="000675AF">
        <w:rPr>
          <w:sz w:val="24"/>
          <w:szCs w:val="24"/>
          <w:lang w:eastAsia="uk-UA"/>
        </w:rPr>
        <w:t>начальника відділу комунальної власності, охорони навколишнього середовища та земельних відносин сільської ради – Денисюк Тетяну Володимирівну;</w:t>
      </w:r>
    </w:p>
    <w:p w:rsidR="000675AF" w:rsidRPr="000675AF" w:rsidRDefault="000675AF" w:rsidP="000675AF">
      <w:pPr>
        <w:pStyle w:val="af4"/>
        <w:numPr>
          <w:ilvl w:val="0"/>
          <w:numId w:val="26"/>
        </w:numPr>
        <w:spacing w:line="276" w:lineRule="auto"/>
        <w:jc w:val="both"/>
        <w:rPr>
          <w:sz w:val="24"/>
          <w:szCs w:val="24"/>
          <w:lang w:eastAsia="uk-UA"/>
        </w:rPr>
      </w:pPr>
      <w:r w:rsidRPr="000675AF">
        <w:rPr>
          <w:sz w:val="24"/>
          <w:szCs w:val="24"/>
          <w:lang w:eastAsia="uk-UA"/>
        </w:rPr>
        <w:t xml:space="preserve">головного спеціаліста з юридичної роботи загального відділу сільської ради – </w:t>
      </w:r>
      <w:proofErr w:type="spellStart"/>
      <w:r w:rsidRPr="000675AF">
        <w:rPr>
          <w:sz w:val="24"/>
          <w:szCs w:val="24"/>
          <w:lang w:eastAsia="uk-UA"/>
        </w:rPr>
        <w:t>Панцюк</w:t>
      </w:r>
      <w:proofErr w:type="spellEnd"/>
      <w:r w:rsidRPr="000675AF">
        <w:rPr>
          <w:sz w:val="24"/>
          <w:szCs w:val="24"/>
          <w:lang w:eastAsia="uk-UA"/>
        </w:rPr>
        <w:t xml:space="preserve"> Тетяну Олександрівну;</w:t>
      </w:r>
    </w:p>
    <w:p w:rsidR="000675AF" w:rsidRPr="000675AF" w:rsidRDefault="000675AF" w:rsidP="000675AF">
      <w:pPr>
        <w:pStyle w:val="af4"/>
        <w:numPr>
          <w:ilvl w:val="0"/>
          <w:numId w:val="26"/>
        </w:numPr>
        <w:spacing w:line="276" w:lineRule="auto"/>
        <w:jc w:val="both"/>
        <w:rPr>
          <w:sz w:val="24"/>
          <w:szCs w:val="24"/>
          <w:lang w:eastAsia="uk-UA"/>
        </w:rPr>
      </w:pPr>
      <w:r w:rsidRPr="000675AF">
        <w:rPr>
          <w:sz w:val="24"/>
          <w:szCs w:val="24"/>
          <w:lang w:eastAsia="uk-UA"/>
        </w:rPr>
        <w:t>головного спеціаліста відділу фінансів сільської ради – Поліщук Ярославу Миколаївну.</w:t>
      </w:r>
    </w:p>
    <w:p w:rsidR="000675AF" w:rsidRPr="000675AF" w:rsidRDefault="000675AF" w:rsidP="000675AF">
      <w:pPr>
        <w:pStyle w:val="af4"/>
        <w:numPr>
          <w:ilvl w:val="0"/>
          <w:numId w:val="1"/>
        </w:numPr>
        <w:spacing w:line="276" w:lineRule="auto"/>
        <w:ind w:left="0" w:firstLine="426"/>
        <w:jc w:val="both"/>
        <w:rPr>
          <w:sz w:val="24"/>
          <w:szCs w:val="24"/>
          <w:lang w:eastAsia="uk-UA"/>
        </w:rPr>
      </w:pPr>
      <w:r w:rsidRPr="000675AF">
        <w:rPr>
          <w:sz w:val="24"/>
          <w:szCs w:val="24"/>
          <w:lang w:eastAsia="uk-UA"/>
        </w:rPr>
        <w:t>Контроль за виконанням цього рішення покласти на постійну комісію з питань прав людини, законності, депутатської діяльності, етики та регламенту (Кравчук Л.І.).</w:t>
      </w:r>
    </w:p>
    <w:p w:rsidR="000675AF" w:rsidRPr="000675AF" w:rsidRDefault="000675AF" w:rsidP="000675AF">
      <w:pPr>
        <w:jc w:val="both"/>
        <w:rPr>
          <w:sz w:val="24"/>
          <w:szCs w:val="24"/>
        </w:rPr>
      </w:pPr>
    </w:p>
    <w:p w:rsidR="000675AF" w:rsidRPr="000675AF" w:rsidRDefault="000675AF" w:rsidP="000675AF">
      <w:pPr>
        <w:jc w:val="both"/>
        <w:rPr>
          <w:sz w:val="24"/>
          <w:szCs w:val="24"/>
        </w:rPr>
      </w:pPr>
    </w:p>
    <w:p w:rsidR="000675AF" w:rsidRDefault="000675AF" w:rsidP="000675AF">
      <w:pPr>
        <w:jc w:val="both"/>
      </w:pPr>
    </w:p>
    <w:p w:rsidR="000675AF" w:rsidRDefault="000675AF" w:rsidP="000675AF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 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0675AF" w:rsidRDefault="000675AF" w:rsidP="000675A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64EF8"/>
    <w:rsid w:val="00293DD7"/>
    <w:rsid w:val="002A52D1"/>
    <w:rsid w:val="002F3029"/>
    <w:rsid w:val="003145B4"/>
    <w:rsid w:val="00375C60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65CE"/>
    <w:rsid w:val="008C3E16"/>
    <w:rsid w:val="00902D0B"/>
    <w:rsid w:val="009310D4"/>
    <w:rsid w:val="009332A5"/>
    <w:rsid w:val="00951419"/>
    <w:rsid w:val="009D1B2F"/>
    <w:rsid w:val="009F03AE"/>
    <w:rsid w:val="009F1825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B1A2A"/>
    <w:rsid w:val="00DF4062"/>
    <w:rsid w:val="00E638A3"/>
    <w:rsid w:val="00EC625E"/>
    <w:rsid w:val="00F15A87"/>
    <w:rsid w:val="00FB7869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3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13"/>
    <w:locked/>
    <w:rsid w:val="00106E39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4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15">
    <w:name w:val="Обычный1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6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rFonts w:ascii="Calibri" w:eastAsia="Times New Roman" w:hAnsi="Calibri" w:cs="Times New Roman"/>
      <w:b/>
      <w:bCs/>
      <w:sz w:val="20"/>
      <w:szCs w:val="20"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2386</Words>
  <Characters>13606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2018-11-15T12:44:00Z</cp:lastPrinted>
  <dcterms:created xsi:type="dcterms:W3CDTF">2019-08-06T05:58:00Z</dcterms:created>
  <dcterms:modified xsi:type="dcterms:W3CDTF">2019-08-06T05:58:00Z</dcterms:modified>
</cp:coreProperties>
</file>