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49674F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9674F">
        <w:pict>
          <v:group id="_x0000_s2328" style="position:absolute;margin-left:223.65pt;margin-top:0;width:34.4pt;height:48.3pt;z-index:251661312" coordorigin="3834,994" coordsize="1142,1718">
            <v:shape id="_x0000_s232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33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33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33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33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33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33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33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33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33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33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34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34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34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34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34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34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34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34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34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349" style="position:absolute;left:3834;top:1424;width:40;height:748" fillcolor="black" stroked="f"/>
            <v:shape id="_x0000_s2350" style="position:absolute;left:3834;top:2172;width:40;height:163" coordsize="400,1632" path="m400,1615r,9l400,,,,,1624r,8l,1624r,3l1,1632r399,-17xe" fillcolor="black" stroked="f">
              <v:path arrowok="t"/>
            </v:shape>
            <v:shape id="_x0000_s235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35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35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35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35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356" style="position:absolute;left:4405;top:994;width:551;height:40" fillcolor="black" stroked="f"/>
            <v:shape id="_x0000_s2357" style="position:absolute;left:3834;top:994;width:571;height:40" coordsize="5711,400" path="m400,200l201,400r5510,l5711,,201,,,200,201,,,,,200r400,xe" fillcolor="black" stroked="f">
              <v:path arrowok="t"/>
            </v:shape>
            <v:shape id="_x0000_s235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УКРАЇНА</w:t>
      </w:r>
    </w:p>
    <w:p w:rsidR="006F1D5C" w:rsidRDefault="006F1D5C" w:rsidP="006F1D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F1D5C">
        <w:rPr>
          <w:rFonts w:ascii="Times New Roman" w:hAnsi="Times New Roman" w:cs="Times New Roman"/>
          <w:sz w:val="24"/>
          <w:szCs w:val="24"/>
        </w:rPr>
        <w:t xml:space="preserve"> </w:t>
      </w:r>
      <w:r w:rsidRPr="006F1D5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сесії сільської ради 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ІІ скликання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22.11.2018 р.                                Крупець                                        №18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rPr>
          <w:b/>
          <w:sz w:val="28"/>
          <w:szCs w:val="28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прийняття дороги у комунальну власність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Відповідно до пункту 30 частини 1 статті 26, 60 Закону України «Про місцеве самоврядування в Україні», Закону України «Про автомобільні дороги», листів: Славутської міської ради від 22 травня 2018 року № 04-29/1166, Славутської РДА від 29 травня 2018 року № 02-38-1549/2018, Служби автомобільних доріг Хмельницької області від 21 травня 2018 року № 898, Славутської районної ради від 21 травня 2018 року № 101/02-29, ВП «Хмельницька АЕС» ДП НАЕК «Енергоатом» від 18 травня 2018 року № 67-09/203-4542, філії «Славутський райавтодор» ДП «Хмельницький облавтодор» від 21 травня 2018 року № 88, Управління регіонального розвитку та будівництва Хмельницької ОДА від 15 червня 2018 року № 03/02-571, ДП «Славутське лісове господарство» від 17 липня 2018 року, ДП «Слуба місцевих доріг» від 10 серпня 2018 року № 261, враховуючи пропозиції Управління регіонального розвитку та будівництва від 01 листопада 2018 року № 03/02-1102, сільська рада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1.Надати згоду на прийняття дороги сполученням станція Славута ІІ – с. Стригани Славутського району Хмельницької області до комунальної власності Крупецької сільської об’єднаної територіальної громади.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2.Сільському голові Михалюку В.А. забезпечити:</w:t>
      </w:r>
    </w:p>
    <w:p w:rsidR="006F1D5C" w:rsidRDefault="006F1D5C" w:rsidP="006F1D5C">
      <w:pPr>
        <w:pStyle w:val="HTML0"/>
        <w:shd w:val="clear" w:color="auto" w:fill="FFFFFF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 w:eastAsia="ru-RU"/>
        </w:rPr>
        <w:t>- проведення незалежної оцінки дороги сполученням станція Славута ІІ – с. Стригани Славутського району Хмельницької області та подати її на затвердження сільській раді.</w:t>
      </w:r>
      <w:r>
        <w:rPr>
          <w:rFonts w:ascii="Times New Roman" w:hAnsi="Times New Roman"/>
          <w:lang w:val="ru-RU"/>
        </w:rPr>
        <w:t xml:space="preserve"> </w:t>
      </w:r>
    </w:p>
    <w:p w:rsidR="006F1D5C" w:rsidRDefault="006F1D5C" w:rsidP="006F1D5C">
      <w:pPr>
        <w:pStyle w:val="HTML0"/>
        <w:shd w:val="clear" w:color="auto" w:fill="FFFFFF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 w:eastAsia="ru-RU"/>
        </w:rPr>
        <w:t xml:space="preserve">3. </w:t>
      </w:r>
      <w:r>
        <w:rPr>
          <w:rFonts w:ascii="Times New Roman" w:hAnsi="Times New Roman"/>
          <w:lang w:val="ru-RU"/>
        </w:rPr>
        <w:t xml:space="preserve">Контроль за виконанням цього рішення покласти на постійну комісію з питань комунальної власності, житлово–комунального господарства, енергозбереження та транспорту та інфраструктури (Немец В.М.) та постійну комісію з питань фінансів, бюджету, планування, соціально-економічного розвитку, інвестицій та міжнародного співробітництва (Качаровська О.В.)  </w:t>
      </w:r>
    </w:p>
    <w:p w:rsidR="006F1D5C" w:rsidRDefault="006F1D5C" w:rsidP="006F1D5C">
      <w:pPr>
        <w:pStyle w:val="HTML0"/>
        <w:shd w:val="clear" w:color="auto" w:fill="FFFFFF"/>
        <w:ind w:firstLine="567"/>
        <w:jc w:val="both"/>
        <w:rPr>
          <w:rFonts w:ascii="Times New Roman" w:hAnsi="Times New Roman"/>
          <w:lang w:val="ru-RU"/>
        </w:rPr>
      </w:pPr>
    </w:p>
    <w:p w:rsidR="006F1D5C" w:rsidRDefault="006F1D5C" w:rsidP="006F1D5C">
      <w:pPr>
        <w:pStyle w:val="HTML0"/>
        <w:shd w:val="clear" w:color="auto" w:fill="FFFFFF"/>
        <w:ind w:firstLine="567"/>
        <w:jc w:val="both"/>
        <w:rPr>
          <w:rFonts w:ascii="Times New Roman" w:hAnsi="Times New Roman"/>
          <w:lang w:val="ru-RU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1C3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</w:t>
      </w:r>
      <w:r w:rsidR="009D0F9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В.А. Михалюк</w:t>
      </w:r>
      <w:r w:rsidR="001C3C6A">
        <w:rPr>
          <w:rFonts w:ascii="Times New Roman" w:hAnsi="Times New Roman" w:cs="Times New Roman"/>
          <w:sz w:val="24"/>
          <w:szCs w:val="24"/>
        </w:rPr>
        <w:tab/>
      </w:r>
      <w:r w:rsidR="001C3C6A">
        <w:rPr>
          <w:rFonts w:ascii="Times New Roman" w:hAnsi="Times New Roman" w:cs="Times New Roman"/>
          <w:sz w:val="24"/>
          <w:szCs w:val="24"/>
        </w:rPr>
        <w:tab/>
      </w:r>
    </w:p>
    <w:p w:rsidR="006F1D5C" w:rsidRDefault="006F1D5C" w:rsidP="00112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5775" w:rsidRDefault="00365775" w:rsidP="001C3C6A">
      <w:pPr>
        <w:spacing w:after="0" w:line="240" w:lineRule="auto"/>
      </w:pPr>
      <w:r>
        <w:separator/>
      </w:r>
    </w:p>
  </w:endnote>
  <w:endnote w:type="continuationSeparator" w:id="1">
    <w:p w:rsidR="00365775" w:rsidRDefault="00365775" w:rsidP="001C3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5775" w:rsidRDefault="00365775" w:rsidP="001C3C6A">
      <w:pPr>
        <w:spacing w:after="0" w:line="240" w:lineRule="auto"/>
      </w:pPr>
      <w:r>
        <w:separator/>
      </w:r>
    </w:p>
  </w:footnote>
  <w:footnote w:type="continuationSeparator" w:id="1">
    <w:p w:rsidR="00365775" w:rsidRDefault="00365775" w:rsidP="001C3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1D5C"/>
    <w:rsid w:val="00025952"/>
    <w:rsid w:val="00111DAE"/>
    <w:rsid w:val="001129EE"/>
    <w:rsid w:val="001B5855"/>
    <w:rsid w:val="001C3C6A"/>
    <w:rsid w:val="002875A2"/>
    <w:rsid w:val="00365775"/>
    <w:rsid w:val="00461A91"/>
    <w:rsid w:val="0047127C"/>
    <w:rsid w:val="0049674F"/>
    <w:rsid w:val="004C043E"/>
    <w:rsid w:val="005D309C"/>
    <w:rsid w:val="005E51E1"/>
    <w:rsid w:val="00641912"/>
    <w:rsid w:val="00646373"/>
    <w:rsid w:val="006F1D5C"/>
    <w:rsid w:val="0073589C"/>
    <w:rsid w:val="008A15B9"/>
    <w:rsid w:val="009D0F94"/>
    <w:rsid w:val="00AC3F97"/>
    <w:rsid w:val="00AE3119"/>
    <w:rsid w:val="00B05B75"/>
    <w:rsid w:val="00B11393"/>
    <w:rsid w:val="00B139A4"/>
    <w:rsid w:val="00BA794F"/>
    <w:rsid w:val="00C00B06"/>
    <w:rsid w:val="00C07DF7"/>
    <w:rsid w:val="00C52E5D"/>
    <w:rsid w:val="00DC5BEB"/>
    <w:rsid w:val="00DD62CF"/>
    <w:rsid w:val="00DF3757"/>
    <w:rsid w:val="00E476E5"/>
    <w:rsid w:val="00E5377D"/>
    <w:rsid w:val="00EE2C2D"/>
    <w:rsid w:val="00F50905"/>
    <w:rsid w:val="00F7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1C3C6A"/>
  </w:style>
  <w:style w:type="paragraph" w:styleId="af3">
    <w:name w:val="footer"/>
    <w:basedOn w:val="a"/>
    <w:link w:val="af4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1C3C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1375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2018-12-03T14:02:00Z</dcterms:created>
  <dcterms:modified xsi:type="dcterms:W3CDTF">2018-12-03T14:02:00Z</dcterms:modified>
</cp:coreProperties>
</file>