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49D" w:rsidRPr="002442B3" w:rsidRDefault="002F049D" w:rsidP="002F049D">
      <w:pPr>
        <w:pStyle w:val="af1"/>
        <w:spacing w:after="0"/>
        <w:ind w:left="0"/>
        <w:jc w:val="both"/>
        <w:rPr>
          <w:rFonts w:ascii="Times New Roman" w:eastAsia="Arial Unicode MS" w:hAnsi="Times New Roman"/>
          <w:color w:val="000000"/>
          <w:sz w:val="24"/>
          <w:szCs w:val="24"/>
        </w:rPr>
      </w:pPr>
      <w:bookmarkStart w:id="0" w:name="_GoBack"/>
      <w:bookmarkEnd w:id="0"/>
      <w:r>
        <w:rPr>
          <w:rFonts w:ascii="Calibri" w:eastAsia="Times New Roman" w:hAnsi="Calibri"/>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2F049D" w:rsidRDefault="002F049D" w:rsidP="002F049D"/>
    <w:p w:rsidR="002F049D" w:rsidRDefault="002F049D" w:rsidP="002F049D"/>
    <w:p w:rsidR="002F049D" w:rsidRDefault="002F049D" w:rsidP="002F049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F049D" w:rsidRDefault="002F049D" w:rsidP="002F049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F049D" w:rsidRDefault="002F049D" w:rsidP="002F049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F049D" w:rsidRDefault="002F049D" w:rsidP="002F049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F049D" w:rsidRDefault="002F049D" w:rsidP="002F049D">
      <w:pPr>
        <w:widowControl w:val="0"/>
        <w:autoSpaceDE w:val="0"/>
        <w:autoSpaceDN w:val="0"/>
        <w:adjustRightInd w:val="0"/>
        <w:spacing w:after="0"/>
        <w:jc w:val="center"/>
        <w:rPr>
          <w:rFonts w:ascii="Times New Roman" w:hAnsi="Times New Roman" w:cs="Times New Roman"/>
          <w:b/>
          <w:sz w:val="24"/>
          <w:szCs w:val="24"/>
        </w:rPr>
      </w:pPr>
    </w:p>
    <w:p w:rsidR="002F049D" w:rsidRDefault="002F049D" w:rsidP="002F049D">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2F049D" w:rsidRDefault="002F049D" w:rsidP="002F049D">
      <w:pPr>
        <w:spacing w:after="0"/>
        <w:jc w:val="center"/>
        <w:rPr>
          <w:rFonts w:ascii="Times New Roman" w:hAnsi="Times New Roman" w:cs="Times New Roman"/>
          <w:sz w:val="24"/>
          <w:szCs w:val="24"/>
        </w:rPr>
      </w:pPr>
    </w:p>
    <w:p w:rsidR="002F049D" w:rsidRDefault="002F049D" w:rsidP="002F049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F049D" w:rsidRPr="00DA0162" w:rsidRDefault="002F049D" w:rsidP="002F049D">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26.05.2020  року                                    Крупець                                                   №95</w:t>
      </w:r>
      <w:r w:rsidRPr="00E52C0C">
        <w:rPr>
          <w:rFonts w:ascii="Times New Roman" w:hAnsi="Times New Roman" w:cs="Times New Roman"/>
          <w:sz w:val="24"/>
          <w:szCs w:val="24"/>
        </w:rPr>
        <w:t xml:space="preserve">                     </w:t>
      </w:r>
    </w:p>
    <w:p w:rsidR="002F049D" w:rsidRPr="00E27C7E" w:rsidRDefault="002F049D" w:rsidP="002F049D">
      <w:pPr>
        <w:tabs>
          <w:tab w:val="left" w:pos="2160"/>
        </w:tabs>
        <w:spacing w:after="0" w:line="240" w:lineRule="auto"/>
        <w:rPr>
          <w:rFonts w:ascii="Times New Roman" w:eastAsia="Arial Unicode MS" w:hAnsi="Times New Roman" w:cs="Times New Roman"/>
          <w:color w:val="FF0000"/>
          <w:sz w:val="24"/>
          <w:szCs w:val="24"/>
        </w:rPr>
      </w:pPr>
    </w:p>
    <w:p w:rsidR="002F049D" w:rsidRDefault="002F049D" w:rsidP="002F049D">
      <w:pPr>
        <w:spacing w:after="0"/>
        <w:rPr>
          <w:rFonts w:ascii="Times New Roman" w:eastAsia="Arial Unicode MS" w:hAnsi="Times New Roman" w:cs="Times New Roman"/>
          <w:b/>
          <w:color w:val="000000"/>
          <w:sz w:val="24"/>
          <w:szCs w:val="24"/>
        </w:rPr>
      </w:pPr>
      <w:r w:rsidRPr="00E27C7E">
        <w:rPr>
          <w:rFonts w:ascii="Times New Roman" w:eastAsia="Arial Unicode MS" w:hAnsi="Times New Roman" w:cs="Times New Roman"/>
          <w:b/>
          <w:color w:val="000000"/>
          <w:sz w:val="24"/>
          <w:szCs w:val="24"/>
        </w:rPr>
        <w:t xml:space="preserve">Про </w:t>
      </w:r>
      <w:r>
        <w:rPr>
          <w:rFonts w:ascii="Times New Roman" w:eastAsia="Arial Unicode MS" w:hAnsi="Times New Roman" w:cs="Times New Roman"/>
          <w:b/>
          <w:color w:val="000000"/>
          <w:sz w:val="24"/>
          <w:szCs w:val="24"/>
        </w:rPr>
        <w:t xml:space="preserve">погодження </w:t>
      </w:r>
    </w:p>
    <w:p w:rsidR="002F049D" w:rsidRDefault="002F049D" w:rsidP="002F049D">
      <w:pPr>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«Положення про гідрологічний заказник</w:t>
      </w:r>
    </w:p>
    <w:p w:rsidR="002F049D" w:rsidRPr="00E27C7E" w:rsidRDefault="002F049D" w:rsidP="002F049D">
      <w:pPr>
        <w:spacing w:after="0"/>
        <w:rPr>
          <w:rFonts w:ascii="Times New Roman" w:eastAsia="Arial Unicode MS" w:hAnsi="Times New Roman" w:cs="Times New Roman"/>
          <w:color w:val="000000"/>
          <w:sz w:val="24"/>
          <w:szCs w:val="24"/>
        </w:rPr>
      </w:pPr>
      <w:r>
        <w:rPr>
          <w:rFonts w:ascii="Times New Roman" w:eastAsia="Arial Unicode MS" w:hAnsi="Times New Roman" w:cs="Times New Roman"/>
          <w:b/>
          <w:color w:val="000000"/>
          <w:sz w:val="24"/>
          <w:szCs w:val="24"/>
        </w:rPr>
        <w:t>місцевого значення «Княже озеро»»</w:t>
      </w:r>
    </w:p>
    <w:p w:rsidR="002F049D" w:rsidRPr="00E27C7E" w:rsidRDefault="002F049D" w:rsidP="002F049D">
      <w:pPr>
        <w:tabs>
          <w:tab w:val="left" w:pos="2160"/>
        </w:tabs>
        <w:spacing w:after="0"/>
        <w:rPr>
          <w:rFonts w:ascii="Times New Roman" w:eastAsia="Arial Unicode MS" w:hAnsi="Times New Roman" w:cs="Times New Roman"/>
          <w:color w:val="000000"/>
          <w:sz w:val="24"/>
          <w:szCs w:val="24"/>
        </w:rPr>
      </w:pPr>
    </w:p>
    <w:p w:rsidR="002F049D" w:rsidRPr="00E27C7E" w:rsidRDefault="002F049D" w:rsidP="002F049D">
      <w:pPr>
        <w:tabs>
          <w:tab w:val="left" w:pos="2160"/>
        </w:tabs>
        <w:spacing w:after="0"/>
        <w:jc w:val="both"/>
        <w:rPr>
          <w:rFonts w:ascii="Times New Roman" w:eastAsia="Arial Unicode MS" w:hAnsi="Times New Roman" w:cs="Times New Roman"/>
          <w:color w:val="000000"/>
          <w:sz w:val="24"/>
          <w:szCs w:val="24"/>
        </w:rPr>
      </w:pPr>
      <w:r w:rsidRPr="00E27C7E">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w:t>
      </w:r>
      <w:r>
        <w:rPr>
          <w:rFonts w:ascii="Times New Roman" w:eastAsia="Arial Unicode MS" w:hAnsi="Times New Roman" w:cs="Times New Roman"/>
          <w:color w:val="000000"/>
          <w:sz w:val="24"/>
          <w:szCs w:val="24"/>
        </w:rPr>
        <w:t>амоврядування в Україні», статі</w:t>
      </w:r>
      <w:r w:rsidRPr="00E27C7E">
        <w:rPr>
          <w:rFonts w:ascii="Times New Roman" w:eastAsia="Arial Unicode MS" w:hAnsi="Times New Roman" w:cs="Times New Roman"/>
          <w:color w:val="000000"/>
          <w:sz w:val="24"/>
          <w:szCs w:val="24"/>
        </w:rPr>
        <w:t xml:space="preserve"> 1</w:t>
      </w:r>
      <w:r>
        <w:rPr>
          <w:rFonts w:ascii="Times New Roman" w:eastAsia="Arial Unicode MS" w:hAnsi="Times New Roman" w:cs="Times New Roman"/>
          <w:color w:val="000000"/>
          <w:sz w:val="24"/>
          <w:szCs w:val="24"/>
        </w:rPr>
        <w:t xml:space="preserve">2 </w:t>
      </w:r>
      <w:r w:rsidRPr="00E27C7E">
        <w:rPr>
          <w:rFonts w:ascii="Times New Roman" w:eastAsia="Arial Unicode MS" w:hAnsi="Times New Roman" w:cs="Times New Roman"/>
          <w:color w:val="000000"/>
          <w:sz w:val="24"/>
          <w:szCs w:val="24"/>
        </w:rPr>
        <w:t>Земельного кодексу України,  Зак</w:t>
      </w:r>
      <w:r>
        <w:rPr>
          <w:rFonts w:ascii="Times New Roman" w:eastAsia="Arial Unicode MS" w:hAnsi="Times New Roman" w:cs="Times New Roman"/>
          <w:color w:val="000000"/>
          <w:sz w:val="24"/>
          <w:szCs w:val="24"/>
        </w:rPr>
        <w:t>ону України «Про  землеустрій»</w:t>
      </w:r>
      <w:r w:rsidRPr="00E27C7E">
        <w:rPr>
          <w:rFonts w:ascii="Times New Roman" w:eastAsia="Arial Unicode MS" w:hAnsi="Times New Roman" w:cs="Times New Roman"/>
          <w:color w:val="000000"/>
          <w:sz w:val="24"/>
          <w:szCs w:val="24"/>
        </w:rPr>
        <w:t>, розглянувши</w:t>
      </w:r>
      <w:r>
        <w:rPr>
          <w:rFonts w:ascii="Times New Roman" w:eastAsia="Arial Unicode MS" w:hAnsi="Times New Roman" w:cs="Times New Roman"/>
          <w:color w:val="000000"/>
          <w:sz w:val="24"/>
          <w:szCs w:val="24"/>
        </w:rPr>
        <w:t xml:space="preserve"> лист Департаменту природних ресурсів та екології Хмельницької  обласної державної адміністрації</w:t>
      </w:r>
      <w:r w:rsidRPr="00E27C7E">
        <w:rPr>
          <w:rFonts w:ascii="Times New Roman" w:eastAsia="Arial Unicode MS" w:hAnsi="Times New Roman" w:cs="Times New Roman"/>
          <w:color w:val="000000"/>
          <w:sz w:val="24"/>
          <w:szCs w:val="24"/>
        </w:rPr>
        <w:t xml:space="preserve">, сільська   рада    </w:t>
      </w:r>
    </w:p>
    <w:p w:rsidR="002F049D" w:rsidRDefault="002F049D" w:rsidP="002F049D">
      <w:pPr>
        <w:tabs>
          <w:tab w:val="left" w:pos="2160"/>
        </w:tabs>
        <w:spacing w:after="0"/>
        <w:jc w:val="both"/>
        <w:rPr>
          <w:rFonts w:ascii="Times New Roman" w:eastAsia="Arial Unicode MS" w:hAnsi="Times New Roman" w:cs="Times New Roman"/>
          <w:color w:val="000000"/>
          <w:sz w:val="24"/>
          <w:szCs w:val="24"/>
        </w:rPr>
      </w:pPr>
      <w:r w:rsidRPr="00E27C7E">
        <w:rPr>
          <w:rFonts w:ascii="Times New Roman" w:eastAsia="Arial Unicode MS" w:hAnsi="Times New Roman" w:cs="Times New Roman"/>
          <w:color w:val="000000"/>
          <w:sz w:val="24"/>
          <w:szCs w:val="24"/>
        </w:rPr>
        <w:t xml:space="preserve"> ВИРІШИЛА:</w:t>
      </w:r>
    </w:p>
    <w:p w:rsidR="002F049D" w:rsidRPr="009510E7" w:rsidRDefault="002F049D" w:rsidP="002F049D">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1.Погодити  </w:t>
      </w:r>
      <w:r w:rsidRPr="009510E7">
        <w:rPr>
          <w:rFonts w:ascii="Times New Roman" w:eastAsia="Arial Unicode MS" w:hAnsi="Times New Roman" w:cs="Times New Roman"/>
          <w:color w:val="000000"/>
          <w:sz w:val="24"/>
          <w:szCs w:val="24"/>
        </w:rPr>
        <w:t>«Положення про гідрологічний заказник</w:t>
      </w:r>
      <w:r>
        <w:rPr>
          <w:rFonts w:ascii="Times New Roman" w:eastAsia="Arial Unicode MS" w:hAnsi="Times New Roman" w:cs="Times New Roman"/>
          <w:color w:val="000000"/>
          <w:sz w:val="24"/>
          <w:szCs w:val="24"/>
        </w:rPr>
        <w:t xml:space="preserve"> </w:t>
      </w:r>
      <w:r w:rsidRPr="009510E7">
        <w:rPr>
          <w:rFonts w:ascii="Times New Roman" w:eastAsia="Arial Unicode MS" w:hAnsi="Times New Roman" w:cs="Times New Roman"/>
          <w:color w:val="000000"/>
          <w:sz w:val="24"/>
          <w:szCs w:val="24"/>
        </w:rPr>
        <w:t>місцевого значення «Княже озеро»»</w:t>
      </w:r>
      <w:r>
        <w:rPr>
          <w:rFonts w:ascii="Times New Roman" w:eastAsia="Arial Unicode MS" w:hAnsi="Times New Roman" w:cs="Times New Roman"/>
          <w:color w:val="000000"/>
          <w:sz w:val="24"/>
          <w:szCs w:val="24"/>
        </w:rPr>
        <w:t xml:space="preserve">,  яке розташоване  на правому березі річки Горинь між селами Крупець,  Колом’є Крупецької сільської ради Славутського району Хмельницької області, землекористувачем якого є Крупецька сільська рада. </w:t>
      </w:r>
    </w:p>
    <w:p w:rsidR="002F049D" w:rsidRPr="00E27C7E" w:rsidRDefault="002F049D" w:rsidP="002F049D">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w:t>
      </w:r>
      <w:r w:rsidRPr="00E27C7E">
        <w:rPr>
          <w:rFonts w:ascii="Times New Roman" w:eastAsia="Arial Unicode MS" w:hAnsi="Times New Roman" w:cs="Times New Roman"/>
          <w:color w:val="000000"/>
          <w:sz w:val="24"/>
          <w:szCs w:val="24"/>
        </w:rPr>
        <w:t>.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F049D" w:rsidRPr="009510E7"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Сільський голова                                                                                        В.А. Михалюк </w:t>
      </w: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line="240" w:lineRule="auto"/>
        <w:ind w:left="0"/>
        <w:jc w:val="both"/>
        <w:rPr>
          <w:rFonts w:ascii="Times New Roman" w:eastAsia="Arial Unicode MS" w:hAnsi="Times New Roman"/>
          <w:color w:val="000000"/>
          <w:sz w:val="24"/>
          <w:szCs w:val="24"/>
        </w:rPr>
      </w:pPr>
    </w:p>
    <w:p w:rsidR="002F049D" w:rsidRDefault="002F049D" w:rsidP="002F049D">
      <w:pPr>
        <w:pStyle w:val="af1"/>
        <w:spacing w:after="0" w:line="240" w:lineRule="auto"/>
        <w:ind w:left="0"/>
        <w:jc w:val="both"/>
        <w:rPr>
          <w:rFonts w:ascii="Times New Roman" w:eastAsia="Arial Unicode MS" w:hAnsi="Times New Roman"/>
          <w:color w:val="000000"/>
          <w:sz w:val="24"/>
          <w:szCs w:val="24"/>
        </w:rPr>
      </w:pPr>
    </w:p>
    <w:p w:rsidR="002F049D" w:rsidRDefault="002F049D" w:rsidP="002F049D">
      <w:pPr>
        <w:shd w:val="clear" w:color="auto" w:fill="FFFFFF"/>
        <w:spacing w:after="0"/>
        <w:jc w:val="both"/>
        <w:outlineLvl w:val="3"/>
        <w:rPr>
          <w:rFonts w:ascii="Times New Roman" w:eastAsia="Arial Unicode MS" w:hAnsi="Times New Roman" w:cs="Arial Unicode MS"/>
          <w:bCs/>
          <w:color w:val="000000"/>
          <w:sz w:val="24"/>
          <w:szCs w:val="24"/>
        </w:rPr>
      </w:pPr>
      <w:r w:rsidRPr="008E2E45">
        <w:rPr>
          <w:rFonts w:ascii="Times New Roman" w:eastAsia="Arial Unicode MS" w:hAnsi="Times New Roman" w:cs="Arial Unicode MS"/>
          <w:bCs/>
          <w:color w:val="000000"/>
          <w:sz w:val="24"/>
          <w:szCs w:val="24"/>
        </w:rPr>
        <w:t xml:space="preserve">                                                                                                          ЗАТВЕРДЖЕНО</w:t>
      </w:r>
    </w:p>
    <w:p w:rsidR="002F049D" w:rsidRDefault="002F049D" w:rsidP="002F049D">
      <w:pPr>
        <w:spacing w:after="0"/>
        <w:jc w:val="both"/>
        <w:rPr>
          <w:rFonts w:ascii="Times New Roman" w:eastAsia="Calibri" w:hAnsi="Times New Roman" w:cs="Times New Roman"/>
          <w:sz w:val="24"/>
          <w:szCs w:val="24"/>
        </w:rPr>
      </w:pPr>
      <w:r>
        <w:rPr>
          <w:rFonts w:ascii="Times New Roman" w:eastAsia="Arial Unicode MS" w:hAnsi="Times New Roman" w:cs="Arial Unicode MS"/>
          <w:bCs/>
          <w:color w:val="000000"/>
          <w:sz w:val="24"/>
          <w:szCs w:val="24"/>
        </w:rPr>
        <w:t xml:space="preserve">                                                                                               рішенням   </w:t>
      </w:r>
      <w:r>
        <w:rPr>
          <w:rFonts w:ascii="Times New Roman" w:eastAsia="Calibri" w:hAnsi="Times New Roman" w:cs="Times New Roman"/>
          <w:sz w:val="24"/>
          <w:szCs w:val="24"/>
        </w:rPr>
        <w:t>ХХХ</w:t>
      </w:r>
      <w:r>
        <w:rPr>
          <w:rFonts w:ascii="Times New Roman" w:eastAsia="Calibri" w:hAnsi="Times New Roman" w:cs="Times New Roman"/>
          <w:sz w:val="24"/>
          <w:szCs w:val="24"/>
          <w:lang w:val="en-US"/>
        </w:rPr>
        <w:t>V</w:t>
      </w:r>
      <w:r>
        <w:rPr>
          <w:rFonts w:ascii="Times New Roman" w:eastAsia="Calibri" w:hAnsi="Times New Roman" w:cs="Times New Roman"/>
          <w:sz w:val="24"/>
          <w:szCs w:val="24"/>
        </w:rPr>
        <w:t xml:space="preserve">ІІ сесії  </w:t>
      </w:r>
    </w:p>
    <w:p w:rsidR="002F049D" w:rsidRDefault="002F049D" w:rsidP="002F049D">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сільської ради  </w:t>
      </w:r>
      <w:r>
        <w:rPr>
          <w:rFonts w:ascii="Times New Roman" w:eastAsia="Calibri" w:hAnsi="Times New Roman" w:cs="Times New Roman"/>
          <w:sz w:val="24"/>
          <w:szCs w:val="24"/>
          <w:lang w:val="en-US"/>
        </w:rPr>
        <w:t>V</w:t>
      </w:r>
      <w:r>
        <w:rPr>
          <w:rFonts w:ascii="Times New Roman" w:eastAsia="Calibri" w:hAnsi="Times New Roman" w:cs="Times New Roman"/>
          <w:sz w:val="24"/>
          <w:szCs w:val="24"/>
        </w:rPr>
        <w:t xml:space="preserve">ІІ скликання  </w:t>
      </w:r>
    </w:p>
    <w:p w:rsidR="002F049D" w:rsidRDefault="002F049D" w:rsidP="002F049D">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від 26.05.2020</w:t>
      </w:r>
      <w:r w:rsidRPr="00957DEE">
        <w:rPr>
          <w:rFonts w:ascii="Times New Roman" w:eastAsia="Calibri" w:hAnsi="Times New Roman" w:cs="Times New Roman"/>
          <w:sz w:val="24"/>
          <w:szCs w:val="24"/>
        </w:rPr>
        <w:t xml:space="preserve"> </w:t>
      </w:r>
      <w:r w:rsidRPr="00CC232A">
        <w:rPr>
          <w:rFonts w:ascii="Times New Roman" w:eastAsia="Calibri" w:hAnsi="Times New Roman" w:cs="Times New Roman"/>
          <w:sz w:val="24"/>
          <w:szCs w:val="24"/>
        </w:rPr>
        <w:t>р.</w:t>
      </w:r>
      <w:r>
        <w:rPr>
          <w:rFonts w:ascii="Times New Roman" w:eastAsia="Calibri" w:hAnsi="Times New Roman" w:cs="Times New Roman"/>
          <w:sz w:val="24"/>
          <w:szCs w:val="24"/>
        </w:rPr>
        <w:t xml:space="preserve"> №95</w:t>
      </w:r>
    </w:p>
    <w:p w:rsidR="002F049D" w:rsidRDefault="002F049D" w:rsidP="002F049D">
      <w:pPr>
        <w:spacing w:after="0"/>
        <w:jc w:val="both"/>
        <w:rPr>
          <w:rFonts w:ascii="Times New Roman" w:eastAsia="Calibri" w:hAnsi="Times New Roman" w:cs="Times New Roman"/>
          <w:sz w:val="24"/>
          <w:szCs w:val="24"/>
        </w:rPr>
      </w:pPr>
    </w:p>
    <w:p w:rsidR="002F049D" w:rsidRDefault="002F049D" w:rsidP="002F049D">
      <w:pPr>
        <w:spacing w:after="0"/>
        <w:jc w:val="center"/>
        <w:rPr>
          <w:rFonts w:ascii="Times New Roman" w:eastAsia="Calibri" w:hAnsi="Times New Roman" w:cs="Times New Roman"/>
          <w:b/>
          <w:sz w:val="24"/>
          <w:szCs w:val="24"/>
        </w:rPr>
      </w:pPr>
      <w:r w:rsidRPr="00370316">
        <w:rPr>
          <w:rFonts w:ascii="Times New Roman" w:eastAsia="Calibri" w:hAnsi="Times New Roman" w:cs="Times New Roman"/>
          <w:b/>
          <w:sz w:val="24"/>
          <w:szCs w:val="24"/>
        </w:rPr>
        <w:t xml:space="preserve">Положення </w:t>
      </w:r>
    </w:p>
    <w:p w:rsidR="002F049D" w:rsidRDefault="002F049D" w:rsidP="002F049D">
      <w:pPr>
        <w:spacing w:after="0"/>
        <w:jc w:val="center"/>
        <w:rPr>
          <w:rFonts w:ascii="Times New Roman" w:eastAsia="Calibri" w:hAnsi="Times New Roman" w:cs="Times New Roman"/>
          <w:b/>
          <w:sz w:val="24"/>
          <w:szCs w:val="24"/>
        </w:rPr>
      </w:pPr>
      <w:r w:rsidRPr="00370316">
        <w:rPr>
          <w:rFonts w:ascii="Times New Roman" w:eastAsia="Calibri" w:hAnsi="Times New Roman" w:cs="Times New Roman"/>
          <w:b/>
          <w:sz w:val="24"/>
          <w:szCs w:val="24"/>
        </w:rPr>
        <w:t xml:space="preserve">про гідрологічний Заказник місцевого значення </w:t>
      </w:r>
    </w:p>
    <w:p w:rsidR="002F049D" w:rsidRPr="00370316" w:rsidRDefault="002F049D" w:rsidP="002F049D">
      <w:pPr>
        <w:spacing w:after="0"/>
        <w:jc w:val="center"/>
        <w:rPr>
          <w:rFonts w:ascii="Times New Roman" w:eastAsia="Calibri" w:hAnsi="Times New Roman" w:cs="Times New Roman"/>
          <w:b/>
          <w:sz w:val="24"/>
          <w:szCs w:val="24"/>
        </w:rPr>
      </w:pPr>
      <w:r w:rsidRPr="00370316">
        <w:rPr>
          <w:rFonts w:ascii="Times New Roman" w:eastAsia="Calibri" w:hAnsi="Times New Roman" w:cs="Times New Roman"/>
          <w:b/>
          <w:sz w:val="24"/>
          <w:szCs w:val="24"/>
        </w:rPr>
        <w:t>«Княже озеро»</w:t>
      </w:r>
    </w:p>
    <w:p w:rsidR="002F049D" w:rsidRDefault="002F049D" w:rsidP="002F049D">
      <w:pPr>
        <w:pStyle w:val="af1"/>
        <w:spacing w:after="0" w:line="240" w:lineRule="auto"/>
        <w:ind w:left="0"/>
        <w:jc w:val="both"/>
        <w:rPr>
          <w:rFonts w:ascii="Times New Roman" w:eastAsia="Arial Unicode MS" w:hAnsi="Times New Roman"/>
          <w:color w:val="000000"/>
          <w:sz w:val="24"/>
          <w:szCs w:val="24"/>
        </w:rPr>
      </w:pPr>
    </w:p>
    <w:p w:rsidR="002F049D" w:rsidRPr="002442B3" w:rsidRDefault="002F049D" w:rsidP="002F049D">
      <w:pPr>
        <w:pStyle w:val="af1"/>
        <w:spacing w:after="0" w:line="240" w:lineRule="auto"/>
        <w:ind w:left="0"/>
        <w:jc w:val="center"/>
        <w:rPr>
          <w:rFonts w:ascii="Times New Roman" w:eastAsia="Arial Unicode MS" w:hAnsi="Times New Roman"/>
          <w:b/>
          <w:color w:val="000000"/>
          <w:sz w:val="24"/>
          <w:szCs w:val="24"/>
        </w:rPr>
      </w:pPr>
      <w:r w:rsidRPr="00AD3811">
        <w:rPr>
          <w:rFonts w:ascii="Times New Roman" w:eastAsia="Arial Unicode MS" w:hAnsi="Times New Roman"/>
          <w:b/>
          <w:color w:val="000000"/>
          <w:sz w:val="24"/>
          <w:szCs w:val="24"/>
        </w:rPr>
        <w:t>1.Загальні положення</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1.1.Гідрологічний заказник місцевого значення «Княже озеро» ( далі – Заказник) оголошено рішенням Хмельницької обласної ради від 21.03.2002 року№11.</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1.2.Заказник входить до складу природно - заповідного фонду України і охороняється як національне надбання , щодо якого встановлюється особливий режим охорони , збереження і використання.</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1.3.Заказник загальною площею 75.8 га розташований на правому березі р.Горинь між селами Крупець і Колом</w:t>
      </w:r>
      <w:r w:rsidRPr="00AD3811">
        <w:rPr>
          <w:rFonts w:ascii="Times New Roman" w:eastAsia="Arial Unicode MS" w:hAnsi="Times New Roman"/>
          <w:color w:val="000000"/>
          <w:sz w:val="24"/>
          <w:szCs w:val="24"/>
          <w:vertAlign w:val="superscript"/>
        </w:rPr>
        <w:t>,</w:t>
      </w:r>
      <w:r>
        <w:rPr>
          <w:rFonts w:ascii="Times New Roman" w:eastAsia="Arial Unicode MS" w:hAnsi="Times New Roman"/>
          <w:color w:val="000000"/>
          <w:sz w:val="24"/>
          <w:szCs w:val="24"/>
        </w:rPr>
        <w:t>є Славутського району і перебуває у користуванні Крупецької сільської ради ( далі – Землекористувач).</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1.4.Земельна ділянка , якій надано статус Заказника , не вилучається із користування Землекористувача , який користується земельною ділянкою відповідно до Державного акту на право постійного користування землею та здійснює у його межах свою господарську діяльність згідно з цим Положенням.</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1.5.Землекористувач на території Заказника у своїй діяльності керується Конституцією України , Земельним , Лісовим та Водним кодексами України , законами України «Про охорону навколишнього природного середовища», «Про природно-заповідний фонд України», «Про рослинний світ», «Про тваринний світ», іншими нормативно – правовими актами та цим Положенням , забезпечує і несе відповідальність за належний стан території Заказника та додержання встановленого режиму території.</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1.6.Межі земельних ділянок , що включені до території Заказника , встановлюються в натурі ( на місцевості ) , закріплюються межовими знаками та інформаційними матеріалами в порядку , визначеному законодавством. Відомості про обмеження у використанні таких земельних ділянок , що встановлені законами та нормативно – правовими актами , в частині додержання природоохоронних вимог , вностяться до Державного земельного кадастру в установленому законом порядку та обов’язково враховуються у схемі планування території області , містобудівній документації , схемі </w:t>
      </w:r>
      <w:r>
        <w:rPr>
          <w:rFonts w:ascii="Times New Roman" w:eastAsia="Arial Unicode MS" w:hAnsi="Times New Roman"/>
          <w:color w:val="000000"/>
          <w:sz w:val="24"/>
          <w:szCs w:val="24"/>
        </w:rPr>
        <w:lastRenderedPageBreak/>
        <w:t>землеустрою  і техніко – економічному обґрунтуванні використання та охорони земель відповідної адміністративно – територіальної одиниці.</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До встановлення меж Заказника в натурі його межі визначаються відповідно до проекту його створення.</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1.7.Адреса Землекористувача:</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Крупецька сільська рада : вул..Б.Хмельницького . 106 , с.Крупець , Славутський район , Хмельницька області , 30068.</w:t>
      </w:r>
    </w:p>
    <w:p w:rsidR="002F049D" w:rsidRPr="002442B3" w:rsidRDefault="002F049D" w:rsidP="002F049D">
      <w:pPr>
        <w:pStyle w:val="af1"/>
        <w:spacing w:after="0"/>
        <w:ind w:left="0"/>
        <w:jc w:val="center"/>
        <w:rPr>
          <w:rFonts w:ascii="Times New Roman" w:eastAsia="Arial Unicode MS" w:hAnsi="Times New Roman"/>
          <w:b/>
          <w:color w:val="000000"/>
          <w:sz w:val="24"/>
          <w:szCs w:val="24"/>
        </w:rPr>
      </w:pPr>
      <w:r w:rsidRPr="00645BB5">
        <w:rPr>
          <w:rFonts w:ascii="Times New Roman" w:eastAsia="Arial Unicode MS" w:hAnsi="Times New Roman"/>
          <w:b/>
          <w:color w:val="000000"/>
          <w:sz w:val="24"/>
          <w:szCs w:val="24"/>
        </w:rPr>
        <w:t>2.Мета створення і завдання</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2.1.Заказник створено з метою збереження мальовничої ділянки у притерасній частині заплави  р.Горинь , яка включає торф</w:t>
      </w:r>
      <w:r w:rsidRPr="00A3331C">
        <w:rPr>
          <w:rFonts w:ascii="Times New Roman" w:eastAsia="Arial Unicode MS" w:hAnsi="Times New Roman"/>
          <w:color w:val="000000"/>
          <w:sz w:val="24"/>
          <w:szCs w:val="24"/>
          <w:vertAlign w:val="superscript"/>
        </w:rPr>
        <w:t>,</w:t>
      </w:r>
      <w:r>
        <w:rPr>
          <w:rFonts w:ascii="Times New Roman" w:eastAsia="Arial Unicode MS" w:hAnsi="Times New Roman"/>
          <w:color w:val="000000"/>
          <w:sz w:val="24"/>
          <w:szCs w:val="24"/>
        </w:rPr>
        <w:t>яні болота , заплавні луки , заболочені низовини з невеликим штучними водоймами, низовим болотом , що утворилося на місці колишнього зарослою осокою та очеретом колгоспного ставка , озера , а також із типовою лучною та болотною рослинністю. Територія Заказника цінна у науковому , пізнавальному , естетичному та історико – культурному відношеннях.</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2.2.Основними завданнями Заказника є:</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охорона , збереження , відтворення та відновлення мальовничої ділянки у притерасній частині заплави р.Горинь з типовою лучною та болотною рослинністю;</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збереження та відновлення генофонду тваринного і рослинного світу ;</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збереження та охорона рідкісних видів рослин та тварин , занесених  до Червоної книги України;</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забезпечення охорони його території з усіма природними об’єктами ,додержання режиму території;</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підтримка гідрологічного балансу в регіоні ;</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поширення еколого - освітніх знань тощо.</w:t>
      </w:r>
    </w:p>
    <w:p w:rsidR="002F049D" w:rsidRPr="004C20D0" w:rsidRDefault="002F049D" w:rsidP="002F049D">
      <w:pPr>
        <w:spacing w:after="0"/>
        <w:jc w:val="center"/>
        <w:rPr>
          <w:rFonts w:ascii="Times New Roman" w:hAnsi="Times New Roman" w:cs="Times New Roman"/>
          <w:b/>
          <w:sz w:val="24"/>
          <w:szCs w:val="24"/>
        </w:rPr>
      </w:pPr>
      <w:r w:rsidRPr="004C20D0">
        <w:rPr>
          <w:rFonts w:ascii="Times New Roman" w:hAnsi="Times New Roman" w:cs="Times New Roman"/>
          <w:b/>
          <w:sz w:val="24"/>
          <w:szCs w:val="24"/>
        </w:rPr>
        <w:t>3.РЕЖИМ ТЕРИТОРІЇ ТА ОХОРОНА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3.1.Відповідно до Закону України «По природно-заповідний фонд України» на території Заказника забороняється будь-яка діяльність, що суперечить меті та завданням Заказника, передбачених цим Положенням, загрожує збереженню природного комплексу, у тому числі:</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будь-яке будівництво, що може вплинути на місцеву флору та фауну, зміну характеру місцевості, ландшафтів і не пов’язане з охороною Заказника; </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меліоративні та будь-які інші роботи, що можуть призвести до зміни гідрологічного режиму Заказника;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геологорозвідувальні роботи, розробка корисних копалин, будь-яке порушення грунтового покриву, гідрологічного гідрохімічного режимів;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знищення та пошкодження форм рельєфу;</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будь-які порушення природного стану водойм (зміна структури та конфігурації берегової лінії, виїмка грунту);</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порушення режиму водоохоронних зон та прибережних смуг;</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lastRenderedPageBreak/>
        <w:t xml:space="preserve">      скидання неочищених стічних вод, використовуючи рельєф місцевості (балки, пониззя, кар’єри тощо), а також у потічки;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збір води у меах Заказника для потреб промислових та сільськогосподарських підприємств, комунальних потреб, обводнення та зрошення;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будь-яке засмічення та забруднення території Заказника та його водних об’єктів;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рубки головного користування;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суцільні, прохідні, лісовідновні та поступові рубки;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видалення захаращеності;</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турбування, знищення та відлов диких тварин, що мешкають у Заказнику,</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пошкодження їх гнізд та інших жител, збирання яєць та пуху тощо;</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усі види діяльності, що можуть призвести до погіршення кормової бази тварин та умов їх існування;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знищення та суттєва зміна видового складу рослинного покриву (підліску, підросту, заліснення, розорювання, залуження ділянок);</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знищення та пошкодження всіх видів водно-болотної рослинності, чагарників, збір рідкісних та занесених до Червоної книги України видів рослин, їх квітів та плодів;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збір та заготівля лікарських рослин;</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сінокосіння, крім спеціально відведених ділянок;</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випас та прогін худоби;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зберігання на території Заказника отрутохімікатів;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натаскування мисливських собак;</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у період масового розмноження диких тварин, з 1 квітня до 15 червня,проведення робіт та заходів які є джерелом підвищеного шуму та неспокою ( пальба, проведення вибухових робіт, феєрверків, санітарних рубок лісу, проведення раллі та інших змагань  на транспортних засобах);</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миття та обслуговування транспортних засобів та техніки, влаштування літніх таборів для худоби в прибережних захисних смугах водойм;</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псування та забруднення земель виробничими, комунальними та іншими відходами, влаштування смітників;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перебування на території Заказника з усіма видами вогнепальної зброї (крім осіб, що відносяться до служби охорони), знаряддями лову тварин та недозволеними до використання знаряддями лову риби;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проїзд усіх видів транспорту поза дорогами загального користування, за винятком технологічного і службового транспорту Землекористувача;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використання катерів та моторних човнів;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організація таборів, місць відпочинку, стоянок автотранспорту та човнових стоянок, розведення вогнищ;</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використання земельних ділянок території Заказника не за цільовим призначенням;</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мисливство;</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lastRenderedPageBreak/>
        <w:t xml:space="preserve">       надання у господарське використання окремих земельних і водних ділянок та під забудову;</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інші види господарської діяльності, що можуть призвести до деградації та зміни первісного стану рідкісних фітоценозів, що охороняються, порушення природніх зв’язків та ходу природних процесів, втрати наукової, господарської та естетичної цінності комплексу, що охороняється.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3.2 На території Заказника у встановленому порядку дозволяється: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наукова, природоохоронна, обмежена господарська та інша діяльність, що не суперечить цільовому призначенню, меті і завданням Заказника і проводиться з додержанням встановленого цим Положенням режиму території;</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Здійснення заходів із збереження і відтворення природних комплексів та  об’єктів Заказника;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рекреаційна діяльність відповідно до Положення про рекреаційну діяльність у межах територій та об’єктів природно-заповідного фонду України, затвердженого наказом Міністерства охорони навколишнього природного середовища України 22.06.2009 № 330;</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проведення відновлювальних робіт та здійснення заходів щодо запобігання змінам природних комплексів внаслідок негативного антропогенного впливу або стихійного лиха;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здійснення протипожежних та санітарних заходів, що не порушують режиму Заказника.</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3.3 Будь яка інша діяльність на території Заказника, що не передбачена цим Положенням, здійснюється відповідно до вимог Закону України «Про природно-заповідний фонд України.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3.4 Спеціальне використання природних ресурсів на території Заказника здійснюється в межах затвердженого ліміту на використання природних ресурсів та на підставі дозволів.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Спеціальне використання (добування, збирання) об’єктів Червоної книги України у межах території Заказника здійснюється у порядку, визначеному Законом України «Про Червону книгу України».</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3.5 Заказник охороняється Землекористувачем і утримується за його рахунок.</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3.6 Землекористувач бере на себе зобов’язання  щодо забезпечення режиму та охорони Заказника та несе відповідальність за належний стан території Заказника й додержання встановленого режиму.</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3.7 На Землекористувача  у межах Заказника оформляється охоронне зобов’язання щодо додержання встановленого режиму території.</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У разі зміни форми власності на землю, на якій знаходиться Заказник, Землекористувача або його назви, Землекористувач зобов’язаний повідомити про це уповноважений на те орган у сфері охорони навколишнього природного середовища з метою переоформлення охоронного зобов’язання.</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3.8. Режим території Заказника враховується при розробці регіональних та інших планів, проектів, схем з розвитку будівництва, землевпорядкування тощо.</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lastRenderedPageBreak/>
        <w:t xml:space="preserve">      3.9. Для забезпечення необхідного режиму охорони та збереження Заказника, запобігання негативному впливу господарської діяльності навколо</w:t>
      </w:r>
      <w:r>
        <w:rPr>
          <w:rFonts w:ascii="Times New Roman" w:hAnsi="Times New Roman" w:cs="Times New Roman"/>
          <w:sz w:val="24"/>
          <w:szCs w:val="24"/>
        </w:rPr>
        <w:t xml:space="preserve"> </w:t>
      </w:r>
      <w:r w:rsidRPr="004C20D0">
        <w:rPr>
          <w:rFonts w:ascii="Times New Roman" w:hAnsi="Times New Roman" w:cs="Times New Roman"/>
          <w:sz w:val="24"/>
          <w:szCs w:val="24"/>
        </w:rPr>
        <w:t>Заказника рішенням третьої сесії Хмельницької обласної ради від 26.09.2002 року № 17 встановлено охоронну зону 50 метрів.</w:t>
      </w:r>
    </w:p>
    <w:p w:rsidR="002F049D" w:rsidRPr="004C20D0"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3.10. Державний контроль за додержанням режиму території Заказника здійснюється Державною екологічною інспекцією України.</w:t>
      </w:r>
    </w:p>
    <w:p w:rsidR="002F049D" w:rsidRPr="002442B3" w:rsidRDefault="002F049D" w:rsidP="002F049D">
      <w:pPr>
        <w:spacing w:after="0"/>
        <w:jc w:val="both"/>
        <w:rPr>
          <w:rFonts w:ascii="Times New Roman" w:hAnsi="Times New Roman" w:cs="Times New Roman"/>
          <w:sz w:val="24"/>
          <w:szCs w:val="24"/>
        </w:rPr>
      </w:pPr>
      <w:r w:rsidRPr="004C20D0">
        <w:rPr>
          <w:rFonts w:ascii="Times New Roman" w:hAnsi="Times New Roman" w:cs="Times New Roman"/>
          <w:sz w:val="24"/>
          <w:szCs w:val="24"/>
        </w:rPr>
        <w:t xml:space="preserve">      3.11.Громадський контроль за додержанням режиму охорони території Заказника здійснюється громадськими інспекторами з охорони довкілля.</w:t>
      </w:r>
    </w:p>
    <w:p w:rsidR="002F049D" w:rsidRDefault="002F049D" w:rsidP="002F049D">
      <w:pPr>
        <w:pStyle w:val="af1"/>
        <w:spacing w:after="0"/>
        <w:ind w:left="0"/>
        <w:jc w:val="center"/>
        <w:rPr>
          <w:rFonts w:ascii="Times New Roman" w:eastAsia="Arial Unicode MS" w:hAnsi="Times New Roman"/>
          <w:b/>
          <w:color w:val="000000"/>
          <w:sz w:val="24"/>
          <w:szCs w:val="24"/>
        </w:rPr>
      </w:pPr>
      <w:r w:rsidRPr="00855AA9">
        <w:rPr>
          <w:rFonts w:ascii="Times New Roman" w:eastAsia="Arial Unicode MS" w:hAnsi="Times New Roman"/>
          <w:b/>
          <w:color w:val="000000"/>
          <w:sz w:val="24"/>
          <w:szCs w:val="24"/>
        </w:rPr>
        <w:t>4.Відповідальність за порушення законодавства</w:t>
      </w:r>
    </w:p>
    <w:p w:rsidR="002F049D" w:rsidRDefault="002F049D" w:rsidP="002F049D">
      <w:pPr>
        <w:pStyle w:val="af1"/>
        <w:spacing w:after="0"/>
        <w:ind w:left="0"/>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4.1.Порушення природоохоронного законодавства в межах Заказника тягне за собою дисциплінарну , адміністративну , цивільну або кримінальну відповідальність згідно із законодавством України.</w:t>
      </w:r>
    </w:p>
    <w:p w:rsidR="002F049D" w:rsidRDefault="002F049D" w:rsidP="002F049D">
      <w:pPr>
        <w:pStyle w:val="af1"/>
        <w:spacing w:after="0"/>
        <w:ind w:left="0"/>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4.2.Юридичні та фізичні особи зобов’язані відшкодовувати шкоду , заподіяну ними внаслідок порушення природоохоронного законодавства на території Заказника в розмірах і порядку , встановленому законодавством України.</w:t>
      </w:r>
    </w:p>
    <w:p w:rsidR="002F049D" w:rsidRPr="00855AA9" w:rsidRDefault="002F049D" w:rsidP="002F049D">
      <w:pPr>
        <w:pStyle w:val="af1"/>
        <w:spacing w:after="0"/>
        <w:ind w:left="0"/>
        <w:jc w:val="center"/>
        <w:rPr>
          <w:rFonts w:ascii="Times New Roman" w:eastAsia="Arial Unicode MS" w:hAnsi="Times New Roman"/>
          <w:b/>
          <w:color w:val="000000"/>
          <w:sz w:val="24"/>
          <w:szCs w:val="24"/>
        </w:rPr>
      </w:pPr>
      <w:r w:rsidRPr="00855AA9">
        <w:rPr>
          <w:rFonts w:ascii="Times New Roman" w:eastAsia="Arial Unicode MS" w:hAnsi="Times New Roman"/>
          <w:b/>
          <w:color w:val="000000"/>
          <w:sz w:val="24"/>
          <w:szCs w:val="24"/>
        </w:rPr>
        <w:t>5.Зміна меж , категорії та скасування статусу</w:t>
      </w: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5.1.Зміна меж , категорії та скасування статусу Заказника проводиться відповідно до законодавства.</w:t>
      </w: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p>
    <w:p w:rsidR="002F049D" w:rsidRDefault="002F049D" w:rsidP="002F049D">
      <w:pPr>
        <w:pStyle w:val="af1"/>
        <w:spacing w:after="0"/>
        <w:ind w:left="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Сільський голова                                                                                                В.А.Михалюк</w:t>
      </w:r>
    </w:p>
    <w:p w:rsidR="002F049D" w:rsidRDefault="002F049D" w:rsidP="002F049D">
      <w:pPr>
        <w:pStyle w:val="af1"/>
        <w:spacing w:after="0"/>
        <w:ind w:left="0"/>
        <w:jc w:val="both"/>
        <w:rPr>
          <w:rFonts w:ascii="Times New Roman" w:eastAsia="Arial Unicode MS" w:hAnsi="Times New Roman"/>
          <w:color w:val="000000"/>
          <w:sz w:val="24"/>
          <w:szCs w:val="24"/>
        </w:rPr>
      </w:pPr>
    </w:p>
    <w:p w:rsidR="00B674A7" w:rsidRDefault="00B674A7"/>
    <w:sectPr w:rsidR="00B674A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49D"/>
    <w:rsid w:val="00171A2E"/>
    <w:rsid w:val="002F049D"/>
    <w:rsid w:val="00304C90"/>
    <w:rsid w:val="00505B6D"/>
    <w:rsid w:val="006D3977"/>
    <w:rsid w:val="007D6C18"/>
    <w:rsid w:val="00B674A7"/>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2F04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2F0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6</Pages>
  <Words>1873</Words>
  <Characters>10677</Characters>
  <Application>Microsoft Office Word</Application>
  <DocSecurity>0</DocSecurity>
  <Lines>88</Lines>
  <Paragraphs>25</Paragraphs>
  <ScaleCrop>false</ScaleCrop>
  <Company>Microsoft</Company>
  <LinksUpToDate>false</LinksUpToDate>
  <CharactersWithSpaces>12525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2020-05-27T16:54:00Z</dcterms:created>
  <dcterms:modified xsi:type="dcterms:W3CDTF">2020-05-27T16:55:00Z</dcterms:modified>
</cp:coreProperties>
</file>