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AB5098" w:rsidP="002F71CD">
      <w:pPr>
        <w:spacing w:after="0"/>
        <w:jc w:val="center"/>
        <w:rPr>
          <w:rFonts w:ascii="Times New Roman" w:hAnsi="Times New Roman" w:cs="Times New Roman"/>
          <w:color w:val="000000" w:themeColor="text1"/>
          <w:sz w:val="24"/>
          <w:szCs w:val="24"/>
        </w:rPr>
      </w:pPr>
      <w:r w:rsidRPr="008828CE">
        <w:rPr>
          <w:color w:val="000000" w:themeColor="text1"/>
        </w:rPr>
        <w:pict>
          <v:group id="_x0000_s1615" style="position:absolute;left:0;text-align:left;margin-left:223.65pt;margin-top:0;width:34.4pt;height:48.3pt;z-index:251680768" coordorigin="3834,994" coordsize="1142,1718">
            <v:shape id="_x0000_s1616"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61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618"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61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620"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62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622"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62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624"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62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626"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62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628"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62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630"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63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632"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63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634"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63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636" style="position:absolute;left:3834;top:1424;width:40;height:748" fillcolor="black" stroked="f"/>
            <v:shape id="_x0000_s1637" style="position:absolute;left:3834;top:2172;width:40;height:163" coordsize="400,1632" path="m400,1615r,9l400,,,,,1624r,8l,1624r,3l1,1632r399,-17xe" fillcolor="black" stroked="f">
              <v:path arrowok="t"/>
            </v:shape>
            <v:shape id="_x0000_s1638"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639" style="position:absolute;left:3994;top:2506;width:419;height:206" coordsize="4190,2060" path="m4038,1660r152,l152,,,369,4038,2029r152,l4038,2029r77,31l4190,2029,4038,1660xe" fillcolor="black" stroked="f">
              <v:path arrowok="t"/>
            </v:shape>
            <v:shape id="_x0000_s1640" style="position:absolute;left:4397;top:2506;width:419;height:203" coordsize="4190,2031" path="m4042,r-4,2l,1662r152,369l4190,371r-4,1l4042,r-3,1l4038,2r4,-2xe" fillcolor="black" stroked="f">
              <v:path arrowok="t"/>
            </v:shape>
            <v:shape id="_x0000_s1641"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642" style="position:absolute;left:4936;top:994;width:40;height:1340" coordsize="400,13403" path="m199,400l,200,,13403r400,l400,200,199,,400,200,400,,199,r,400xe" fillcolor="black" stroked="f">
              <v:path arrowok="t"/>
            </v:shape>
            <v:rect id="_x0000_s1643" style="position:absolute;left:4405;top:994;width:551;height:40" fillcolor="black" stroked="f"/>
            <v:shape id="_x0000_s1644" style="position:absolute;left:3834;top:994;width:571;height:40" coordsize="5711,400" path="m400,200l201,400r5510,l5711,,201,,,200,201,,,,,200r400,xe" fillcolor="black" stroked="f">
              <v:path arrowok="t"/>
            </v:shape>
            <v:shape id="_x0000_s1645" style="position:absolute;left:3834;top:1014;width:40;height:410" coordsize="400,4097" path="m201,4097r199,l400,,,,,4097r201,xe" fillcolor="black" stroked="f">
              <v:path arrowok="t"/>
            </v:shape>
            <w10:wrap anchorx="page"/>
          </v:group>
        </w:pict>
      </w:r>
    </w:p>
    <w:p w:rsidR="002F71CD" w:rsidRPr="008828CE" w:rsidRDefault="002F71CD" w:rsidP="002F71CD">
      <w:pPr>
        <w:rPr>
          <w:color w:val="000000" w:themeColor="text1"/>
        </w:rPr>
      </w:pPr>
    </w:p>
    <w:p w:rsidR="002F71CD" w:rsidRPr="008828CE" w:rsidRDefault="002F71CD" w:rsidP="002F71CD">
      <w:pPr>
        <w:rPr>
          <w:color w:val="000000" w:themeColor="text1"/>
        </w:rPr>
      </w:pPr>
    </w:p>
    <w:p w:rsidR="002F71CD" w:rsidRPr="008828CE" w:rsidRDefault="002F71CD" w:rsidP="002F71CD">
      <w:pPr>
        <w:widowControl w:val="0"/>
        <w:autoSpaceDE w:val="0"/>
        <w:autoSpaceDN w:val="0"/>
        <w:adjustRightInd w:val="0"/>
        <w:spacing w:after="0"/>
        <w:jc w:val="center"/>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УКРАЇНА</w:t>
      </w:r>
    </w:p>
    <w:p w:rsidR="002F71CD" w:rsidRPr="008828CE" w:rsidRDefault="002F71CD" w:rsidP="002F71CD">
      <w:pPr>
        <w:widowControl w:val="0"/>
        <w:autoSpaceDE w:val="0"/>
        <w:autoSpaceDN w:val="0"/>
        <w:adjustRightInd w:val="0"/>
        <w:spacing w:after="0"/>
        <w:jc w:val="center"/>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КРУПЕЦЬКА СІЛЬСЬКА РАДА</w:t>
      </w:r>
    </w:p>
    <w:p w:rsidR="002F71CD" w:rsidRPr="008828CE" w:rsidRDefault="002F71CD" w:rsidP="002F71CD">
      <w:pPr>
        <w:widowControl w:val="0"/>
        <w:autoSpaceDE w:val="0"/>
        <w:autoSpaceDN w:val="0"/>
        <w:adjustRightInd w:val="0"/>
        <w:spacing w:after="0"/>
        <w:jc w:val="center"/>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СЛАВУТСЬКОГО РАЙОНУ</w:t>
      </w:r>
    </w:p>
    <w:p w:rsidR="002F71CD" w:rsidRPr="008828CE" w:rsidRDefault="002F71CD" w:rsidP="002F71CD">
      <w:pPr>
        <w:widowControl w:val="0"/>
        <w:autoSpaceDE w:val="0"/>
        <w:autoSpaceDN w:val="0"/>
        <w:adjustRightInd w:val="0"/>
        <w:spacing w:after="0"/>
        <w:jc w:val="center"/>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ХМЕЛЬНИЦЬКОЇ ОБЛАСТІ</w:t>
      </w:r>
    </w:p>
    <w:p w:rsidR="002F71CD" w:rsidRPr="008828CE" w:rsidRDefault="002F71CD" w:rsidP="002F71CD">
      <w:pPr>
        <w:widowControl w:val="0"/>
        <w:autoSpaceDE w:val="0"/>
        <w:autoSpaceDN w:val="0"/>
        <w:adjustRightInd w:val="0"/>
        <w:spacing w:after="0"/>
        <w:jc w:val="center"/>
        <w:rPr>
          <w:rFonts w:ascii="Times New Roman" w:hAnsi="Times New Roman" w:cs="Times New Roman"/>
          <w:b/>
          <w:color w:val="000000" w:themeColor="text1"/>
          <w:sz w:val="24"/>
          <w:szCs w:val="24"/>
        </w:rPr>
      </w:pPr>
    </w:p>
    <w:p w:rsidR="002F71CD" w:rsidRPr="008828CE" w:rsidRDefault="002F71CD" w:rsidP="002F71CD">
      <w:pPr>
        <w:spacing w:after="0"/>
        <w:jc w:val="center"/>
        <w:rPr>
          <w:rFonts w:ascii="Times New Roman" w:hAnsi="Times New Roman" w:cs="Times New Roman"/>
          <w:color w:val="000000" w:themeColor="text1"/>
          <w:sz w:val="24"/>
          <w:szCs w:val="24"/>
        </w:rPr>
      </w:pPr>
      <w:r w:rsidRPr="008828CE">
        <w:rPr>
          <w:rFonts w:ascii="Times New Roman" w:hAnsi="Times New Roman" w:cs="Times New Roman"/>
          <w:b/>
          <w:color w:val="000000" w:themeColor="text1"/>
          <w:sz w:val="24"/>
          <w:szCs w:val="24"/>
        </w:rPr>
        <w:t>Р І Ш Е Н Н Я</w:t>
      </w:r>
    </w:p>
    <w:p w:rsidR="002F71CD" w:rsidRPr="008828CE" w:rsidRDefault="002F71CD" w:rsidP="002F71CD">
      <w:pPr>
        <w:spacing w:after="0"/>
        <w:jc w:val="center"/>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X</w:t>
      </w:r>
      <w:r w:rsidRPr="008828CE">
        <w:rPr>
          <w:rFonts w:ascii="Times New Roman" w:hAnsi="Times New Roman" w:cs="Times New Roman"/>
          <w:color w:val="000000" w:themeColor="text1"/>
          <w:sz w:val="24"/>
          <w:szCs w:val="24"/>
          <w:lang w:val="en-US"/>
        </w:rPr>
        <w:t>V</w:t>
      </w:r>
      <w:r w:rsidRPr="008828CE">
        <w:rPr>
          <w:rFonts w:ascii="Times New Roman" w:hAnsi="Times New Roman" w:cs="Times New Roman"/>
          <w:color w:val="000000" w:themeColor="text1"/>
          <w:sz w:val="24"/>
          <w:szCs w:val="24"/>
        </w:rPr>
        <w:t>ІІ   сесії сільської ради  VІІ  скликання</w:t>
      </w:r>
    </w:p>
    <w:p w:rsidR="002F71CD" w:rsidRPr="008828CE" w:rsidRDefault="002F71CD" w:rsidP="002F71CD">
      <w:pPr>
        <w:spacing w:after="0"/>
        <w:jc w:val="center"/>
        <w:rPr>
          <w:rFonts w:ascii="Times New Roman" w:hAnsi="Times New Roman" w:cs="Times New Roman"/>
          <w:color w:val="000000" w:themeColor="text1"/>
          <w:sz w:val="24"/>
          <w:szCs w:val="24"/>
        </w:rPr>
      </w:pPr>
    </w:p>
    <w:p w:rsidR="002F71CD" w:rsidRPr="008828CE" w:rsidRDefault="002F71CD" w:rsidP="002F71CD">
      <w:pPr>
        <w:shd w:val="clear" w:color="auto" w:fill="FFFFFF"/>
        <w:spacing w:before="100" w:beforeAutospacing="1" w:after="0"/>
        <w:jc w:val="center"/>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22.12.2018 року                                    Крупець                                                   №</w:t>
      </w: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 xml:space="preserve">Про затвердження розміру кошторисної </w:t>
      </w:r>
    </w:p>
    <w:p w:rsidR="002F71CD" w:rsidRPr="008828CE" w:rsidRDefault="002F71CD" w:rsidP="002F71CD">
      <w:pPr>
        <w:spacing w:after="0"/>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заробітної плати, який враховується при визначенні вартості</w:t>
      </w:r>
    </w:p>
    <w:p w:rsidR="002F71CD" w:rsidRPr="008828CE" w:rsidRDefault="002F71CD" w:rsidP="002F71CD">
      <w:pPr>
        <w:spacing w:after="0"/>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 xml:space="preserve">будівництва об’єктів на 2019 рік </w:t>
      </w:r>
    </w:p>
    <w:p w:rsidR="002F71CD" w:rsidRPr="008828CE" w:rsidRDefault="002F71CD" w:rsidP="002F71CD">
      <w:pPr>
        <w:spacing w:after="0"/>
        <w:rPr>
          <w:rFonts w:ascii="Times New Roman" w:hAnsi="Times New Roman" w:cs="Times New Roman"/>
          <w:b/>
          <w:color w:val="000000" w:themeColor="text1"/>
          <w:sz w:val="24"/>
          <w:szCs w:val="24"/>
        </w:rPr>
      </w:pPr>
    </w:p>
    <w:p w:rsidR="002F71CD" w:rsidRPr="008828CE" w:rsidRDefault="002F71CD" w:rsidP="002F71CD">
      <w:pPr>
        <w:shd w:val="clear" w:color="auto" w:fill="FFFFFF"/>
        <w:spacing w:after="0"/>
        <w:ind w:firstLine="708"/>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Відповідно до наказу Міністерства регіонального розвитку, будівництва та житлово-комунального господарства України від 27 липня 2018 року № 196 «Про внесення змін до Порядку розрахунку розміру кошторисної заробітної плати, який враховується при визначенні вартості будівництва об’єктів» та керуючись  статтею 26  Закону України «Про місцеве самоврядування в Україні»,  Крупецька сільська рада</w:t>
      </w:r>
    </w:p>
    <w:p w:rsidR="002F71CD" w:rsidRPr="008828CE" w:rsidRDefault="002F71CD" w:rsidP="002F71CD">
      <w:pPr>
        <w:shd w:val="clear" w:color="auto" w:fill="FFFFFF"/>
        <w:spacing w:after="0"/>
        <w:ind w:firstLine="708"/>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ВИРІШИЛА:</w:t>
      </w:r>
    </w:p>
    <w:p w:rsidR="002F71CD" w:rsidRPr="008828CE" w:rsidRDefault="002F71CD" w:rsidP="002F71CD">
      <w:pPr>
        <w:shd w:val="clear" w:color="auto" w:fill="FFFFFF"/>
        <w:spacing w:after="0"/>
        <w:ind w:firstLine="708"/>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1.Затвердити розрахунок розміру кошторисної заробітної плати, який враховується при визначенні вартості будівництва, нового будівництва , реконструкції, реставрації, капітального ремонту, технічного переоснащення об’єктів, що споруджуються із залученням бюджетних коштів, коштів державних і комунальних підприємств, установ та організацій, а також кредитів, наданих під державні гарантії, що додається.</w:t>
      </w:r>
    </w:p>
    <w:p w:rsidR="002F71CD" w:rsidRPr="008828CE" w:rsidRDefault="002F71CD" w:rsidP="002F71CD">
      <w:pPr>
        <w:shd w:val="clear" w:color="auto" w:fill="FFFFFF"/>
        <w:spacing w:before="100" w:beforeAutospacing="1"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 xml:space="preserve">           2.Встановити ,що розмір кошторисної заробітної плати на 2019 рік при визначенні вартості робіт будівництва, згідно розрахунку становить 7674,31 грн., враховуючи показник середнього рівня складності робіт в будівництві 3,8.(Додаток)</w:t>
      </w:r>
    </w:p>
    <w:p w:rsidR="002F71CD" w:rsidRPr="008828CE" w:rsidRDefault="002F71CD" w:rsidP="002F71CD">
      <w:pPr>
        <w:shd w:val="clear" w:color="auto" w:fill="FFFFFF"/>
        <w:spacing w:before="100" w:beforeAutospacing="1"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 xml:space="preserve">          3.Контроль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(О.В.Качаровська).</w:t>
      </w: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lang w:val="ru-RU"/>
        </w:rPr>
      </w:pPr>
      <w:r w:rsidRPr="008828CE">
        <w:rPr>
          <w:rFonts w:ascii="Times New Roman" w:hAnsi="Times New Roman" w:cs="Times New Roman"/>
          <w:color w:val="000000" w:themeColor="text1"/>
          <w:sz w:val="24"/>
          <w:szCs w:val="24"/>
          <w:lang w:val="ru-RU"/>
        </w:rPr>
        <w:t>Сільський голова                                                                                                В.А. Михалюк</w:t>
      </w:r>
    </w:p>
    <w:p w:rsidR="002F71CD" w:rsidRPr="008828CE" w:rsidRDefault="002F71CD" w:rsidP="002F71CD">
      <w:pPr>
        <w:spacing w:after="0"/>
        <w:jc w:val="both"/>
        <w:rPr>
          <w:rFonts w:ascii="Times New Roman" w:hAnsi="Times New Roman" w:cs="Times New Roman"/>
          <w:color w:val="000000" w:themeColor="text1"/>
          <w:sz w:val="24"/>
          <w:szCs w:val="24"/>
          <w:lang w:val="ru-RU"/>
        </w:rPr>
      </w:pPr>
    </w:p>
    <w:p w:rsidR="002F71CD" w:rsidRPr="008828CE" w:rsidRDefault="002F71CD" w:rsidP="002F71CD">
      <w:pPr>
        <w:spacing w:after="0"/>
        <w:jc w:val="both"/>
        <w:rPr>
          <w:rFonts w:ascii="Times New Roman" w:hAnsi="Times New Roman" w:cs="Times New Roman"/>
          <w:color w:val="000000" w:themeColor="text1"/>
          <w:sz w:val="24"/>
          <w:szCs w:val="24"/>
          <w:lang w:val="ru-RU"/>
        </w:rPr>
      </w:pPr>
    </w:p>
    <w:p w:rsidR="002F71CD" w:rsidRPr="008828CE" w:rsidRDefault="002F71CD" w:rsidP="002F71CD">
      <w:pPr>
        <w:spacing w:after="0"/>
        <w:jc w:val="both"/>
        <w:rPr>
          <w:rFonts w:ascii="Times New Roman" w:hAnsi="Times New Roman" w:cs="Times New Roman"/>
          <w:color w:val="000000" w:themeColor="text1"/>
          <w:sz w:val="24"/>
          <w:szCs w:val="24"/>
          <w:lang w:val="ru-RU"/>
        </w:rPr>
      </w:pPr>
    </w:p>
    <w:p w:rsidR="002F71CD" w:rsidRPr="008828CE" w:rsidRDefault="002F71CD" w:rsidP="002F71CD">
      <w:pPr>
        <w:spacing w:after="0"/>
        <w:jc w:val="right"/>
        <w:rPr>
          <w:rFonts w:ascii="Times New Roman" w:hAnsi="Times New Roman" w:cs="Times New Roman"/>
          <w:color w:val="000000" w:themeColor="text1"/>
          <w:sz w:val="24"/>
          <w:szCs w:val="24"/>
          <w:lang w:val="ru-RU"/>
        </w:rPr>
      </w:pPr>
      <w:r w:rsidRPr="008828CE">
        <w:rPr>
          <w:rFonts w:ascii="Times New Roman" w:hAnsi="Times New Roman" w:cs="Times New Roman"/>
          <w:color w:val="000000" w:themeColor="text1"/>
          <w:sz w:val="24"/>
          <w:szCs w:val="24"/>
          <w:lang w:val="ru-RU"/>
        </w:rPr>
        <w:t xml:space="preserve">Додаток до </w:t>
      </w:r>
      <w:proofErr w:type="gramStart"/>
      <w:r w:rsidRPr="008828CE">
        <w:rPr>
          <w:rFonts w:ascii="Times New Roman" w:hAnsi="Times New Roman" w:cs="Times New Roman"/>
          <w:color w:val="000000" w:themeColor="text1"/>
          <w:sz w:val="24"/>
          <w:szCs w:val="24"/>
          <w:lang w:val="ru-RU"/>
        </w:rPr>
        <w:t>р</w:t>
      </w:r>
      <w:proofErr w:type="gramEnd"/>
      <w:r w:rsidRPr="008828CE">
        <w:rPr>
          <w:rFonts w:ascii="Times New Roman" w:hAnsi="Times New Roman" w:cs="Times New Roman"/>
          <w:color w:val="000000" w:themeColor="text1"/>
          <w:sz w:val="24"/>
          <w:szCs w:val="24"/>
          <w:lang w:val="ru-RU"/>
        </w:rPr>
        <w:t>ішення сесії</w:t>
      </w:r>
    </w:p>
    <w:p w:rsidR="002F71CD" w:rsidRPr="008828CE" w:rsidRDefault="002F71CD" w:rsidP="002F71CD">
      <w:pPr>
        <w:spacing w:after="0"/>
        <w:jc w:val="right"/>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 xml:space="preserve">Крупецької сільської ради </w:t>
      </w:r>
    </w:p>
    <w:p w:rsidR="002F71CD" w:rsidRPr="008828CE" w:rsidRDefault="002F71CD" w:rsidP="002F71CD">
      <w:pPr>
        <w:spacing w:after="0"/>
        <w:jc w:val="right"/>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від 22.12.2018 року</w:t>
      </w: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center"/>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 xml:space="preserve">РОЗРАХУНОК </w:t>
      </w:r>
    </w:p>
    <w:p w:rsidR="002F71CD" w:rsidRPr="008828CE" w:rsidRDefault="002F71CD" w:rsidP="002F71CD">
      <w:pPr>
        <w:spacing w:after="0"/>
        <w:jc w:val="center"/>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розміру кошторисної заробітної плати на 2019 рік при здійсненні будівництва (нове будівництво, реконструкція, реставрація, капітальний ремонт, технічне переоснащення) об’єктів за рахунок бюджетних коштів, що відповідає середньому розряду складності робіт 3,8 для звичайних умов будівництва</w:t>
      </w:r>
    </w:p>
    <w:p w:rsidR="002F71CD" w:rsidRPr="008828CE" w:rsidRDefault="002F71CD" w:rsidP="002F71CD">
      <w:pPr>
        <w:spacing w:after="0"/>
        <w:ind w:firstLine="708"/>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Середній зважений прожитковий мінімум для працездатних осіб – 1971,92 з розрахунку: з 1 січня 2019 року – 1921,0 грн;</w:t>
      </w:r>
    </w:p>
    <w:p w:rsidR="002F71CD" w:rsidRPr="008828CE" w:rsidRDefault="002F71CD" w:rsidP="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1 липня – 2007,00 грн;</w:t>
      </w:r>
    </w:p>
    <w:p w:rsidR="002F71CD" w:rsidRPr="008828CE" w:rsidRDefault="002F71CD" w:rsidP="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1 грудня – 2102,00 грн.</w:t>
      </w:r>
    </w:p>
    <w:p w:rsidR="002F71CD" w:rsidRPr="008828CE" w:rsidRDefault="002F71CD" w:rsidP="002F71CD">
      <w:pPr>
        <w:spacing w:after="0"/>
        <w:ind w:firstLine="708"/>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Мінімальну тарифну ставку (оклад) за просту некваліфіковану працю у розмірі прожиткового мінімуму, встановленого для працездатних осіб. А мінімальну тарифну ставку робітника І розряду в розмірі не менше 140 відсотків розміру прожиткового мінімуму (Галузева угода зі змінами та доповненнями): 1971,92*1,4=2760,69 грн.</w:t>
      </w:r>
    </w:p>
    <w:p w:rsidR="002F71CD" w:rsidRPr="008828CE" w:rsidRDefault="002F71CD" w:rsidP="002F71CD">
      <w:pPr>
        <w:spacing w:after="0"/>
        <w:ind w:firstLine="708"/>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Галузевий коефіцієнт, який враховує співвідношення місячної тарифної ставки робітників першого розряду до мінімального гарантованого розміру тарифної ставки працівників, які виконують просту і некваліфіковану роботу. Встановленого пунктом 1 розділу 1 додатка №1 до Галузевої угоди між Мінрегіоном та профспілкою працівників будівництва і промисловості будівельних матеріалів України (Галузева угода).</w:t>
      </w:r>
    </w:p>
    <w:p w:rsidR="002F71CD" w:rsidRPr="008828CE" w:rsidRDefault="002F71CD" w:rsidP="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ab/>
        <w:t>Будівельно-монтажні і ремонтно-будівельні роботи, монтаж, технічне обслуговування та ремонт фонтанів, ліфтів і диспетчерських систем – 1,69; 2760,92*1,69=4665,57 грн.</w:t>
      </w:r>
    </w:p>
    <w:p w:rsidR="002F71CD" w:rsidRPr="008828CE" w:rsidRDefault="002F71CD" w:rsidP="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ab/>
        <w:t>Коефіцієнт середнього розряду – це коефіцієнт переходу від першого розряду до середнього розряду 3,8 у будівництві. Згідно з додатком А до ДСТУ-Н Б Д.1.1-2:2013 становить 1,308; 4665*1,308=6102,57 грн.</w:t>
      </w:r>
    </w:p>
    <w:p w:rsidR="002F71CD" w:rsidRPr="008828CE" w:rsidRDefault="002F71CD" w:rsidP="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b/>
          <w:color w:val="000000" w:themeColor="text1"/>
          <w:sz w:val="24"/>
          <w:szCs w:val="24"/>
        </w:rPr>
        <w:t>Всього основна заробітна плата – 6102,57 грн</w:t>
      </w:r>
      <w:r w:rsidRPr="008828CE">
        <w:rPr>
          <w:rFonts w:ascii="Times New Roman" w:hAnsi="Times New Roman" w:cs="Times New Roman"/>
          <w:color w:val="000000" w:themeColor="text1"/>
          <w:sz w:val="24"/>
          <w:szCs w:val="24"/>
        </w:rPr>
        <w:t>.</w:t>
      </w:r>
    </w:p>
    <w:p w:rsidR="002F71CD" w:rsidRPr="008828CE" w:rsidRDefault="002F71CD" w:rsidP="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ab/>
        <w:t>Додаткова заробітна плата.</w:t>
      </w:r>
    </w:p>
    <w:p w:rsidR="002F71CD" w:rsidRPr="008828CE" w:rsidRDefault="002F71CD" w:rsidP="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ab/>
        <w:t>Коефіцієнт майстерності визначається відповідно до додатку №3 до Галузевої угоди.</w:t>
      </w:r>
    </w:p>
    <w:p w:rsidR="002F71CD" w:rsidRPr="008828CE" w:rsidRDefault="002F71CD" w:rsidP="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ab/>
        <w:t>Диференційовані надбавки до тарифних ставок робітників за професійну майстерність складають:</w:t>
      </w:r>
    </w:p>
    <w:p w:rsidR="002F71CD" w:rsidRPr="008828CE" w:rsidRDefault="002F71CD" w:rsidP="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Для 3-го розряду – 12 відсотків;</w:t>
      </w:r>
    </w:p>
    <w:p w:rsidR="002F71CD" w:rsidRPr="008828CE" w:rsidRDefault="002F71CD" w:rsidP="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Для 3,8-го розряду – 15,2 відсотка;</w:t>
      </w:r>
    </w:p>
    <w:p w:rsidR="002F71CD" w:rsidRPr="008828CE" w:rsidRDefault="002F71CD" w:rsidP="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Для 4-го розряду – 16 відсотків;</w:t>
      </w:r>
    </w:p>
    <w:p w:rsidR="002F71CD" w:rsidRPr="008828CE" w:rsidRDefault="002F71CD" w:rsidP="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Для 5-го розряду – 20 відсотків;</w:t>
      </w:r>
    </w:p>
    <w:p w:rsidR="002F71CD" w:rsidRPr="008828CE" w:rsidRDefault="002F71CD" w:rsidP="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Для 6-го і вищих розрядів – 24 відсотки.</w:t>
      </w:r>
    </w:p>
    <w:p w:rsidR="002F71CD" w:rsidRPr="008828CE" w:rsidRDefault="002F71CD" w:rsidP="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ab/>
        <w:t>Додаткова заробітна плата за високу професійну майстерність: 6102,57*0,152*0,35=324,66 грн., де 0,35-питома вага робітників, які отримують цю надбавку. (усереднені показники підрядних організацій).</w:t>
      </w:r>
    </w:p>
    <w:p w:rsidR="002F71CD" w:rsidRPr="008828CE" w:rsidRDefault="002F71CD" w:rsidP="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lastRenderedPageBreak/>
        <w:tab/>
        <w:t>Надбавка за роботу у важких і шкідливих умовах праці: 6102,57*0,12*1=732,31 грн., де 1 – питома вага робітників (зварювальні, монтажні, гідроізоляційні, малярні роботи; керування спеціальним приладдям), які отримують цю надбавку. (усереднені показники підрядних організацій).</w:t>
      </w:r>
    </w:p>
    <w:p w:rsidR="002F71CD" w:rsidRPr="008828CE" w:rsidRDefault="002F71CD" w:rsidP="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ab/>
        <w:t>Кошти на оплату щорічних відпусток: (6102,57+324,66+732,31)*0,0719=514,77 грн.</w:t>
      </w:r>
    </w:p>
    <w:p w:rsidR="002F71CD" w:rsidRPr="008828CE" w:rsidRDefault="002F71CD" w:rsidP="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ab/>
        <w:t xml:space="preserve">Загальна сума </w:t>
      </w:r>
      <w:r w:rsidRPr="008828CE">
        <w:rPr>
          <w:rFonts w:ascii="Times New Roman" w:hAnsi="Times New Roman" w:cs="Times New Roman"/>
          <w:b/>
          <w:color w:val="000000" w:themeColor="text1"/>
          <w:sz w:val="24"/>
          <w:szCs w:val="24"/>
        </w:rPr>
        <w:t xml:space="preserve">додаткової заробітної плати </w:t>
      </w:r>
      <w:r w:rsidRPr="008828CE">
        <w:rPr>
          <w:rFonts w:ascii="Times New Roman" w:hAnsi="Times New Roman" w:cs="Times New Roman"/>
          <w:color w:val="000000" w:themeColor="text1"/>
          <w:sz w:val="24"/>
          <w:szCs w:val="24"/>
        </w:rPr>
        <w:t>та інших заохочувальних та компенсаційних виплат складає: 324,66+732,31+514,77=</w:t>
      </w:r>
      <w:r w:rsidRPr="008828CE">
        <w:rPr>
          <w:rFonts w:ascii="Times New Roman" w:hAnsi="Times New Roman" w:cs="Times New Roman"/>
          <w:b/>
          <w:color w:val="000000" w:themeColor="text1"/>
          <w:sz w:val="24"/>
          <w:szCs w:val="24"/>
        </w:rPr>
        <w:t>1571,74 грн.</w:t>
      </w:r>
    </w:p>
    <w:p w:rsidR="002F71CD" w:rsidRPr="008828CE" w:rsidRDefault="002F71CD" w:rsidP="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ab/>
      </w:r>
      <w:r w:rsidRPr="008828CE">
        <w:rPr>
          <w:rFonts w:ascii="Times New Roman" w:hAnsi="Times New Roman" w:cs="Times New Roman"/>
          <w:b/>
          <w:color w:val="000000" w:themeColor="text1"/>
          <w:sz w:val="24"/>
          <w:szCs w:val="24"/>
        </w:rPr>
        <w:t>Кошторисна заробітна плата</w:t>
      </w:r>
      <w:r w:rsidRPr="008828CE">
        <w:rPr>
          <w:rFonts w:ascii="Times New Roman" w:hAnsi="Times New Roman" w:cs="Times New Roman"/>
          <w:color w:val="000000" w:themeColor="text1"/>
          <w:sz w:val="24"/>
          <w:szCs w:val="24"/>
        </w:rPr>
        <w:t>, яка визначена з урахуванням прожиткового мінімуму для працездатних осіб складає: 6102,57+1571,74=</w:t>
      </w:r>
      <w:r w:rsidRPr="008828CE">
        <w:rPr>
          <w:rFonts w:ascii="Times New Roman" w:hAnsi="Times New Roman" w:cs="Times New Roman"/>
          <w:b/>
          <w:color w:val="000000" w:themeColor="text1"/>
          <w:sz w:val="24"/>
          <w:szCs w:val="24"/>
        </w:rPr>
        <w:t>7674,31</w:t>
      </w:r>
      <w:r w:rsidRPr="008828CE">
        <w:rPr>
          <w:rFonts w:ascii="Times New Roman" w:hAnsi="Times New Roman" w:cs="Times New Roman"/>
          <w:color w:val="000000" w:themeColor="text1"/>
          <w:sz w:val="24"/>
          <w:szCs w:val="24"/>
        </w:rPr>
        <w:t xml:space="preserve"> грн. (при мінімальному розмірі кошторисної заробітної плати – 6926,72 грн.).</w:t>
      </w: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Сільський голова                                                                                    В.А.Михалюк</w:t>
      </w: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sectPr w:rsidR="002F71CD" w:rsidRPr="008828CE" w:rsidSect="002F23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Arial Narrow"/>
    <w:charset w:val="00"/>
    <w:family w:val="swiss"/>
    <w:pitch w:val="variable"/>
    <w:sig w:usb0="00000203"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044384A"/>
    <w:multiLevelType w:val="hybridMultilevel"/>
    <w:tmpl w:val="CA4658D6"/>
    <w:lvl w:ilvl="0" w:tplc="37B8F9E0">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abstractNum w:abstractNumId="3">
    <w:nsid w:val="11C320D7"/>
    <w:multiLevelType w:val="hybridMultilevel"/>
    <w:tmpl w:val="4AF277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1F7117C"/>
    <w:multiLevelType w:val="multilevel"/>
    <w:tmpl w:val="FFC83A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331F6979"/>
    <w:multiLevelType w:val="hybridMultilevel"/>
    <w:tmpl w:val="20FA654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3D23DAA"/>
    <w:multiLevelType w:val="hybridMultilevel"/>
    <w:tmpl w:val="011CF644"/>
    <w:lvl w:ilvl="0" w:tplc="7F0209E6">
      <w:start w:val="1"/>
      <w:numFmt w:val="decimal"/>
      <w:lvlText w:val="%1."/>
      <w:lvlJc w:val="left"/>
      <w:pPr>
        <w:ind w:left="900" w:hanging="360"/>
      </w:pPr>
      <w:rPr>
        <w:rFonts w:hint="default"/>
        <w:b/>
        <w:color w:val="000000"/>
        <w:sz w:val="28"/>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8">
    <w:nsid w:val="3AC14DC2"/>
    <w:multiLevelType w:val="multilevel"/>
    <w:tmpl w:val="9920C4C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41777A7"/>
    <w:multiLevelType w:val="multilevel"/>
    <w:tmpl w:val="41165B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5934F58"/>
    <w:multiLevelType w:val="multilevel"/>
    <w:tmpl w:val="A2807E4C"/>
    <w:lvl w:ilvl="0">
      <w:start w:val="1"/>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3">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nsid w:val="52F67296"/>
    <w:multiLevelType w:val="hybridMultilevel"/>
    <w:tmpl w:val="42F4EB5E"/>
    <w:lvl w:ilvl="0" w:tplc="25F20EC0">
      <w:numFmt w:val="bullet"/>
      <w:lvlText w:val="-"/>
      <w:lvlJc w:val="left"/>
      <w:pPr>
        <w:ind w:left="1180" w:hanging="360"/>
      </w:pPr>
      <w:rPr>
        <w:rFonts w:ascii="Times New Roman" w:eastAsia="Arial Unicode MS"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63C82F70"/>
    <w:multiLevelType w:val="hybridMultilevel"/>
    <w:tmpl w:val="FCDABDCE"/>
    <w:lvl w:ilvl="0" w:tplc="C824A3B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8">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19">
    <w:nsid w:val="6DD13A2B"/>
    <w:multiLevelType w:val="hybridMultilevel"/>
    <w:tmpl w:val="A0124148"/>
    <w:lvl w:ilvl="0" w:tplc="FF7E08E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0">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754F2BA8"/>
    <w:multiLevelType w:val="hybridMultilevel"/>
    <w:tmpl w:val="F95AA744"/>
    <w:lvl w:ilvl="0" w:tplc="8278DDEC">
      <w:start w:val="1"/>
      <w:numFmt w:val="decimal"/>
      <w:lvlText w:val="%1."/>
      <w:lvlJc w:val="left"/>
      <w:pPr>
        <w:ind w:left="720" w:hanging="360"/>
      </w:pPr>
      <w:rPr>
        <w:rFonts w:hint="default"/>
        <w:b w:val="0"/>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794F1D8D"/>
    <w:multiLevelType w:val="hybridMultilevel"/>
    <w:tmpl w:val="25F0C43E"/>
    <w:lvl w:ilvl="0" w:tplc="1974F6D6">
      <w:start w:val="2"/>
      <w:numFmt w:val="decimal"/>
      <w:lvlText w:val="%1."/>
      <w:lvlJc w:val="left"/>
      <w:pPr>
        <w:ind w:left="2345" w:hanging="360"/>
      </w:pPr>
      <w:rPr>
        <w:b/>
        <w:color w:val="00000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3">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7EDE6F99"/>
    <w:multiLevelType w:val="hybridMultilevel"/>
    <w:tmpl w:val="44D8A622"/>
    <w:lvl w:ilvl="0" w:tplc="94F6426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21"/>
  </w:num>
  <w:num w:numId="5">
    <w:abstractNumId w:val="3"/>
  </w:num>
  <w:num w:numId="6">
    <w:abstractNumId w:val="7"/>
  </w:num>
  <w:num w:numId="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2"/>
  </w:num>
  <w:num w:numId="35">
    <w:abstractNumId w:val="6"/>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useFELayout/>
  </w:compat>
  <w:rsids>
    <w:rsidRoot w:val="00A454EC"/>
    <w:rsid w:val="00007968"/>
    <w:rsid w:val="00010226"/>
    <w:rsid w:val="000105C4"/>
    <w:rsid w:val="000909AA"/>
    <w:rsid w:val="000E3B7A"/>
    <w:rsid w:val="001147AB"/>
    <w:rsid w:val="00190272"/>
    <w:rsid w:val="00197373"/>
    <w:rsid w:val="001F4487"/>
    <w:rsid w:val="00212CFF"/>
    <w:rsid w:val="00236FF8"/>
    <w:rsid w:val="002D5E4C"/>
    <w:rsid w:val="002F71CD"/>
    <w:rsid w:val="0030006C"/>
    <w:rsid w:val="00313844"/>
    <w:rsid w:val="00314ED8"/>
    <w:rsid w:val="00320166"/>
    <w:rsid w:val="00385552"/>
    <w:rsid w:val="003A4AD6"/>
    <w:rsid w:val="0044404E"/>
    <w:rsid w:val="00472E61"/>
    <w:rsid w:val="004D2B63"/>
    <w:rsid w:val="00572F1C"/>
    <w:rsid w:val="00574792"/>
    <w:rsid w:val="005951B8"/>
    <w:rsid w:val="005B4B1C"/>
    <w:rsid w:val="006362C9"/>
    <w:rsid w:val="006B31CD"/>
    <w:rsid w:val="006B6428"/>
    <w:rsid w:val="00770CD2"/>
    <w:rsid w:val="00773EDD"/>
    <w:rsid w:val="007877C2"/>
    <w:rsid w:val="00792891"/>
    <w:rsid w:val="007E5779"/>
    <w:rsid w:val="00816AE2"/>
    <w:rsid w:val="008307A3"/>
    <w:rsid w:val="00871ECC"/>
    <w:rsid w:val="008828CE"/>
    <w:rsid w:val="00891382"/>
    <w:rsid w:val="008B4074"/>
    <w:rsid w:val="008C53FE"/>
    <w:rsid w:val="008F730F"/>
    <w:rsid w:val="009B7572"/>
    <w:rsid w:val="00A454EC"/>
    <w:rsid w:val="00A577DF"/>
    <w:rsid w:val="00AA6861"/>
    <w:rsid w:val="00AB5098"/>
    <w:rsid w:val="00AE14AC"/>
    <w:rsid w:val="00B34D35"/>
    <w:rsid w:val="00B64645"/>
    <w:rsid w:val="00B70758"/>
    <w:rsid w:val="00B95595"/>
    <w:rsid w:val="00C157ED"/>
    <w:rsid w:val="00C537CC"/>
    <w:rsid w:val="00C619C7"/>
    <w:rsid w:val="00C9306B"/>
    <w:rsid w:val="00CD7D53"/>
    <w:rsid w:val="00D07EA9"/>
    <w:rsid w:val="00D12670"/>
    <w:rsid w:val="00D533D6"/>
    <w:rsid w:val="00D53674"/>
    <w:rsid w:val="00D647F2"/>
    <w:rsid w:val="00D822E3"/>
    <w:rsid w:val="00D93DD3"/>
    <w:rsid w:val="00D979F3"/>
    <w:rsid w:val="00DA7C98"/>
    <w:rsid w:val="00DC1826"/>
    <w:rsid w:val="00DD099B"/>
    <w:rsid w:val="00E10A4E"/>
    <w:rsid w:val="00E15700"/>
    <w:rsid w:val="00E42293"/>
    <w:rsid w:val="00E42D79"/>
    <w:rsid w:val="00E67378"/>
    <w:rsid w:val="00F169C6"/>
    <w:rsid w:val="00F228D7"/>
    <w:rsid w:val="00F35E54"/>
    <w:rsid w:val="00F51CCE"/>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basedOn w:val="a"/>
    <w:link w:val="a6"/>
    <w:unhideWhenUsed/>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semiHidden/>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semiHidden/>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34"/>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semiHidden/>
    <w:unhideWhenUsed/>
    <w:rsid w:val="005B4B1C"/>
    <w:pPr>
      <w:spacing w:after="120"/>
    </w:pPr>
  </w:style>
  <w:style w:type="character" w:customStyle="1" w:styleId="ad">
    <w:name w:val="Основной текст Знак"/>
    <w:basedOn w:val="a0"/>
    <w:link w:val="ac"/>
    <w:semiHidden/>
    <w:rsid w:val="005B4B1C"/>
  </w:style>
  <w:style w:type="paragraph" w:styleId="21">
    <w:name w:val="Body Text 2"/>
    <w:basedOn w:val="a"/>
    <w:link w:val="22"/>
    <w:uiPriority w:val="99"/>
    <w:semiHidden/>
    <w:unhideWhenUsed/>
    <w:rsid w:val="005B4B1C"/>
    <w:pPr>
      <w:spacing w:after="120" w:line="480" w:lineRule="auto"/>
    </w:pPr>
  </w:style>
  <w:style w:type="character" w:customStyle="1" w:styleId="22">
    <w:name w:val="Основной текст 2 Знак"/>
    <w:basedOn w:val="a0"/>
    <w:link w:val="21"/>
    <w:uiPriority w:val="99"/>
    <w:semiHidden/>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uiPriority w:val="99"/>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uiPriority w:val="99"/>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semiHidden/>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semiHidden/>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semiHidden/>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F82864-B094-4329-882C-8E5AC0E71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3107</Words>
  <Characters>1771</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2018-12-18T08:36:00Z</dcterms:created>
  <dcterms:modified xsi:type="dcterms:W3CDTF">2018-12-18T08:36:00Z</dcterms:modified>
</cp:coreProperties>
</file>