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D5A" w:rsidRDefault="00240D5A" w:rsidP="00240D5A">
      <w:pPr>
        <w:pStyle w:val="HTML"/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40D5A" w:rsidRDefault="00240D5A" w:rsidP="00240D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40D5A" w:rsidRDefault="00240D5A" w:rsidP="00240D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40D5A" w:rsidRDefault="00240D5A" w:rsidP="00240D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40D5A" w:rsidRDefault="00240D5A" w:rsidP="00240D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40D5A" w:rsidRDefault="00240D5A" w:rsidP="00240D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</w:t>
      </w:r>
    </w:p>
    <w:p w:rsidR="00240D5A" w:rsidRDefault="00240D5A" w:rsidP="00240D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звіту про </w:t>
      </w: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незалежну оцінку комунального майна</w:t>
      </w: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Керуючись статтями 26, 59, 60 Закону України «Про місцеве самоврядування в Україні», у відповідності до Закону України «Про оренду державного та комунального майна, Закону України «Про оцінку майна, майнових прав та професійну оціночну діяльність» та з метою впорядкування орендних відносин майна комунальної власності 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 ради, вдосконалення системи обліку, контролю, підвищення ефективності використання об’єктів комунальної власності, в зв’язку з необхідністю затвердження експертної оцінки вартості комунального майна та встановлення розміру орендної плати, сільська рада </w:t>
      </w: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ВИРІШИЛА:</w:t>
      </w:r>
    </w:p>
    <w:p w:rsidR="00240D5A" w:rsidRDefault="00240D5A" w:rsidP="00240D5A">
      <w:pPr>
        <w:pStyle w:val="Pr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Затвердити звіт про оцінку вартості сільського будинку культури, загальною площею</w:t>
      </w: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626,90 м2, що розташований за </w:t>
      </w:r>
      <w:proofErr w:type="spellStart"/>
      <w:r>
        <w:rPr>
          <w:b w:val="0"/>
          <w:bCs w:val="0"/>
          <w:sz w:val="24"/>
          <w:szCs w:val="24"/>
        </w:rPr>
        <w:t>адресою:вул</w:t>
      </w:r>
      <w:proofErr w:type="spellEnd"/>
      <w:r>
        <w:rPr>
          <w:b w:val="0"/>
          <w:bCs w:val="0"/>
          <w:sz w:val="24"/>
          <w:szCs w:val="24"/>
        </w:rPr>
        <w:t xml:space="preserve">. </w:t>
      </w:r>
      <w:proofErr w:type="spellStart"/>
      <w:r>
        <w:rPr>
          <w:b w:val="0"/>
          <w:bCs w:val="0"/>
          <w:sz w:val="24"/>
          <w:szCs w:val="24"/>
        </w:rPr>
        <w:t>Б.Хмельницького</w:t>
      </w:r>
      <w:proofErr w:type="spellEnd"/>
      <w:r>
        <w:rPr>
          <w:b w:val="0"/>
          <w:bCs w:val="0"/>
          <w:sz w:val="24"/>
          <w:szCs w:val="24"/>
        </w:rPr>
        <w:t xml:space="preserve"> №98 в с. Крупець, Шепетівського району, Хмельницької області</w:t>
      </w:r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який виконаний суб’єктом оціночної діяльності ПП «Ізяслав - експерт» (сертифікат суб’єкта оціночної діяльності ФДМУ № 502/19 від 02.07.2019 року), погодивши величину вартості, отриману в результаті оцінки в сумі 1 406 136, 70 грн. без ПДВ (один мільйон чотириста шість тисяч сто тридцять шість грн. 70 коп. без ПДВ) станом на 18.08.2020 р.</w:t>
      </w:r>
    </w:p>
    <w:p w:rsidR="00240D5A" w:rsidRDefault="00240D5A" w:rsidP="00240D5A">
      <w:pPr>
        <w:pStyle w:val="Pr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Затвердити звіт про оцінку вартості будівлі </w:t>
      </w:r>
      <w:proofErr w:type="spellStart"/>
      <w:r>
        <w:rPr>
          <w:b w:val="0"/>
          <w:bCs w:val="0"/>
          <w:sz w:val="24"/>
          <w:szCs w:val="24"/>
        </w:rPr>
        <w:t>міжлікарняної</w:t>
      </w:r>
      <w:proofErr w:type="spellEnd"/>
      <w:r>
        <w:rPr>
          <w:b w:val="0"/>
          <w:bCs w:val="0"/>
          <w:sz w:val="24"/>
          <w:szCs w:val="24"/>
        </w:rPr>
        <w:t xml:space="preserve"> аптеки №177, загальною </w:t>
      </w: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площею 1073,6 м2, що розташована за </w:t>
      </w:r>
      <w:proofErr w:type="spellStart"/>
      <w:r>
        <w:rPr>
          <w:b w:val="0"/>
          <w:bCs w:val="0"/>
          <w:sz w:val="24"/>
          <w:szCs w:val="24"/>
        </w:rPr>
        <w:t>адресою:вул</w:t>
      </w:r>
      <w:proofErr w:type="spellEnd"/>
      <w:r>
        <w:rPr>
          <w:b w:val="0"/>
          <w:bCs w:val="0"/>
          <w:sz w:val="24"/>
          <w:szCs w:val="24"/>
        </w:rPr>
        <w:t xml:space="preserve">. </w:t>
      </w:r>
      <w:proofErr w:type="spellStart"/>
      <w:r>
        <w:rPr>
          <w:b w:val="0"/>
          <w:bCs w:val="0"/>
          <w:sz w:val="24"/>
          <w:szCs w:val="24"/>
        </w:rPr>
        <w:t>Я.Мудрого</w:t>
      </w:r>
      <w:proofErr w:type="spellEnd"/>
      <w:r>
        <w:rPr>
          <w:b w:val="0"/>
          <w:bCs w:val="0"/>
          <w:sz w:val="24"/>
          <w:szCs w:val="24"/>
        </w:rPr>
        <w:t xml:space="preserve"> №29 в м. Славута, Шепетівського району, Хмельницької області</w:t>
      </w:r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 xml:space="preserve">який виконаний суб’єктом оціночної діяльності ФОП </w:t>
      </w:r>
      <w:proofErr w:type="spellStart"/>
      <w:r>
        <w:rPr>
          <w:b w:val="0"/>
          <w:sz w:val="24"/>
          <w:szCs w:val="24"/>
        </w:rPr>
        <w:t>Примаченком</w:t>
      </w:r>
      <w:proofErr w:type="spellEnd"/>
      <w:r>
        <w:rPr>
          <w:b w:val="0"/>
          <w:sz w:val="24"/>
          <w:szCs w:val="24"/>
        </w:rPr>
        <w:t xml:space="preserve"> Михайлом Володимировичем (сертифікат суб’єкта оціночної діяльності ФДМУ № 1050/20 від 04.12.2020 року), погодивши величину вартості, отриману в результаті оцінки в сумі 3 581 104, 00 грн. без ПДВ (три мільйона п’ятсот вісімдесят одну тисячу сто чотири грн. 00 коп. без ПДВ) станом на 18.08.2020 р.</w:t>
      </w:r>
    </w:p>
    <w:p w:rsidR="00240D5A" w:rsidRDefault="00240D5A" w:rsidP="00240D5A">
      <w:pPr>
        <w:pStyle w:val="Pr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Відповідальність за виконання звіту про оцінку майна та надані висновки покласти</w:t>
      </w: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на суб’єктів оціночної діяльності.</w:t>
      </w:r>
    </w:p>
    <w:p w:rsidR="00240D5A" w:rsidRDefault="00240D5A" w:rsidP="00240D5A">
      <w:pPr>
        <w:pStyle w:val="Pro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Контроль за виконанням цього рішення покласти на постійну комісію з питань </w:t>
      </w:r>
    </w:p>
    <w:p w:rsidR="00240D5A" w:rsidRDefault="00240D5A" w:rsidP="00240D5A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комунальної власності, житлово-комунального господарства, енергозбереження та транспорту та інфраструктури (голова – </w:t>
      </w:r>
      <w:proofErr w:type="spellStart"/>
      <w:r>
        <w:rPr>
          <w:b w:val="0"/>
          <w:bCs w:val="0"/>
          <w:sz w:val="24"/>
          <w:szCs w:val="24"/>
        </w:rPr>
        <w:t>Качаровський</w:t>
      </w:r>
      <w:proofErr w:type="spellEnd"/>
      <w:r>
        <w:rPr>
          <w:b w:val="0"/>
          <w:bCs w:val="0"/>
          <w:sz w:val="24"/>
          <w:szCs w:val="24"/>
        </w:rPr>
        <w:t xml:space="preserve"> М.Г.).</w:t>
      </w: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240D5A" w:rsidRDefault="00240D5A" w:rsidP="00240D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Валерій МИХАЛЮК</w:t>
      </w:r>
    </w:p>
    <w:p w:rsidR="004D3943" w:rsidRDefault="004D3943">
      <w:bookmarkStart w:id="0" w:name="_GoBack"/>
      <w:bookmarkEnd w:id="0"/>
    </w:p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F8314B"/>
    <w:multiLevelType w:val="hybridMultilevel"/>
    <w:tmpl w:val="429A5B86"/>
    <w:lvl w:ilvl="0" w:tplc="BFC09D8A">
      <w:start w:val="1"/>
      <w:numFmt w:val="decimal"/>
      <w:lvlText w:val="%1."/>
      <w:lvlJc w:val="left"/>
      <w:pPr>
        <w:ind w:left="54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D5A"/>
    <w:rsid w:val="00240D5A"/>
    <w:rsid w:val="004D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240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240D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">
    <w:name w:val="Pro"/>
    <w:basedOn w:val="a"/>
    <w:uiPriority w:val="99"/>
    <w:qFormat/>
    <w:rsid w:val="00240D5A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D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240D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240D5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o">
    <w:name w:val="Pro"/>
    <w:basedOn w:val="a"/>
    <w:uiPriority w:val="99"/>
    <w:qFormat/>
    <w:rsid w:val="00240D5A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372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2021-08-28T05:13:00Z</dcterms:created>
  <dcterms:modified xsi:type="dcterms:W3CDTF">2021-08-28T05:13:00Z</dcterms:modified>
</cp:coreProperties>
</file>