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ABC" w:rsidRPr="004C3041" w:rsidRDefault="005D3ABC" w:rsidP="005D3AB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ABC" w:rsidRDefault="005D3ABC" w:rsidP="005D3A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D3ABC" w:rsidRDefault="005D3ABC" w:rsidP="005D3A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D3ABC" w:rsidRDefault="005D3ABC" w:rsidP="005D3AB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D3ABC" w:rsidRDefault="005D3ABC" w:rsidP="005D3AB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D3ABC" w:rsidRPr="00186FBA" w:rsidRDefault="005D3ABC" w:rsidP="005D3AB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№13</w:t>
      </w:r>
    </w:p>
    <w:p w:rsidR="005D3ABC" w:rsidRDefault="005D3ABC" w:rsidP="005D3ABC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Крупецької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Крупецької сільської ради на 2021 – 2023 роки » ,  сільська рада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Бродюк Тетяні Анатоліївні в розмірі 1000.00 ( одна тисяча)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Самчук Ксенії Максимівні в розмірі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Бродюк Михайлу Михайловичу в розмірі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Ковба Марії Володимирівні в розмірі 500.00 ( п’ятсот)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Рощук Олександрі Гаврилівні в розмірі 500.00 ( п’ятсот) грн.</w:t>
      </w:r>
    </w:p>
    <w:p w:rsidR="005D3ABC" w:rsidRDefault="005D3ABC" w:rsidP="005D3ABC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Северенюк Людмилі Федорівні в розмірі 1000.00 (одна тисяча) грн.</w:t>
      </w:r>
      <w:r>
        <w:rPr>
          <w:rFonts w:ascii="Times New Roman" w:hAnsi="Times New Roman" w:cs="Times New Roman"/>
          <w:sz w:val="24"/>
          <w:szCs w:val="24"/>
        </w:rPr>
        <w:br/>
        <w:t>1.7 Ліпському Валерію Володимировичу в розмірі 500.00 ( п’ятсот)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Хомутову Володимиру Юрійовичу  в розмірі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Нікітчук Ніні Петрівні в розмірі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Шпак Зої Миколаївні в розмірі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Романовій Вірі Михайлівні в розмірі  1000.00 ( одна тисяча)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 Андрійчук Розі Феодосіївні в розмірі  500.00 ( п’ятсот)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1.13 Мачулянській Наталії Андріївні в розмірі 1000.00 ( одна тисяча)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 Краєвській Світлані Миколаївні в розмірі 1000.00 ( одна тисяча) 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1.15 Вдовіченко Борису Миколайовичу в розмірі  1000.00 ( одна тисяча) грн.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1.16Рощук Олександрі Гаврилівні в розмірі 500.00 ( п’ятсот) грн. на лікування Лебідь Ольги Гаврилівни ; 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1.17 Денисюк Софії Володимирівні в розмірі 2000.00 ( дві тисячі) грн. на лікування Денисюка Юрія Володимировича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1.18 Нетішенській Валентині Степанівні в розмірі 500.00 ( п’ятсот) грн на лікування  Нетішенської Надії Дементіївни;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1.19 Ващишиній Валентині Петрівні в розмірі 1000.00 ( одна тисяча) грн на лікування Пенчук Єлизавети Леонтіївни;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1.20 Матвійчук Галині Миколаївні в розмірі 1000.00 ( одна тисяча) грн. на лікування  Бидисяк Марії Федорівни ;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1.21 Тимощук Аллі Василівні в розмірі 1000.00 ( одна тисяча) грн. на лікування Кононюк Лідії Степанівни 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1.22 Токман Анатолію Івановичу в розмірі 1000.00 ( одна тисяча) на лікування Токмана Івана Петровича ;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1.23 Комар Любові Іванівні в розмірі 1000.00 ( одна тисяча) 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2. Заяву гр. Романова  Руслана  Вікторовича  перенести на наступну сесію 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3.Відділу бухгалтерського обліку Крупецької сільської ради здійснити виплату матеріальної допомоги вищеназваним  громадянам .</w:t>
      </w:r>
    </w:p>
    <w:p w:rsidR="005D3ABC" w:rsidRDefault="005D3ABC" w:rsidP="005D3ABC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(Т.М.Бережна).</w:t>
      </w: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3ABC" w:rsidRDefault="005D3ABC" w:rsidP="005D3AB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D317C3" w:rsidRDefault="00D317C3">
      <w:bookmarkStart w:id="0" w:name="_GoBack"/>
      <w:bookmarkEnd w:id="0"/>
    </w:p>
    <w:sectPr w:rsidR="00D317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ABC"/>
    <w:rsid w:val="00171A2E"/>
    <w:rsid w:val="00304C90"/>
    <w:rsid w:val="00505B6D"/>
    <w:rsid w:val="005D3ABC"/>
    <w:rsid w:val="006D3977"/>
    <w:rsid w:val="007D6C18"/>
    <w:rsid w:val="00D1641A"/>
    <w:rsid w:val="00D3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D3AB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D3AB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D3ABC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5D3ABC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qFormat/>
    <w:rsid w:val="005D3ABC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D3AB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D3AB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D3ABC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5D3ABC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qFormat/>
    <w:rsid w:val="005D3ABC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515</Words>
  <Characters>2940</Characters>
  <Application>Microsoft Office Word</Application>
  <DocSecurity>0</DocSecurity>
  <Lines>24</Lines>
  <Paragraphs>6</Paragraphs>
  <ScaleCrop>false</ScaleCrop>
  <Company>Microsoft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2021-03-02T13:50:00Z</dcterms:created>
  <dcterms:modified xsi:type="dcterms:W3CDTF">2021-03-02T13:50:00Z</dcterms:modified>
</cp:coreProperties>
</file>