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4D0" w:rsidRPr="007701E3" w:rsidRDefault="007864D0" w:rsidP="007864D0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7864D0" w:rsidRPr="007701E3" w:rsidRDefault="007864D0" w:rsidP="007864D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ХХІІІ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7864D0" w:rsidRPr="007701E3" w:rsidRDefault="007864D0" w:rsidP="007864D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864D0" w:rsidRPr="000C670E" w:rsidRDefault="007864D0" w:rsidP="007864D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25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№20</w:t>
      </w:r>
    </w:p>
    <w:p w:rsidR="007864D0" w:rsidRPr="00522425" w:rsidRDefault="007864D0" w:rsidP="007864D0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7864D0" w:rsidRPr="00522425" w:rsidRDefault="007864D0" w:rsidP="007864D0">
      <w:pPr>
        <w:keepNext/>
        <w:keepLines/>
        <w:spacing w:after="0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522425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Про встановлення ставок та пільг із </w:t>
      </w:r>
    </w:p>
    <w:p w:rsidR="007864D0" w:rsidRPr="00522425" w:rsidRDefault="007864D0" w:rsidP="007864D0">
      <w:pPr>
        <w:keepNext/>
        <w:keepLines/>
        <w:spacing w:after="0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522425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сплати податку на нерухоме майно, </w:t>
      </w:r>
    </w:p>
    <w:p w:rsidR="007864D0" w:rsidRPr="00522425" w:rsidRDefault="007864D0" w:rsidP="007864D0">
      <w:pPr>
        <w:keepNext/>
        <w:keepLines/>
        <w:spacing w:after="0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522425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відмінне від земельної ділянки на  2020рік</w:t>
      </w:r>
    </w:p>
    <w:p w:rsidR="007864D0" w:rsidRPr="00522425" w:rsidRDefault="007864D0" w:rsidP="007864D0">
      <w:pPr>
        <w:keepNext/>
        <w:keepLines/>
        <w:spacing w:after="0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7864D0" w:rsidRPr="00522425" w:rsidRDefault="007864D0" w:rsidP="007864D0">
      <w:pPr>
        <w:keepNext/>
        <w:keepLines/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52242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           Відповідно до пункту 24 частини 1 статті 26 Закону України “Про місцеве самоврядування в Україні”, статті 266 Податкового кодексу України та,  сільська рада ВИРІШИЛА:</w:t>
      </w:r>
    </w:p>
    <w:p w:rsidR="007864D0" w:rsidRPr="00522425" w:rsidRDefault="007864D0" w:rsidP="007864D0">
      <w:pPr>
        <w:keepNext/>
        <w:keepLines/>
        <w:spacing w:after="0"/>
        <w:jc w:val="both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p w:rsidR="007864D0" w:rsidRPr="00522425" w:rsidRDefault="007864D0" w:rsidP="007864D0">
      <w:pPr>
        <w:spacing w:after="0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52242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1. Установити на території  Крупецької сільської ради:</w:t>
      </w:r>
    </w:p>
    <w:p w:rsidR="007864D0" w:rsidRPr="00522425" w:rsidRDefault="007864D0" w:rsidP="007864D0">
      <w:pPr>
        <w:spacing w:after="0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52242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1) ставки податку на нерухоме майно, відмінне від земельної ділянки, згідно з додатком 1;</w:t>
      </w:r>
    </w:p>
    <w:p w:rsidR="007864D0" w:rsidRPr="00522425" w:rsidRDefault="007864D0" w:rsidP="007864D0">
      <w:pPr>
        <w:spacing w:after="0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52242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2) пільги для фізичних та юридичних осіб, надані відповідно до підпункту 266.4.2 пункту 266.4 статті 266 Податкового кодексу України, за переліком згідно з додатком 2.</w:t>
      </w:r>
    </w:p>
    <w:p w:rsidR="007864D0" w:rsidRPr="00522425" w:rsidRDefault="007864D0" w:rsidP="007864D0">
      <w:pPr>
        <w:spacing w:after="0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52242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2. Оприлюднити рішення в засобах масової інформації або в інший можливий спосіб.</w:t>
      </w:r>
    </w:p>
    <w:p w:rsidR="007864D0" w:rsidRPr="00522425" w:rsidRDefault="007864D0" w:rsidP="007864D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2425">
        <w:rPr>
          <w:rFonts w:ascii="Times New Roman" w:eastAsia="Arial Unicode MS" w:hAnsi="Times New Roman" w:cs="Arial Unicode MS"/>
          <w:noProof/>
          <w:color w:val="000000"/>
          <w:sz w:val="24"/>
          <w:szCs w:val="24"/>
        </w:rPr>
        <w:t xml:space="preserve">          3. </w:t>
      </w:r>
      <w:r w:rsidRPr="00522425">
        <w:rPr>
          <w:rFonts w:ascii="Times New Roman" w:eastAsia="Times New Roman" w:hAnsi="Times New Roman" w:cs="Times New Roman"/>
          <w:bCs/>
          <w:sz w:val="24"/>
          <w:szCs w:val="24"/>
        </w:rPr>
        <w:t>В</w:t>
      </w:r>
      <w:r w:rsidRPr="00522425">
        <w:rPr>
          <w:rFonts w:ascii="Times New Roman" w:eastAsia="Times New Roman" w:hAnsi="Times New Roman" w:cs="Times New Roman"/>
          <w:sz w:val="24"/>
          <w:szCs w:val="24"/>
        </w:rPr>
        <w:t xml:space="preserve">важати такими, що втратило чинність рішення сільської ради </w:t>
      </w:r>
      <w:r w:rsidRPr="0052242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 від 25 червня 2018 року № 13 «</w:t>
      </w:r>
      <w:r w:rsidRPr="00522425">
        <w:rPr>
          <w:rFonts w:ascii="Times New Roman" w:eastAsia="Times New Roman" w:hAnsi="Times New Roman" w:cs="Times New Roman"/>
          <w:color w:val="000000"/>
          <w:sz w:val="24"/>
          <w:szCs w:val="24"/>
        </w:rPr>
        <w:t>Про встановлення ставок та пільг із сплати  податку на нерухоме майно, відмінне від земельної ділянки на 2019 рік».</w:t>
      </w:r>
    </w:p>
    <w:p w:rsidR="007864D0" w:rsidRPr="00522425" w:rsidRDefault="007864D0" w:rsidP="007864D0">
      <w:pPr>
        <w:tabs>
          <w:tab w:val="left" w:pos="851"/>
          <w:tab w:val="left" w:pos="993"/>
        </w:tabs>
        <w:spacing w:after="0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2425">
        <w:rPr>
          <w:rFonts w:ascii="Times New Roman" w:eastAsia="Times New Roman" w:hAnsi="Times New Roman" w:cs="Times New Roman"/>
          <w:sz w:val="24"/>
          <w:szCs w:val="24"/>
        </w:rPr>
        <w:t xml:space="preserve">  4. Рішення набирає чинності з 01 січня 2020 року.</w:t>
      </w:r>
    </w:p>
    <w:p w:rsidR="007864D0" w:rsidRPr="00522425" w:rsidRDefault="007864D0" w:rsidP="007864D0">
      <w:pPr>
        <w:spacing w:after="0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522425">
        <w:rPr>
          <w:rFonts w:ascii="Times New Roman" w:eastAsia="Arial Unicode MS" w:hAnsi="Times New Roman" w:cs="Arial Unicode MS"/>
          <w:noProof/>
          <w:color w:val="000000"/>
          <w:sz w:val="24"/>
          <w:szCs w:val="24"/>
        </w:rPr>
        <w:t xml:space="preserve">5. Контроль за виконанням рішення покласти на </w:t>
      </w:r>
      <w:r w:rsidRPr="00522425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Т.В.).</w:t>
      </w:r>
    </w:p>
    <w:p w:rsidR="007864D0" w:rsidRPr="00522425" w:rsidRDefault="007864D0" w:rsidP="007864D0">
      <w:pPr>
        <w:spacing w:after="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7864D0" w:rsidRPr="00522425" w:rsidRDefault="007864D0" w:rsidP="007864D0">
      <w:pPr>
        <w:spacing w:after="0" w:line="240" w:lineRule="auto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7864D0" w:rsidRPr="00522425" w:rsidRDefault="007864D0" w:rsidP="007864D0">
      <w:pPr>
        <w:spacing w:after="0" w:line="240" w:lineRule="auto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7864D0" w:rsidRPr="00522425" w:rsidRDefault="007864D0" w:rsidP="007864D0">
      <w:pPr>
        <w:spacing w:after="0" w:line="240" w:lineRule="auto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7864D0" w:rsidRDefault="007864D0" w:rsidP="007864D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52242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Сільський голова                                                                                              В.А. Михалюк </w:t>
      </w:r>
    </w:p>
    <w:p w:rsidR="007864D0" w:rsidRPr="00522425" w:rsidRDefault="007864D0" w:rsidP="007864D0">
      <w:pPr>
        <w:keepNext/>
        <w:keepLine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864D0" w:rsidRPr="00522425" w:rsidRDefault="007864D0" w:rsidP="007864D0">
      <w:pPr>
        <w:keepNext/>
        <w:keepLines/>
        <w:spacing w:after="0"/>
        <w:ind w:left="495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22425">
        <w:rPr>
          <w:rFonts w:ascii="Times New Roman" w:eastAsia="Calibri" w:hAnsi="Times New Roman" w:cs="Times New Roman"/>
          <w:sz w:val="24"/>
          <w:szCs w:val="24"/>
          <w:lang w:eastAsia="ru-RU"/>
        </w:rPr>
        <w:t>Додаток №1</w:t>
      </w:r>
    </w:p>
    <w:p w:rsidR="007864D0" w:rsidRPr="00522425" w:rsidRDefault="007864D0" w:rsidP="007864D0">
      <w:pPr>
        <w:keepNext/>
        <w:keepLines/>
        <w:spacing w:after="0"/>
        <w:ind w:left="495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22425">
        <w:rPr>
          <w:rFonts w:ascii="Times New Roman" w:eastAsia="Calibri" w:hAnsi="Times New Roman" w:cs="Times New Roman"/>
          <w:sz w:val="24"/>
          <w:szCs w:val="24"/>
          <w:lang w:eastAsia="ru-RU"/>
        </w:rPr>
        <w:t>ЗАТВЕРДЖЕНО</w:t>
      </w:r>
    </w:p>
    <w:p w:rsidR="007864D0" w:rsidRPr="00522425" w:rsidRDefault="007864D0" w:rsidP="007864D0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9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4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рішення  ХХІІ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І </w:t>
      </w:r>
      <w:r w:rsidRPr="005224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сесії </w:t>
      </w:r>
    </w:p>
    <w:p w:rsidR="007864D0" w:rsidRPr="00522425" w:rsidRDefault="007864D0" w:rsidP="007864D0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9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5224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Крупецької</w:t>
      </w:r>
      <w:proofErr w:type="spellEnd"/>
      <w:r w:rsidRPr="005224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сільської ради </w:t>
      </w:r>
    </w:p>
    <w:p w:rsidR="007864D0" w:rsidRPr="009A1C3C" w:rsidRDefault="007864D0" w:rsidP="007864D0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Chars="2255" w:left="4961" w:firstLine="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VІІ скликання від 25.06.2019 р. №20</w:t>
      </w:r>
    </w:p>
    <w:p w:rsidR="007864D0" w:rsidRPr="00522425" w:rsidRDefault="007864D0" w:rsidP="007864D0">
      <w:pPr>
        <w:keepNext/>
        <w:keepLines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 w:rsidRPr="00522425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СТАВКИ</w:t>
      </w:r>
      <w:r w:rsidRPr="00522425">
        <w:rPr>
          <w:rFonts w:ascii="Times New Roman" w:eastAsia="Times New Roman" w:hAnsi="Times New Roman" w:cs="Times New Roman"/>
          <w:b/>
          <w:noProof/>
          <w:sz w:val="28"/>
          <w:szCs w:val="28"/>
          <w:vertAlign w:val="superscript"/>
          <w:lang w:eastAsia="ru-RU"/>
        </w:rPr>
        <w:br/>
      </w:r>
      <w:r w:rsidRPr="00522425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податку на нерухоме майно, відмінне від земельної ділянки</w:t>
      </w:r>
    </w:p>
    <w:p w:rsidR="007864D0" w:rsidRPr="00522425" w:rsidRDefault="007864D0" w:rsidP="007864D0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52242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Ставки встановлюються на 2020 рік та вводяться в дію з 01 січня 2020 року.</w:t>
      </w:r>
    </w:p>
    <w:p w:rsidR="007864D0" w:rsidRPr="00522425" w:rsidRDefault="007864D0" w:rsidP="007864D0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52242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tbl>
      <w:tblPr>
        <w:tblW w:w="12402" w:type="dxa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"/>
        <w:gridCol w:w="1015"/>
        <w:gridCol w:w="1416"/>
        <w:gridCol w:w="9008"/>
      </w:tblGrid>
      <w:tr w:rsidR="007864D0" w:rsidRPr="00522425" w:rsidTr="00F40CEC">
        <w:trPr>
          <w:trHeight w:val="1080"/>
        </w:trPr>
        <w:tc>
          <w:tcPr>
            <w:tcW w:w="963" w:type="dxa"/>
            <w:vAlign w:val="center"/>
          </w:tcPr>
          <w:p w:rsidR="007864D0" w:rsidRPr="00522425" w:rsidRDefault="007864D0" w:rsidP="00F40CEC">
            <w:pPr>
              <w:spacing w:before="120"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Код області</w:t>
            </w:r>
          </w:p>
        </w:tc>
        <w:tc>
          <w:tcPr>
            <w:tcW w:w="1017" w:type="dxa"/>
            <w:vAlign w:val="center"/>
          </w:tcPr>
          <w:p w:rsidR="007864D0" w:rsidRPr="00522425" w:rsidRDefault="007864D0" w:rsidP="00F40CEC">
            <w:pPr>
              <w:spacing w:before="120"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Код району</w:t>
            </w:r>
          </w:p>
        </w:tc>
        <w:tc>
          <w:tcPr>
            <w:tcW w:w="1260" w:type="dxa"/>
            <w:vAlign w:val="center"/>
          </w:tcPr>
          <w:p w:rsidR="007864D0" w:rsidRPr="00522425" w:rsidRDefault="007864D0" w:rsidP="00F40CEC">
            <w:pPr>
              <w:spacing w:before="120" w:after="0" w:line="240" w:lineRule="auto"/>
              <w:ind w:firstLine="34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Код згідно з КОАТУУ</w:t>
            </w:r>
          </w:p>
        </w:tc>
        <w:tc>
          <w:tcPr>
            <w:tcW w:w="9162" w:type="dxa"/>
            <w:vAlign w:val="center"/>
          </w:tcPr>
          <w:p w:rsidR="007864D0" w:rsidRPr="00522425" w:rsidRDefault="007864D0" w:rsidP="00F40CEC">
            <w:pPr>
              <w:tabs>
                <w:tab w:val="left" w:pos="6192"/>
              </w:tabs>
              <w:spacing w:before="120" w:after="0" w:line="240" w:lineRule="auto"/>
              <w:ind w:firstLine="34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Найменування адміністративно-територіальної одиниці або 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br/>
              <w:t>населеного пункту, або території об’єднаної</w:t>
            </w:r>
          </w:p>
          <w:p w:rsidR="007864D0" w:rsidRPr="00522425" w:rsidRDefault="007864D0" w:rsidP="00F40CEC">
            <w:pPr>
              <w:spacing w:before="120" w:after="0" w:line="240" w:lineRule="auto"/>
              <w:ind w:firstLine="34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територіальної громади</w:t>
            </w:r>
          </w:p>
        </w:tc>
      </w:tr>
      <w:tr w:rsidR="007864D0" w:rsidRPr="00522425" w:rsidTr="00F40CEC">
        <w:trPr>
          <w:trHeight w:val="390"/>
        </w:trPr>
        <w:tc>
          <w:tcPr>
            <w:tcW w:w="963" w:type="dxa"/>
            <w:vAlign w:val="center"/>
          </w:tcPr>
          <w:p w:rsidR="007864D0" w:rsidRPr="00522425" w:rsidRDefault="007864D0" w:rsidP="00F40CEC">
            <w:pPr>
              <w:spacing w:before="120"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1017" w:type="dxa"/>
            <w:vAlign w:val="center"/>
          </w:tcPr>
          <w:p w:rsidR="007864D0" w:rsidRPr="00522425" w:rsidRDefault="007864D0" w:rsidP="00F40CEC">
            <w:pPr>
              <w:spacing w:before="120"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1260" w:type="dxa"/>
            <w:vAlign w:val="center"/>
          </w:tcPr>
          <w:p w:rsidR="007864D0" w:rsidRPr="00522425" w:rsidRDefault="007864D0" w:rsidP="00F40CE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6823984001</w:t>
            </w:r>
          </w:p>
        </w:tc>
        <w:tc>
          <w:tcPr>
            <w:tcW w:w="9162" w:type="dxa"/>
            <w:vAlign w:val="center"/>
          </w:tcPr>
          <w:p w:rsidR="007864D0" w:rsidRPr="00522425" w:rsidRDefault="007864D0" w:rsidP="00F40CE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Крупець </w:t>
            </w:r>
          </w:p>
        </w:tc>
      </w:tr>
      <w:tr w:rsidR="007864D0" w:rsidRPr="00522425" w:rsidTr="00F40CEC">
        <w:trPr>
          <w:trHeight w:val="390"/>
        </w:trPr>
        <w:tc>
          <w:tcPr>
            <w:tcW w:w="963" w:type="dxa"/>
            <w:vAlign w:val="center"/>
          </w:tcPr>
          <w:p w:rsidR="007864D0" w:rsidRPr="00522425" w:rsidRDefault="007864D0" w:rsidP="00F40CEC">
            <w:pPr>
              <w:spacing w:before="120"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1017" w:type="dxa"/>
            <w:vAlign w:val="center"/>
          </w:tcPr>
          <w:p w:rsidR="007864D0" w:rsidRPr="00522425" w:rsidRDefault="007864D0" w:rsidP="00F40CEC">
            <w:pPr>
              <w:spacing w:before="120"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1260" w:type="dxa"/>
            <w:vAlign w:val="center"/>
          </w:tcPr>
          <w:p w:rsidR="007864D0" w:rsidRPr="00522425" w:rsidRDefault="007864D0" w:rsidP="00F40CE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6823986801</w:t>
            </w:r>
          </w:p>
        </w:tc>
        <w:tc>
          <w:tcPr>
            <w:tcW w:w="9162" w:type="dxa"/>
            <w:vAlign w:val="center"/>
          </w:tcPr>
          <w:p w:rsidR="007864D0" w:rsidRPr="00522425" w:rsidRDefault="007864D0" w:rsidP="00F40CE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Полянь (Крупецька ОТГ)</w:t>
            </w:r>
          </w:p>
        </w:tc>
      </w:tr>
    </w:tbl>
    <w:p w:rsidR="007864D0" w:rsidRPr="00522425" w:rsidRDefault="007864D0" w:rsidP="007864D0">
      <w:pPr>
        <w:widowControl w:val="0"/>
        <w:spacing w:after="0" w:line="240" w:lineRule="auto"/>
        <w:rPr>
          <w:rFonts w:ascii="Times New Roman" w:eastAsia="Arial Unicode MS" w:hAnsi="Times New Roman" w:cs="Arial Unicode MS"/>
          <w:noProof/>
          <w:color w:val="000000"/>
          <w:sz w:val="24"/>
          <w:szCs w:val="24"/>
        </w:rPr>
      </w:pPr>
    </w:p>
    <w:p w:rsidR="007864D0" w:rsidRPr="00522425" w:rsidRDefault="007864D0" w:rsidP="007864D0">
      <w:pPr>
        <w:widowControl w:val="0"/>
        <w:spacing w:after="0" w:line="240" w:lineRule="auto"/>
        <w:rPr>
          <w:rFonts w:ascii="Times New Roman" w:eastAsia="Arial Unicode MS" w:hAnsi="Times New Roman" w:cs="Arial Unicode MS"/>
          <w:noProof/>
          <w:color w:val="000000"/>
          <w:sz w:val="24"/>
          <w:szCs w:val="24"/>
        </w:rPr>
      </w:pPr>
    </w:p>
    <w:tbl>
      <w:tblPr>
        <w:tblW w:w="5050" w:type="pct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17"/>
        <w:gridCol w:w="4908"/>
        <w:gridCol w:w="654"/>
        <w:gridCol w:w="643"/>
        <w:gridCol w:w="669"/>
        <w:gridCol w:w="686"/>
        <w:gridCol w:w="601"/>
        <w:gridCol w:w="627"/>
      </w:tblGrid>
      <w:tr w:rsidR="007864D0" w:rsidRPr="00522425" w:rsidTr="00F40CEC">
        <w:trPr>
          <w:trHeight w:val="20"/>
          <w:tblHeader/>
        </w:trPr>
        <w:tc>
          <w:tcPr>
            <w:tcW w:w="295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D0" w:rsidRPr="00522425" w:rsidRDefault="007864D0" w:rsidP="00F40CE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Класифікація будівель та споруд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2</w:t>
            </w:r>
          </w:p>
        </w:tc>
        <w:tc>
          <w:tcPr>
            <w:tcW w:w="204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864D0" w:rsidRPr="00522425" w:rsidRDefault="007864D0" w:rsidP="00F40CE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Ставки податку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3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за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522425">
                <w:rPr>
                  <w:rFonts w:ascii="Times New Roman" w:eastAsia="Times New Roman" w:hAnsi="Times New Roman" w:cs="Times New Roman"/>
                  <w:noProof/>
                  <w:sz w:val="24"/>
                  <w:szCs w:val="24"/>
                  <w:lang w:eastAsia="ru-RU"/>
                </w:rPr>
                <w:t>1 кв. метр</w:t>
              </w:r>
            </w:smartTag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br/>
              <w:t>(відсотків розміру мінімальної заробітної плати)</w:t>
            </w:r>
          </w:p>
        </w:tc>
      </w:tr>
      <w:tr w:rsidR="007864D0" w:rsidRPr="00522425" w:rsidTr="00F40CEC">
        <w:trPr>
          <w:trHeight w:val="20"/>
          <w:tblHeader/>
        </w:trPr>
        <w:tc>
          <w:tcPr>
            <w:tcW w:w="377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864D0" w:rsidRPr="00522425" w:rsidRDefault="007864D0" w:rsidP="00F40CE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код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2</w:t>
            </w:r>
          </w:p>
        </w:tc>
        <w:tc>
          <w:tcPr>
            <w:tcW w:w="25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64D0" w:rsidRPr="00522425" w:rsidRDefault="007864D0" w:rsidP="00F40CE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найменування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2</w:t>
            </w:r>
          </w:p>
        </w:tc>
        <w:tc>
          <w:tcPr>
            <w:tcW w:w="10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D0" w:rsidRPr="00522425" w:rsidRDefault="007864D0" w:rsidP="00F40CE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для юридичних осіб</w:t>
            </w:r>
          </w:p>
        </w:tc>
        <w:tc>
          <w:tcPr>
            <w:tcW w:w="10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864D0" w:rsidRPr="00522425" w:rsidRDefault="007864D0" w:rsidP="00F40CE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для фізичних осіб</w:t>
            </w:r>
          </w:p>
        </w:tc>
      </w:tr>
      <w:tr w:rsidR="007864D0" w:rsidRPr="00522425" w:rsidTr="00F40CEC">
        <w:trPr>
          <w:trHeight w:val="20"/>
          <w:tblHeader/>
        </w:trPr>
        <w:tc>
          <w:tcPr>
            <w:tcW w:w="377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864D0" w:rsidRPr="00522425" w:rsidRDefault="007864D0" w:rsidP="00F40CE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25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D0" w:rsidRPr="00522425" w:rsidRDefault="007864D0" w:rsidP="00F40CE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D0" w:rsidRPr="00522425" w:rsidRDefault="007864D0" w:rsidP="00F40CE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 зона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4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D0" w:rsidRPr="00522425" w:rsidRDefault="007864D0" w:rsidP="00F40CE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2 зона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D0" w:rsidRPr="00522425" w:rsidRDefault="007864D0" w:rsidP="00F40CE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3 зона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4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D0" w:rsidRPr="00522425" w:rsidRDefault="007864D0" w:rsidP="00F40CE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 зона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4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D0" w:rsidRPr="00522425" w:rsidRDefault="007864D0" w:rsidP="00F40CE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2 зона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864D0" w:rsidRPr="00522425" w:rsidRDefault="007864D0" w:rsidP="00F40CE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3 зона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4</w:t>
            </w: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4623" w:type="pct"/>
            <w:gridSpan w:val="7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ind w:hanging="45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житлові</w:t>
            </w: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111</w:t>
            </w:r>
          </w:p>
        </w:tc>
        <w:tc>
          <w:tcPr>
            <w:tcW w:w="4623" w:type="pct"/>
            <w:gridSpan w:val="7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ind w:hanging="45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Будинки одноквартирні</w:t>
            </w: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1110</w:t>
            </w:r>
          </w:p>
        </w:tc>
        <w:tc>
          <w:tcPr>
            <w:tcW w:w="4623" w:type="pct"/>
            <w:gridSpan w:val="7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ind w:hanging="45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Будинки одноквартирні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1110.1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Будинки одноквартирні масової забудови 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1110.2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Котеджі та будинки одноквартирні підвищеної комфортності 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1110.3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Будинки садибного типу 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1110.4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Будинки дачні та садові 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112 </w:t>
            </w:r>
          </w:p>
        </w:tc>
        <w:tc>
          <w:tcPr>
            <w:tcW w:w="4623" w:type="pct"/>
            <w:gridSpan w:val="7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Будинки з двома та більше квартирами</w:t>
            </w: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1121 </w:t>
            </w:r>
          </w:p>
        </w:tc>
        <w:tc>
          <w:tcPr>
            <w:tcW w:w="4623" w:type="pct"/>
            <w:gridSpan w:val="7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Будинки з двома квартирами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1121.1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Будинки двоквартирні масової забудови 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1121.2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Котеджі та будинки двоквартирні підвищеної комфортності 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1122 </w:t>
            </w:r>
          </w:p>
        </w:tc>
        <w:tc>
          <w:tcPr>
            <w:tcW w:w="4623" w:type="pct"/>
            <w:gridSpan w:val="7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Будинки з трьома та більше квартирами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1122.1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Будинки багатоквартирні масової забудови 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1122.2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Будинки багатоквартирні підвищеної комфортності, індивідуальні 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1122.3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Будинки житлові готельного типу 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113 </w:t>
            </w:r>
          </w:p>
        </w:tc>
        <w:tc>
          <w:tcPr>
            <w:tcW w:w="4623" w:type="pct"/>
            <w:gridSpan w:val="7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Гуртожитки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1130.1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Гуртожитки для робітників та службовців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1130.2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Гуртожитки для студентів вищих навчальних закладів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1130.3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Гуртожитки для учнів навчальних закладів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1130.4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Будинки-інтернати для людей похилого віку та інвалідів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1130.5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Будинки дитини та сирітські будинки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1130.6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Будинки для біженців, притулки для бездомних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1130.9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Будинки для колективного проживання інші 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 </w:t>
            </w:r>
          </w:p>
        </w:tc>
        <w:tc>
          <w:tcPr>
            <w:tcW w:w="4623" w:type="pct"/>
            <w:gridSpan w:val="7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нежитлові</w:t>
            </w: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121 </w:t>
            </w:r>
          </w:p>
        </w:tc>
        <w:tc>
          <w:tcPr>
            <w:tcW w:w="4623" w:type="pct"/>
            <w:gridSpan w:val="7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Готелі, ресторани та подібні будівлі</w:t>
            </w: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1211 </w:t>
            </w:r>
          </w:p>
        </w:tc>
        <w:tc>
          <w:tcPr>
            <w:tcW w:w="4623" w:type="pct"/>
            <w:gridSpan w:val="7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готельні</w:t>
            </w: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1211.1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Готелі 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1211.2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Мотелі 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1211.3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Кемпінги 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1211.4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Пансіонати 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1211.5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Ресторани та бари 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1212 </w:t>
            </w:r>
          </w:p>
        </w:tc>
        <w:tc>
          <w:tcPr>
            <w:tcW w:w="4623" w:type="pct"/>
            <w:gridSpan w:val="7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Інші будівлі для тимчасового проживання</w:t>
            </w: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1212.1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Туристичні бази та гірські притулки 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1212.2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Дитячі та сімейні табори відпочинку 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1212.3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Центри та будинки відпочинку 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1212.9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Інші будівлі для тимчасового проживання, не класифіковані раніше 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122</w:t>
            </w:r>
          </w:p>
        </w:tc>
        <w:tc>
          <w:tcPr>
            <w:tcW w:w="4623" w:type="pct"/>
            <w:gridSpan w:val="7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офісні</w:t>
            </w: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1220 </w:t>
            </w:r>
          </w:p>
        </w:tc>
        <w:tc>
          <w:tcPr>
            <w:tcW w:w="4623" w:type="pct"/>
            <w:gridSpan w:val="7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офісні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1220.1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Будівлі органів державного та місцевого управління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1220.2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Будівлі фінансового обслуговування 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1220.3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органів правосуддя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1220.4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закордонних представництв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1220.5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Адміністративно-побутові будівлі промислових підприємств 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1220.9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Будівлі для конторських та адміністративних цілей інші 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123 </w:t>
            </w:r>
          </w:p>
        </w:tc>
        <w:tc>
          <w:tcPr>
            <w:tcW w:w="4623" w:type="pct"/>
            <w:gridSpan w:val="7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торговельні</w:t>
            </w: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1230 </w:t>
            </w:r>
          </w:p>
        </w:tc>
        <w:tc>
          <w:tcPr>
            <w:tcW w:w="4623" w:type="pct"/>
            <w:gridSpan w:val="7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торговельні</w:t>
            </w: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1230.1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Торгові центри, універмаги, магазини 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1230.2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Криті ринки, павільйони та зали для ярмарків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1230.3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Станції технічного обслуговування автомобілів 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1230.4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Їдальні, кафе, закусочні тощо 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1230.5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Бази та склади підприємств торгівлі і громадського харчування 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1230.6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Будівлі підприємств побутового обслуговування 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1230.9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Будівлі торговельні інші 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124</w:t>
            </w:r>
          </w:p>
        </w:tc>
        <w:tc>
          <w:tcPr>
            <w:tcW w:w="4623" w:type="pct"/>
            <w:gridSpan w:val="7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Будівлі транспорту та засобів зв’язку</w:t>
            </w: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1241 </w:t>
            </w:r>
          </w:p>
        </w:tc>
        <w:tc>
          <w:tcPr>
            <w:tcW w:w="4623" w:type="pct"/>
            <w:gridSpan w:val="7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Вокзали, аеровокзали, будівлі засобів зв’язку та пов’язані з ними будівлі</w:t>
            </w: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1241.1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Автовокзали та інші будівлі автомобільного транспорту 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1241.2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Вокзали та інші будівлі залізничного транспорту 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1241.3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Будівлі міського електротранспорту 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1241.4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Аеровокзали та інші будівлі повітряного транспорту 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1241.5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Морські та річкові вокзали, маяки та пов’язані з ними будівлі 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1241.6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Будівлі станцій підвісних та канатних доріг 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1241.7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Будівлі центрів радіо- та телевізійного мовлення, телефонних станцій, телекомунікаційних центрів тощо 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1241.8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Ангари для літаків, локомотивні, вагонні, трамвайні та тролейбусні депо 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1241.9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Будівлі транспорту та засобів зв’язку інші 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1242 </w:t>
            </w:r>
          </w:p>
        </w:tc>
        <w:tc>
          <w:tcPr>
            <w:tcW w:w="4623" w:type="pct"/>
            <w:gridSpan w:val="7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Гаражі</w:t>
            </w: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1242.1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Гаражі наземні 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1242.2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Гаражі підземні 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1242.3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Стоянки автомобільні криті 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1242.4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Навіси для велосипедів 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 </w:t>
            </w:r>
          </w:p>
        </w:tc>
        <w:tc>
          <w:tcPr>
            <w:tcW w:w="4623" w:type="pct"/>
            <w:gridSpan w:val="7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промислові та склади</w:t>
            </w: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1251 </w:t>
            </w:r>
          </w:p>
        </w:tc>
        <w:tc>
          <w:tcPr>
            <w:tcW w:w="4623" w:type="pct"/>
            <w:gridSpan w:val="7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промислові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1251.1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Будівлі підприємств машинобудування та металообробної промисловості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1251.2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підприємств чорної металургії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1251.3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підприємств хімічної та нафтохімічної промисловості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1251.4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підприємств легкої промисловості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1251.5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підприємств харчової промисловості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1251.6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підприємств медичної та мікробіологічної промисловості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1251.7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підприємств лісової, деревообробної та целюлозно-паперової промисловості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1251.8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підприємств будівельної індустрії, будівельних матеріалів та виробів, скляної та фарфоро-фаянсової промисловості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1251.9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Будівлі інших промислових виробництв, включаючи поліграфічне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1252 </w:t>
            </w:r>
          </w:p>
        </w:tc>
        <w:tc>
          <w:tcPr>
            <w:tcW w:w="4623" w:type="pct"/>
            <w:gridSpan w:val="7"/>
            <w:vAlign w:val="center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Резервуари, силоси та склади</w:t>
            </w: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1252.1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Резервуари для нафти, нафтопродуктів та газу 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1252.2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Резервуари та ємності інші 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1252.3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Силоси для зерна 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1252.4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Силоси для цементу та інших сипучих матеріалів 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1252.5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Склади спеціальні товарні 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1252.6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Холодильники 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1252.7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Складські майданчики 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1252.8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Склади універсальні 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1252.9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Склади та сховища інші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 </w:t>
            </w:r>
          </w:p>
        </w:tc>
        <w:tc>
          <w:tcPr>
            <w:tcW w:w="4623" w:type="pct"/>
            <w:gridSpan w:val="7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Будівлі для публічних виступів, закладів освітнього, медичного та оздоровчого призначення</w:t>
            </w: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1261 </w:t>
            </w:r>
          </w:p>
        </w:tc>
        <w:tc>
          <w:tcPr>
            <w:tcW w:w="4623" w:type="pct"/>
            <w:gridSpan w:val="7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для публічних виступів</w:t>
            </w: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1261.1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Театри, кінотеатри та концертні зали 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1261.2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Зали засідань та багатоцільові зали для публічних виступів 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1261.3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Цирки 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1261.4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Казино, ігорні будинки 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1261.5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Музичні та танцювальні зали, дискотеки 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1261.9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Будівлі для публічних виступів інші 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1262 </w:t>
            </w:r>
          </w:p>
        </w:tc>
        <w:tc>
          <w:tcPr>
            <w:tcW w:w="4623" w:type="pct"/>
            <w:gridSpan w:val="7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Музеї та бібліотеки</w:t>
            </w: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1262.1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Музеї та художні галереї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1262.2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Бібліотеки, книгосховища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1262.3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Технічні центри 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1262.4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Планетарії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1262.5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архівів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1262.6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Будівлі зоологічних та ботанічних садів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1263 </w:t>
            </w:r>
          </w:p>
        </w:tc>
        <w:tc>
          <w:tcPr>
            <w:tcW w:w="4623" w:type="pct"/>
            <w:gridSpan w:val="7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Будівлі навчальних та дослідних закладів</w:t>
            </w: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1263.1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Будівлі науково-дослідних та проектно-вишукувальних установ 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1263.2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Будівлі вищих навчальних закладів 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1263.3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Будівлі шкіл та інших середніх навчальних закладів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1263.4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Будівлі професійно-технічних навчальних закладів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1263.5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Будівлі дошкільних та позашкільних навчальних закладів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1263.6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Будівлі спеціальних навчальних закладів для дітей з особливими потребами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1263.7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Будівлі закладів з фахової перепідготовки 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1263.8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метеорологічних станцій, обсерваторій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1263.9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Будівлі освітніх та науково-дослідних закладів інші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1264 </w:t>
            </w:r>
          </w:p>
        </w:tc>
        <w:tc>
          <w:tcPr>
            <w:tcW w:w="4623" w:type="pct"/>
            <w:gridSpan w:val="7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Будівлі лікарень та оздоровчих закладів</w:t>
            </w: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1264.1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Лікарні багатопрофільні територіального обслуговування, навчальних закладів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1264.2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Лікарні профільні, диспансери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1264.3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Материнські та дитячі реабілітаційні центри, пологові будинки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1264.4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Поліклініки, пункти медичного обслуговування та консультації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1264.5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Шпиталі виправних закладів, в’язниць та Збройних Сил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1264.6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Санаторії, профілакторії та центри функціональної реабілітації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1264.9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Заклади лікувально-профілактичні та оздоровчі інші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1265 </w:t>
            </w:r>
          </w:p>
        </w:tc>
        <w:tc>
          <w:tcPr>
            <w:tcW w:w="4623" w:type="pct"/>
            <w:gridSpan w:val="7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Зали спортивні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1265.1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Зали гімнастичні, баскетбольні, волейбольні, тенісні тощо 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1265.2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Басейни криті для плавання 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1265.3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Хокейні та льодові стадіони криті 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1265.4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Манежі легкоатлетичні 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1265.5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Тири 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1265.9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Зали спортивні інші 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 </w:t>
            </w:r>
          </w:p>
        </w:tc>
        <w:tc>
          <w:tcPr>
            <w:tcW w:w="4623" w:type="pct"/>
            <w:gridSpan w:val="7"/>
            <w:vAlign w:val="center"/>
          </w:tcPr>
          <w:p w:rsidR="007864D0" w:rsidRPr="00522425" w:rsidRDefault="007864D0" w:rsidP="00F40C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нежитлові інші</w:t>
            </w: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1271 </w:t>
            </w:r>
          </w:p>
        </w:tc>
        <w:tc>
          <w:tcPr>
            <w:tcW w:w="4623" w:type="pct"/>
            <w:gridSpan w:val="7"/>
            <w:vAlign w:val="center"/>
          </w:tcPr>
          <w:p w:rsidR="007864D0" w:rsidRPr="00522425" w:rsidRDefault="007864D0" w:rsidP="00F40CEC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Будівлі сільськогосподарського призначення, лісівництва та рибного господарства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1271.1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для тваринництва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1271.2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для птахівництва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1271.3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для зберігання зерна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1271.4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силосні та сінажні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1271.5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Будівлі для садівництва, виноградарства та виноробства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1271.6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тепличного господарства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1271.7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рибного господарства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1271.8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підприємств лісівництва та звірівництва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1271.9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сільськогосподарського призначення інші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1272 </w:t>
            </w:r>
          </w:p>
        </w:tc>
        <w:tc>
          <w:tcPr>
            <w:tcW w:w="4623" w:type="pct"/>
            <w:gridSpan w:val="7"/>
            <w:vAlign w:val="center"/>
          </w:tcPr>
          <w:p w:rsidR="007864D0" w:rsidRPr="00522425" w:rsidRDefault="007864D0" w:rsidP="00F40CEC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Будівлі для культової та релігійної діяльності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1272.1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Церкви, собори, костьоли, мечеті, синагоги тощо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1272.2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Похоронні бюро та ритуальні зали 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1272.3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Цвинтарі та крематорії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1273 </w:t>
            </w:r>
          </w:p>
        </w:tc>
        <w:tc>
          <w:tcPr>
            <w:tcW w:w="4623" w:type="pct"/>
            <w:gridSpan w:val="7"/>
            <w:vAlign w:val="center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Пам’ятки історичні та такі, що охороняються державою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1273.1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Пам’ятки історії та архітектури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1273.2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Археологічні розкопки, руїни та історичні місця, що охороняються державою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1273.3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Меморіали, художньо-декоративні будівлі, статуї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1274 </w:t>
            </w:r>
          </w:p>
        </w:tc>
        <w:tc>
          <w:tcPr>
            <w:tcW w:w="4623" w:type="pct"/>
            <w:gridSpan w:val="7"/>
            <w:vAlign w:val="center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Будівлі інші, не класифіковані раніше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1274.1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Казарми Збройних Сил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1274.2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Будівлі поліцейських та пожежних служб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1274.3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виправних закладів, в’язниць та слідчих ізоляторів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1274.4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Будівлі лазень та пралень 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F40CEC">
        <w:trPr>
          <w:trHeight w:val="20"/>
        </w:trPr>
        <w:tc>
          <w:tcPr>
            <w:tcW w:w="377" w:type="pct"/>
          </w:tcPr>
          <w:p w:rsidR="007864D0" w:rsidRPr="00522425" w:rsidRDefault="007864D0" w:rsidP="00F40CEC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1274.5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F40CEC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Будівлі з облаштування населених пунктів </w:t>
            </w:r>
          </w:p>
        </w:tc>
        <w:tc>
          <w:tcPr>
            <w:tcW w:w="344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338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316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F40CEC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</w:tbl>
    <w:p w:rsidR="007864D0" w:rsidRPr="00522425" w:rsidRDefault="007864D0" w:rsidP="007864D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52242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__________</w:t>
      </w:r>
    </w:p>
    <w:p w:rsidR="007864D0" w:rsidRPr="00522425" w:rsidRDefault="007864D0" w:rsidP="007864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r w:rsidRPr="00522425">
        <w:rPr>
          <w:rFonts w:ascii="Times New Roman" w:eastAsia="Times New Roman" w:hAnsi="Times New Roman" w:cs="Times New Roman"/>
          <w:noProof/>
          <w:sz w:val="20"/>
          <w:szCs w:val="20"/>
          <w:vertAlign w:val="superscript"/>
          <w:lang w:eastAsia="ru-RU"/>
        </w:rPr>
        <w:t>1</w:t>
      </w:r>
      <w:r w:rsidRPr="0052242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 xml:space="preserve"> У разі встановлення ставок податку, відмінних на територіях різних населених пунктів адміністративно-територіальної одиниці, за кожним населеним пунктом ставки затверджуються окремими додатками.</w:t>
      </w:r>
    </w:p>
    <w:p w:rsidR="007864D0" w:rsidRPr="00522425" w:rsidRDefault="007864D0" w:rsidP="007864D0">
      <w:pPr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r w:rsidRPr="00522425">
        <w:rPr>
          <w:rFonts w:ascii="Times New Roman" w:eastAsia="Times New Roman" w:hAnsi="Times New Roman" w:cs="Times New Roman"/>
          <w:noProof/>
          <w:sz w:val="20"/>
          <w:szCs w:val="20"/>
          <w:vertAlign w:val="superscript"/>
          <w:lang w:eastAsia="ru-RU"/>
        </w:rPr>
        <w:t>2</w:t>
      </w:r>
      <w:r w:rsidRPr="0052242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 xml:space="preserve"> Класифікація будівель та споруд, код та найменування зазначаються відповідно до Державного класифікатора будівель та споруд ДК 018-2000, затвердженого наказом Держстандарту від 17 серпня 2000 р. № 507.</w:t>
      </w:r>
    </w:p>
    <w:p w:rsidR="007864D0" w:rsidRPr="00522425" w:rsidRDefault="007864D0" w:rsidP="007864D0">
      <w:pPr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r w:rsidRPr="00522425">
        <w:rPr>
          <w:rFonts w:ascii="Times New Roman" w:eastAsia="Times New Roman" w:hAnsi="Times New Roman" w:cs="Times New Roman"/>
          <w:noProof/>
          <w:sz w:val="20"/>
          <w:szCs w:val="20"/>
          <w:vertAlign w:val="superscript"/>
          <w:lang w:eastAsia="ru-RU"/>
        </w:rPr>
        <w:t>3</w:t>
      </w:r>
      <w:r w:rsidRPr="0052242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 xml:space="preserve"> Ставки податку встановлюються з урахуванням норм підпункту 12.3.7 пункту 12.3 статті 12, пункту 30.2 статті 30, пункту 266.2 статті 266 Податкового кодексу України і зазначаються десятковим дробом з трьома (у разі потреби чотирма) десятковими знаками після коми. </w:t>
      </w:r>
    </w:p>
    <w:p w:rsidR="007864D0" w:rsidRPr="00522425" w:rsidRDefault="007864D0" w:rsidP="007864D0">
      <w:pPr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r w:rsidRPr="00522425">
        <w:rPr>
          <w:rFonts w:ascii="Times New Roman" w:eastAsia="Times New Roman" w:hAnsi="Times New Roman" w:cs="Times New Roman"/>
          <w:noProof/>
          <w:sz w:val="20"/>
          <w:szCs w:val="20"/>
          <w:vertAlign w:val="superscript"/>
          <w:lang w:eastAsia="ru-RU"/>
        </w:rPr>
        <w:t>4</w:t>
      </w:r>
      <w:r w:rsidRPr="0052242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 xml:space="preserve"> У разі визначення у рішенні про оподаткування податком на нерухоме майно, відмінне від земельної ділянки, зон адміністративно-територіальної одиниці, щодо якої приймається рішення, ставки встановлюються залежно від зони. Без урахування зони ставки зазначаються у графі “1 зона”. </w:t>
      </w:r>
    </w:p>
    <w:p w:rsidR="007864D0" w:rsidRDefault="007864D0" w:rsidP="007864D0">
      <w:pPr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r w:rsidRPr="00522425">
        <w:rPr>
          <w:rFonts w:ascii="Times New Roman" w:eastAsia="Times New Roman" w:hAnsi="Times New Roman" w:cs="Times New Roman"/>
          <w:noProof/>
          <w:sz w:val="20"/>
          <w:szCs w:val="20"/>
          <w:vertAlign w:val="superscript"/>
          <w:lang w:eastAsia="ru-RU"/>
        </w:rPr>
        <w:t>5</w:t>
      </w:r>
      <w:r w:rsidRPr="0052242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 xml:space="preserve"> Об’єкти нерухомості, що класифікуються за цим підкласом, звільняються/можуть звільнятися повністю або частково від оподаткування податком на нерухоме майно, відмінне від земельної ділянки, відповідно до норм підпункту 266.2.2 пункту 266.2 та пункту 266.4 статті 266 Податкового кодексу України.</w:t>
      </w:r>
    </w:p>
    <w:p w:rsidR="007864D0" w:rsidRDefault="007864D0" w:rsidP="007864D0">
      <w:pPr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p w:rsidR="007864D0" w:rsidRDefault="007864D0" w:rsidP="007864D0">
      <w:pPr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p w:rsidR="007864D0" w:rsidRDefault="007864D0" w:rsidP="007864D0">
      <w:pPr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p w:rsidR="007864D0" w:rsidRDefault="007864D0" w:rsidP="007864D0">
      <w:pPr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p w:rsidR="007864D0" w:rsidRDefault="007864D0" w:rsidP="007864D0">
      <w:pPr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p w:rsidR="007864D0" w:rsidRDefault="007864D0" w:rsidP="007864D0">
      <w:pPr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p w:rsidR="007864D0" w:rsidRDefault="007864D0" w:rsidP="007864D0">
      <w:pPr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p w:rsidR="007864D0" w:rsidRPr="00C64EFE" w:rsidRDefault="007864D0" w:rsidP="007864D0">
      <w:pPr>
        <w:keepNext/>
        <w:keepLines/>
        <w:spacing w:after="0"/>
        <w:ind w:left="495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64EFE">
        <w:rPr>
          <w:rFonts w:ascii="Times New Roman" w:eastAsia="Calibri" w:hAnsi="Times New Roman" w:cs="Times New Roman"/>
          <w:sz w:val="24"/>
          <w:szCs w:val="24"/>
          <w:lang w:eastAsia="ru-RU"/>
        </w:rPr>
        <w:t>Додаток №2</w:t>
      </w:r>
    </w:p>
    <w:p w:rsidR="007864D0" w:rsidRPr="00C64EFE" w:rsidRDefault="007864D0" w:rsidP="007864D0">
      <w:pPr>
        <w:keepNext/>
        <w:keepLines/>
        <w:spacing w:after="0"/>
        <w:ind w:left="495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64EFE">
        <w:rPr>
          <w:rFonts w:ascii="Times New Roman" w:eastAsia="Calibri" w:hAnsi="Times New Roman" w:cs="Times New Roman"/>
          <w:sz w:val="24"/>
          <w:szCs w:val="24"/>
          <w:lang w:eastAsia="ru-RU"/>
        </w:rPr>
        <w:t>ЗАТВЕРДЖЕНО</w:t>
      </w:r>
    </w:p>
    <w:p w:rsidR="007864D0" w:rsidRPr="00C64EFE" w:rsidRDefault="007864D0" w:rsidP="007864D0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9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E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рішення ХХІІ сесії </w:t>
      </w:r>
    </w:p>
    <w:p w:rsidR="007864D0" w:rsidRPr="00C64EFE" w:rsidRDefault="007864D0" w:rsidP="007864D0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9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C64E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Крупецької</w:t>
      </w:r>
      <w:proofErr w:type="spellEnd"/>
      <w:r w:rsidRPr="00C64E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сільської ради </w:t>
      </w:r>
    </w:p>
    <w:p w:rsidR="007864D0" w:rsidRPr="00C64EFE" w:rsidRDefault="007864D0" w:rsidP="007864D0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Chars="2255" w:left="4961" w:firstLine="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E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V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ІІ скликання від 25.06.2019 р. №20</w:t>
      </w:r>
    </w:p>
    <w:p w:rsidR="007864D0" w:rsidRPr="00C64EFE" w:rsidRDefault="007864D0" w:rsidP="007864D0">
      <w:pPr>
        <w:keepNext/>
        <w:keepLines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4E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ПЕРЕЛІК</w:t>
      </w:r>
      <w:r w:rsidRPr="00C64E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пільг для фізичних та юридичних осіб, наданих відповідно до підпункту 266.4.2 пункту 266.4 статті 266 Податкового кодексу України, із сплати податку на нерухоме майно, відмінне від земельної ділянки</w:t>
      </w:r>
      <w:r w:rsidRPr="00C64EFE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1</w:t>
      </w:r>
    </w:p>
    <w:p w:rsidR="007864D0" w:rsidRPr="00C64EFE" w:rsidRDefault="007864D0" w:rsidP="007864D0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EF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Пільги встановлюються на 2020 рік та вводяться в дію</w:t>
      </w:r>
      <w:r w:rsidRPr="00C64E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з 01 січня 2020 року.</w:t>
      </w:r>
    </w:p>
    <w:p w:rsidR="007864D0" w:rsidRPr="00C64EFE" w:rsidRDefault="007864D0" w:rsidP="007864D0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EFE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95"/>
        <w:gridCol w:w="1432"/>
        <w:gridCol w:w="1901"/>
        <w:gridCol w:w="4343"/>
      </w:tblGrid>
      <w:tr w:rsidR="007864D0" w:rsidRPr="00C64EFE" w:rsidTr="00F40CEC">
        <w:tc>
          <w:tcPr>
            <w:tcW w:w="990" w:type="pct"/>
            <w:vAlign w:val="center"/>
          </w:tcPr>
          <w:p w:rsidR="007864D0" w:rsidRPr="00C64EFE" w:rsidRDefault="007864D0" w:rsidP="00F40CEC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E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області</w:t>
            </w:r>
          </w:p>
        </w:tc>
        <w:tc>
          <w:tcPr>
            <w:tcW w:w="748" w:type="pct"/>
            <w:vAlign w:val="center"/>
          </w:tcPr>
          <w:p w:rsidR="007864D0" w:rsidRPr="00C64EFE" w:rsidRDefault="007864D0" w:rsidP="00F40CEC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E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району</w:t>
            </w:r>
          </w:p>
        </w:tc>
        <w:tc>
          <w:tcPr>
            <w:tcW w:w="993" w:type="pct"/>
            <w:vAlign w:val="center"/>
          </w:tcPr>
          <w:p w:rsidR="007864D0" w:rsidRPr="00C64EFE" w:rsidRDefault="007864D0" w:rsidP="00F40CEC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E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згідно з КОАТУУ</w:t>
            </w:r>
          </w:p>
        </w:tc>
        <w:tc>
          <w:tcPr>
            <w:tcW w:w="2269" w:type="pct"/>
            <w:vAlign w:val="center"/>
          </w:tcPr>
          <w:p w:rsidR="007864D0" w:rsidRPr="00C64EFE" w:rsidRDefault="007864D0" w:rsidP="00F40CEC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E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Найменування адміністративно-територіальної одиниці</w:t>
            </w:r>
            <w:r w:rsidRPr="00C64E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або населеного пункту, або території об’єднаної територіальної громади</w:t>
            </w:r>
          </w:p>
        </w:tc>
      </w:tr>
      <w:tr w:rsidR="007864D0" w:rsidRPr="00C64EFE" w:rsidTr="00F40CEC">
        <w:tc>
          <w:tcPr>
            <w:tcW w:w="990" w:type="pct"/>
            <w:vAlign w:val="center"/>
          </w:tcPr>
          <w:p w:rsidR="007864D0" w:rsidRPr="00C64EFE" w:rsidRDefault="007864D0" w:rsidP="00F40CEC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8" w:type="pct"/>
            <w:vAlign w:val="center"/>
          </w:tcPr>
          <w:p w:rsidR="007864D0" w:rsidRPr="00C64EFE" w:rsidRDefault="007864D0" w:rsidP="00F40CEC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pct"/>
            <w:vAlign w:val="center"/>
          </w:tcPr>
          <w:p w:rsidR="007864D0" w:rsidRPr="00C64EFE" w:rsidRDefault="007864D0" w:rsidP="00F40CE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6823984001</w:t>
            </w:r>
          </w:p>
        </w:tc>
        <w:tc>
          <w:tcPr>
            <w:tcW w:w="2269" w:type="pct"/>
            <w:vAlign w:val="center"/>
          </w:tcPr>
          <w:p w:rsidR="007864D0" w:rsidRPr="00C64EFE" w:rsidRDefault="007864D0" w:rsidP="00F40CE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Крупець </w:t>
            </w:r>
          </w:p>
        </w:tc>
      </w:tr>
      <w:tr w:rsidR="007864D0" w:rsidRPr="00C64EFE" w:rsidTr="00F40CEC">
        <w:tc>
          <w:tcPr>
            <w:tcW w:w="990" w:type="pct"/>
            <w:vAlign w:val="center"/>
          </w:tcPr>
          <w:p w:rsidR="007864D0" w:rsidRPr="00C64EFE" w:rsidRDefault="007864D0" w:rsidP="00F40CEC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8" w:type="pct"/>
            <w:vAlign w:val="center"/>
          </w:tcPr>
          <w:p w:rsidR="007864D0" w:rsidRPr="00C64EFE" w:rsidRDefault="007864D0" w:rsidP="00F40CEC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pct"/>
            <w:vAlign w:val="center"/>
          </w:tcPr>
          <w:p w:rsidR="007864D0" w:rsidRPr="00C64EFE" w:rsidRDefault="007864D0" w:rsidP="00F40CE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6823986801</w:t>
            </w:r>
          </w:p>
        </w:tc>
        <w:tc>
          <w:tcPr>
            <w:tcW w:w="2269" w:type="pct"/>
            <w:vAlign w:val="center"/>
          </w:tcPr>
          <w:p w:rsidR="007864D0" w:rsidRPr="00C64EFE" w:rsidRDefault="007864D0" w:rsidP="00F40CE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Полянь (Крупецька ОТГ)</w:t>
            </w:r>
          </w:p>
        </w:tc>
      </w:tr>
    </w:tbl>
    <w:p w:rsidR="007864D0" w:rsidRPr="00C64EFE" w:rsidRDefault="007864D0" w:rsidP="007864D0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32"/>
        <w:gridCol w:w="2739"/>
      </w:tblGrid>
      <w:tr w:rsidR="007864D0" w:rsidRPr="00C64EFE" w:rsidTr="00F40CEC">
        <w:tc>
          <w:tcPr>
            <w:tcW w:w="3569" w:type="pct"/>
            <w:vAlign w:val="center"/>
          </w:tcPr>
          <w:p w:rsidR="007864D0" w:rsidRPr="00C64EFE" w:rsidRDefault="007864D0" w:rsidP="00F40CEC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E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Група платників, категорія/класифікація</w:t>
            </w:r>
            <w:r w:rsidRPr="00C64E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будівель та споруд</w:t>
            </w:r>
          </w:p>
        </w:tc>
        <w:tc>
          <w:tcPr>
            <w:tcW w:w="1431" w:type="pct"/>
            <w:vAlign w:val="center"/>
          </w:tcPr>
          <w:p w:rsidR="007864D0" w:rsidRPr="00C64EFE" w:rsidRDefault="007864D0" w:rsidP="00F40CEC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E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Розмір пільги</w:t>
            </w:r>
            <w:r w:rsidRPr="00C64E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(відсотків суми податкового зобов’язання за рік)</w:t>
            </w:r>
          </w:p>
        </w:tc>
      </w:tr>
      <w:tr w:rsidR="007864D0" w:rsidRPr="00C64EFE" w:rsidTr="00F40CEC">
        <w:tc>
          <w:tcPr>
            <w:tcW w:w="3569" w:type="pct"/>
            <w:vAlign w:val="center"/>
          </w:tcPr>
          <w:p w:rsidR="007864D0" w:rsidRPr="00C64EFE" w:rsidRDefault="007864D0" w:rsidP="00F40CEC">
            <w:pPr>
              <w:spacing w:before="120" w:after="0" w:line="240" w:lineRule="auto"/>
              <w:ind w:firstLine="2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Будівлі органів державного та місцевого управління</w:t>
            </w: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1431" w:type="pct"/>
            <w:vAlign w:val="center"/>
          </w:tcPr>
          <w:p w:rsidR="007864D0" w:rsidRPr="00C64EFE" w:rsidRDefault="007864D0" w:rsidP="00F40CEC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64D0" w:rsidRPr="00C64EFE" w:rsidTr="00F40CEC">
        <w:tc>
          <w:tcPr>
            <w:tcW w:w="3569" w:type="pct"/>
            <w:vAlign w:val="center"/>
          </w:tcPr>
          <w:p w:rsidR="007864D0" w:rsidRPr="00C64EFE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органів правосуддя</w:t>
            </w: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1431" w:type="pct"/>
            <w:vAlign w:val="center"/>
          </w:tcPr>
          <w:p w:rsidR="007864D0" w:rsidRPr="00C64EFE" w:rsidRDefault="007864D0" w:rsidP="00F40CEC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64D0" w:rsidRPr="00C64EFE" w:rsidTr="00F40CEC">
        <w:tc>
          <w:tcPr>
            <w:tcW w:w="3569" w:type="pct"/>
            <w:vAlign w:val="center"/>
          </w:tcPr>
          <w:p w:rsidR="007864D0" w:rsidRPr="00C64EFE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закордонних представництв</w:t>
            </w: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1431" w:type="pct"/>
            <w:vAlign w:val="center"/>
          </w:tcPr>
          <w:p w:rsidR="007864D0" w:rsidRPr="00C64EFE" w:rsidRDefault="007864D0" w:rsidP="00F40CEC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64D0" w:rsidRPr="00C64EFE" w:rsidTr="00F40CEC">
        <w:tc>
          <w:tcPr>
            <w:tcW w:w="3569" w:type="pct"/>
            <w:vAlign w:val="center"/>
          </w:tcPr>
          <w:p w:rsidR="007864D0" w:rsidRPr="00C64EFE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Музеї та художні галереї</w:t>
            </w: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1431" w:type="pct"/>
            <w:vAlign w:val="center"/>
          </w:tcPr>
          <w:p w:rsidR="007864D0" w:rsidRPr="00C64EFE" w:rsidRDefault="007864D0" w:rsidP="00F40CEC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64D0" w:rsidRPr="00C64EFE" w:rsidTr="00F40CEC">
        <w:tc>
          <w:tcPr>
            <w:tcW w:w="3569" w:type="pct"/>
            <w:vAlign w:val="center"/>
          </w:tcPr>
          <w:p w:rsidR="007864D0" w:rsidRPr="00C64EFE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Бібліотеки, книгосховища</w:t>
            </w: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1431" w:type="pct"/>
            <w:vAlign w:val="center"/>
          </w:tcPr>
          <w:p w:rsidR="007864D0" w:rsidRPr="00C64EFE" w:rsidRDefault="007864D0" w:rsidP="00F40CEC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64D0" w:rsidRPr="00C64EFE" w:rsidTr="00F40CEC">
        <w:tc>
          <w:tcPr>
            <w:tcW w:w="3569" w:type="pct"/>
            <w:vAlign w:val="center"/>
          </w:tcPr>
          <w:p w:rsidR="007864D0" w:rsidRPr="00C64EFE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Планетарії</w:t>
            </w: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1431" w:type="pct"/>
            <w:vAlign w:val="center"/>
          </w:tcPr>
          <w:p w:rsidR="007864D0" w:rsidRPr="00C64EFE" w:rsidRDefault="007864D0" w:rsidP="00F40CEC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64D0" w:rsidRPr="00C64EFE" w:rsidTr="00F40CEC">
        <w:tc>
          <w:tcPr>
            <w:tcW w:w="3569" w:type="pct"/>
            <w:vAlign w:val="center"/>
          </w:tcPr>
          <w:p w:rsidR="007864D0" w:rsidRPr="00C64EFE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архівів</w:t>
            </w: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1431" w:type="pct"/>
            <w:vAlign w:val="center"/>
          </w:tcPr>
          <w:p w:rsidR="007864D0" w:rsidRPr="00C64EFE" w:rsidRDefault="007864D0" w:rsidP="00F40CEC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64D0" w:rsidRPr="00C64EFE" w:rsidTr="00F40CEC">
        <w:tc>
          <w:tcPr>
            <w:tcW w:w="3569" w:type="pct"/>
            <w:vAlign w:val="center"/>
          </w:tcPr>
          <w:p w:rsidR="007864D0" w:rsidRPr="00C64EFE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Будівлі зоологічних та ботанічних садів</w:t>
            </w: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1431" w:type="pct"/>
            <w:vAlign w:val="center"/>
          </w:tcPr>
          <w:p w:rsidR="007864D0" w:rsidRPr="00C64EFE" w:rsidRDefault="007864D0" w:rsidP="00F40CEC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64D0" w:rsidRPr="00C64EFE" w:rsidTr="00F40CEC">
        <w:tc>
          <w:tcPr>
            <w:tcW w:w="3569" w:type="pct"/>
            <w:vAlign w:val="center"/>
          </w:tcPr>
          <w:p w:rsidR="007864D0" w:rsidRPr="00C64EFE" w:rsidRDefault="007864D0" w:rsidP="00F40CEC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Будівлі шкіл та інших середніх навчальних закладів</w:t>
            </w: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1431" w:type="pct"/>
            <w:vAlign w:val="center"/>
          </w:tcPr>
          <w:p w:rsidR="007864D0" w:rsidRPr="00C64EFE" w:rsidRDefault="007864D0" w:rsidP="00F40CEC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64D0" w:rsidRPr="00C64EFE" w:rsidTr="00F40CEC">
        <w:tc>
          <w:tcPr>
            <w:tcW w:w="3569" w:type="pct"/>
            <w:vAlign w:val="center"/>
          </w:tcPr>
          <w:p w:rsidR="007864D0" w:rsidRPr="00C64EFE" w:rsidRDefault="007864D0" w:rsidP="00F40CEC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Будівлі професійно-технічних навчальних закладів</w:t>
            </w: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1431" w:type="pct"/>
            <w:vAlign w:val="center"/>
          </w:tcPr>
          <w:p w:rsidR="007864D0" w:rsidRPr="00C64EFE" w:rsidRDefault="007864D0" w:rsidP="00F40CEC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64D0" w:rsidRPr="00C64EFE" w:rsidTr="00F40CEC">
        <w:tc>
          <w:tcPr>
            <w:tcW w:w="3569" w:type="pct"/>
            <w:vAlign w:val="center"/>
          </w:tcPr>
          <w:p w:rsidR="007864D0" w:rsidRPr="00C64EFE" w:rsidRDefault="007864D0" w:rsidP="00F40CEC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Будівлі дошкільних та позашкільних навчальних закладів</w:t>
            </w: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1431" w:type="pct"/>
            <w:vAlign w:val="center"/>
          </w:tcPr>
          <w:p w:rsidR="007864D0" w:rsidRPr="00C64EFE" w:rsidRDefault="007864D0" w:rsidP="00F40CEC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64D0" w:rsidRPr="00C64EFE" w:rsidTr="00F40CEC">
        <w:tc>
          <w:tcPr>
            <w:tcW w:w="3569" w:type="pct"/>
            <w:vAlign w:val="center"/>
          </w:tcPr>
          <w:p w:rsidR="007864D0" w:rsidRPr="00C64EFE" w:rsidRDefault="007864D0" w:rsidP="00F40CEC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Будівлі спеціальних навчальних закладів для дітей з особливими потребами</w:t>
            </w: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1431" w:type="pct"/>
            <w:vAlign w:val="center"/>
          </w:tcPr>
          <w:p w:rsidR="007864D0" w:rsidRPr="00C64EFE" w:rsidRDefault="007864D0" w:rsidP="00F40CEC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64D0" w:rsidRPr="00C64EFE" w:rsidTr="00F40CEC">
        <w:tc>
          <w:tcPr>
            <w:tcW w:w="3569" w:type="pct"/>
            <w:vAlign w:val="center"/>
          </w:tcPr>
          <w:p w:rsidR="007864D0" w:rsidRPr="00C64EFE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метеорологічних станцій, обсерваторій</w:t>
            </w: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1431" w:type="pct"/>
            <w:vAlign w:val="center"/>
          </w:tcPr>
          <w:p w:rsidR="007864D0" w:rsidRPr="00C64EFE" w:rsidRDefault="007864D0" w:rsidP="00F40CEC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64D0" w:rsidRPr="00C64EFE" w:rsidTr="00F40CEC">
        <w:tc>
          <w:tcPr>
            <w:tcW w:w="3569" w:type="pct"/>
            <w:vAlign w:val="center"/>
          </w:tcPr>
          <w:p w:rsidR="007864D0" w:rsidRPr="00C64EFE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Будівлі освітніх та науково-дослідних закладів інші</w:t>
            </w: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1431" w:type="pct"/>
            <w:vAlign w:val="center"/>
          </w:tcPr>
          <w:p w:rsidR="007864D0" w:rsidRPr="00C64EFE" w:rsidRDefault="007864D0" w:rsidP="00F40CEC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64D0" w:rsidRPr="00C64EFE" w:rsidTr="00F40CEC">
        <w:tc>
          <w:tcPr>
            <w:tcW w:w="3569" w:type="pct"/>
            <w:vAlign w:val="center"/>
          </w:tcPr>
          <w:p w:rsidR="007864D0" w:rsidRPr="00C64EFE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Лікарні багатопрофільні територіального обслуговування, навчальних закладів</w:t>
            </w: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1431" w:type="pct"/>
            <w:vAlign w:val="center"/>
          </w:tcPr>
          <w:p w:rsidR="007864D0" w:rsidRPr="00C64EFE" w:rsidRDefault="007864D0" w:rsidP="00F40CEC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64D0" w:rsidRPr="00C64EFE" w:rsidTr="00F40CEC">
        <w:tc>
          <w:tcPr>
            <w:tcW w:w="3569" w:type="pct"/>
            <w:vAlign w:val="center"/>
          </w:tcPr>
          <w:p w:rsidR="007864D0" w:rsidRPr="00C64EFE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Лікарні профільні, диспансери</w:t>
            </w: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1431" w:type="pct"/>
            <w:vAlign w:val="center"/>
          </w:tcPr>
          <w:p w:rsidR="007864D0" w:rsidRPr="00C64EFE" w:rsidRDefault="007864D0" w:rsidP="00F40CEC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64D0" w:rsidRPr="00C64EFE" w:rsidTr="00F40CEC">
        <w:tc>
          <w:tcPr>
            <w:tcW w:w="3569" w:type="pct"/>
            <w:vAlign w:val="center"/>
          </w:tcPr>
          <w:p w:rsidR="007864D0" w:rsidRPr="00C64EFE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Материнські та дитячі реабілітаційні центри, пологові будинки</w:t>
            </w: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1431" w:type="pct"/>
            <w:vAlign w:val="center"/>
          </w:tcPr>
          <w:p w:rsidR="007864D0" w:rsidRPr="00C64EFE" w:rsidRDefault="007864D0" w:rsidP="00F40CEC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64D0" w:rsidRPr="00C64EFE" w:rsidTr="00F40CEC">
        <w:tc>
          <w:tcPr>
            <w:tcW w:w="3569" w:type="pct"/>
            <w:vAlign w:val="center"/>
          </w:tcPr>
          <w:p w:rsidR="007864D0" w:rsidRPr="00C64EFE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Поліклініки, пункти медичного обслуговування та консультації</w:t>
            </w: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1431" w:type="pct"/>
            <w:vAlign w:val="center"/>
          </w:tcPr>
          <w:p w:rsidR="007864D0" w:rsidRPr="00C64EFE" w:rsidRDefault="007864D0" w:rsidP="00F40CEC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64D0" w:rsidRPr="00C64EFE" w:rsidTr="00F40CEC">
        <w:tc>
          <w:tcPr>
            <w:tcW w:w="3569" w:type="pct"/>
            <w:vAlign w:val="center"/>
          </w:tcPr>
          <w:p w:rsidR="007864D0" w:rsidRPr="00C64EFE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Шпиталі виправних закладів, в’язниць та Збройних Сил</w:t>
            </w: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1431" w:type="pct"/>
            <w:vAlign w:val="center"/>
          </w:tcPr>
          <w:p w:rsidR="007864D0" w:rsidRPr="00C64EFE" w:rsidRDefault="007864D0" w:rsidP="00F40CEC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64D0" w:rsidRPr="00C64EFE" w:rsidTr="00F40CEC">
        <w:tc>
          <w:tcPr>
            <w:tcW w:w="3569" w:type="pct"/>
            <w:vAlign w:val="center"/>
          </w:tcPr>
          <w:p w:rsidR="007864D0" w:rsidRPr="00C64EFE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Санаторії, профілакторії та центри функціональної реабілітації</w:t>
            </w: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1431" w:type="pct"/>
            <w:vAlign w:val="center"/>
          </w:tcPr>
          <w:p w:rsidR="007864D0" w:rsidRPr="00C64EFE" w:rsidRDefault="007864D0" w:rsidP="00F40CEC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64D0" w:rsidRPr="00C64EFE" w:rsidTr="00F40CEC">
        <w:tc>
          <w:tcPr>
            <w:tcW w:w="3569" w:type="pct"/>
            <w:vAlign w:val="center"/>
          </w:tcPr>
          <w:p w:rsidR="007864D0" w:rsidRPr="00C64EFE" w:rsidRDefault="007864D0" w:rsidP="00F40CEC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Заклади лікувально-профілактичні та оздоровчі інші</w:t>
            </w: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1431" w:type="pct"/>
            <w:vAlign w:val="center"/>
          </w:tcPr>
          <w:p w:rsidR="007864D0" w:rsidRPr="00C64EFE" w:rsidRDefault="007864D0" w:rsidP="00F40CEC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64D0" w:rsidRPr="00C64EFE" w:rsidTr="00F40CEC">
        <w:tc>
          <w:tcPr>
            <w:tcW w:w="3569" w:type="pct"/>
            <w:vAlign w:val="center"/>
          </w:tcPr>
          <w:p w:rsidR="007864D0" w:rsidRPr="00C64EFE" w:rsidRDefault="007864D0" w:rsidP="00F40CEC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Церкви, собори, костьоли, мечеті, синагоги тощо</w:t>
            </w: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1431" w:type="pct"/>
            <w:vAlign w:val="center"/>
          </w:tcPr>
          <w:p w:rsidR="007864D0" w:rsidRPr="00C64EFE" w:rsidRDefault="007864D0" w:rsidP="00F40CEC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64D0" w:rsidRPr="00C64EFE" w:rsidTr="00F40CEC">
        <w:tc>
          <w:tcPr>
            <w:tcW w:w="3569" w:type="pct"/>
            <w:vAlign w:val="center"/>
          </w:tcPr>
          <w:p w:rsidR="007864D0" w:rsidRPr="00C64EFE" w:rsidRDefault="007864D0" w:rsidP="00F40CEC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Похоронні бюро та ритуальні зали </w:t>
            </w:r>
          </w:p>
        </w:tc>
        <w:tc>
          <w:tcPr>
            <w:tcW w:w="1431" w:type="pct"/>
            <w:vAlign w:val="center"/>
          </w:tcPr>
          <w:p w:rsidR="007864D0" w:rsidRPr="00C64EFE" w:rsidRDefault="007864D0" w:rsidP="00F40CEC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64D0" w:rsidRPr="00C64EFE" w:rsidTr="00F40CEC">
        <w:tc>
          <w:tcPr>
            <w:tcW w:w="3569" w:type="pct"/>
            <w:vAlign w:val="center"/>
          </w:tcPr>
          <w:p w:rsidR="007864D0" w:rsidRPr="00C64EFE" w:rsidRDefault="007864D0" w:rsidP="00F40CEC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Цвинтарі та крематорії</w:t>
            </w: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1431" w:type="pct"/>
            <w:vAlign w:val="center"/>
          </w:tcPr>
          <w:p w:rsidR="007864D0" w:rsidRPr="00C64EFE" w:rsidRDefault="007864D0" w:rsidP="00F40CEC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64D0" w:rsidRPr="00C64EFE" w:rsidTr="00F40CEC">
        <w:tc>
          <w:tcPr>
            <w:tcW w:w="3569" w:type="pct"/>
            <w:vAlign w:val="center"/>
          </w:tcPr>
          <w:p w:rsidR="007864D0" w:rsidRPr="00C64EFE" w:rsidRDefault="007864D0" w:rsidP="00F40CEC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Пам’ятки історичні та такі, що охороняються державою</w:t>
            </w: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1431" w:type="pct"/>
            <w:vAlign w:val="center"/>
          </w:tcPr>
          <w:p w:rsidR="007864D0" w:rsidRPr="00C64EFE" w:rsidRDefault="007864D0" w:rsidP="00F40CEC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64D0" w:rsidRPr="00C64EFE" w:rsidTr="00F40CEC">
        <w:tc>
          <w:tcPr>
            <w:tcW w:w="3569" w:type="pct"/>
            <w:vAlign w:val="center"/>
          </w:tcPr>
          <w:p w:rsidR="007864D0" w:rsidRPr="00C64EFE" w:rsidRDefault="007864D0" w:rsidP="00F40CEC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Пам’ятки історії та архітектури</w:t>
            </w: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1431" w:type="pct"/>
            <w:vAlign w:val="center"/>
          </w:tcPr>
          <w:p w:rsidR="007864D0" w:rsidRPr="00C64EFE" w:rsidRDefault="007864D0" w:rsidP="00F40CEC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64D0" w:rsidRPr="00C64EFE" w:rsidTr="00F40CEC">
        <w:tc>
          <w:tcPr>
            <w:tcW w:w="3569" w:type="pct"/>
            <w:vAlign w:val="center"/>
          </w:tcPr>
          <w:p w:rsidR="007864D0" w:rsidRPr="00C64EFE" w:rsidRDefault="007864D0" w:rsidP="00F40CEC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Археологічні розкопки, руїни та історичні місця, що охороняються державою</w:t>
            </w: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1431" w:type="pct"/>
            <w:vAlign w:val="center"/>
          </w:tcPr>
          <w:p w:rsidR="007864D0" w:rsidRPr="00C64EFE" w:rsidRDefault="007864D0" w:rsidP="00F40CEC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64D0" w:rsidRPr="00C64EFE" w:rsidTr="00F40CEC">
        <w:tc>
          <w:tcPr>
            <w:tcW w:w="3569" w:type="pct"/>
            <w:vAlign w:val="center"/>
          </w:tcPr>
          <w:p w:rsidR="007864D0" w:rsidRPr="00C64EFE" w:rsidRDefault="007864D0" w:rsidP="00F40CEC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Меморіали, художньо-декоративні будівлі, статуї</w:t>
            </w: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1431" w:type="pct"/>
            <w:vAlign w:val="center"/>
          </w:tcPr>
          <w:p w:rsidR="007864D0" w:rsidRPr="00C64EFE" w:rsidRDefault="007864D0" w:rsidP="00F40CEC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864D0" w:rsidRPr="00C64EFE" w:rsidRDefault="007864D0" w:rsidP="007864D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64D0" w:rsidRPr="00C64EFE" w:rsidRDefault="007864D0" w:rsidP="007864D0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EF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1 </w:t>
      </w:r>
      <w:r w:rsidRPr="00C64EF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Пільги визначаються з урахуванням норм підпункту 12.3.7 пункту 12.3 статті12, пункту 30.2 статті 30, пункту 266.2 статті 266 Податкового кодексу України. У разі встановлення пільг, відмінних на територіях різних населених пунктів адміністративно-територіальної одиниці, за кожним населеним пунктом пільги затверджуються окремо.</w:t>
      </w:r>
    </w:p>
    <w:p w:rsidR="007864D0" w:rsidRPr="00C64EFE" w:rsidRDefault="007864D0" w:rsidP="007864D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864D0" w:rsidRPr="00C64EFE" w:rsidRDefault="007864D0" w:rsidP="007864D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864D0" w:rsidRPr="00C64EFE" w:rsidRDefault="007864D0" w:rsidP="007864D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864D0" w:rsidRPr="00C64EFE" w:rsidRDefault="007864D0" w:rsidP="007864D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864D0" w:rsidRDefault="007864D0" w:rsidP="007864D0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7864D0" w:rsidRDefault="007864D0" w:rsidP="007864D0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7864D0" w:rsidRDefault="007864D0" w:rsidP="007864D0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7864D0" w:rsidRDefault="007864D0" w:rsidP="007864D0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7864D0" w:rsidRDefault="007864D0" w:rsidP="007864D0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7864D0" w:rsidRDefault="007864D0" w:rsidP="007864D0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7864D0" w:rsidRDefault="007864D0" w:rsidP="007864D0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7864D0" w:rsidRDefault="007864D0" w:rsidP="007864D0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7864D0" w:rsidRDefault="007864D0" w:rsidP="007864D0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7864D0" w:rsidRDefault="007864D0" w:rsidP="007864D0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7864D0" w:rsidRDefault="007864D0" w:rsidP="007864D0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7864D0" w:rsidRDefault="007864D0" w:rsidP="007864D0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7864D0" w:rsidRDefault="007864D0" w:rsidP="007864D0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7864D0" w:rsidRDefault="007864D0" w:rsidP="007864D0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bookmarkStart w:id="0" w:name="_GoBack"/>
      <w:bookmarkEnd w:id="0"/>
    </w:p>
    <w:sectPr w:rsidR="007864D0" w:rsidSect="00732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148B2"/>
    <w:multiLevelType w:val="hybridMultilevel"/>
    <w:tmpl w:val="805E1C56"/>
    <w:lvl w:ilvl="0" w:tplc="F18644FA">
      <w:start w:val="1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A703D0"/>
    <w:multiLevelType w:val="hybridMultilevel"/>
    <w:tmpl w:val="CDFCCD42"/>
    <w:lvl w:ilvl="0" w:tplc="78B650D0">
      <w:numFmt w:val="bullet"/>
      <w:lvlText w:val="-"/>
      <w:lvlJc w:val="left"/>
      <w:pPr>
        <w:ind w:left="1211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407BD2"/>
    <w:multiLevelType w:val="hybridMultilevel"/>
    <w:tmpl w:val="74DA7054"/>
    <w:lvl w:ilvl="0" w:tplc="288016A0">
      <w:start w:val="2"/>
      <w:numFmt w:val="decimal"/>
      <w:lvlText w:val="%1."/>
      <w:lvlJc w:val="left"/>
      <w:pPr>
        <w:tabs>
          <w:tab w:val="num" w:pos="1488"/>
        </w:tabs>
        <w:ind w:left="14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208"/>
        </w:tabs>
        <w:ind w:left="220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928"/>
        </w:tabs>
        <w:ind w:left="292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648"/>
        </w:tabs>
        <w:ind w:left="364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68"/>
        </w:tabs>
        <w:ind w:left="436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88"/>
        </w:tabs>
        <w:ind w:left="508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808"/>
        </w:tabs>
        <w:ind w:left="580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528"/>
        </w:tabs>
        <w:ind w:left="652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248"/>
        </w:tabs>
        <w:ind w:left="7248" w:hanging="180"/>
      </w:pPr>
    </w:lvl>
  </w:abstractNum>
  <w:abstractNum w:abstractNumId="4">
    <w:nsid w:val="1C1B7500"/>
    <w:multiLevelType w:val="multilevel"/>
    <w:tmpl w:val="24F64260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540" w:hanging="540"/>
      </w:pPr>
    </w:lvl>
    <w:lvl w:ilvl="2">
      <w:start w:val="2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>
    <w:nsid w:val="1F65213D"/>
    <w:multiLevelType w:val="hybridMultilevel"/>
    <w:tmpl w:val="406600DA"/>
    <w:lvl w:ilvl="0" w:tplc="563458E8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82" w:hanging="360"/>
      </w:pPr>
    </w:lvl>
    <w:lvl w:ilvl="2" w:tplc="0422001B" w:tentative="1">
      <w:start w:val="1"/>
      <w:numFmt w:val="lowerRoman"/>
      <w:lvlText w:val="%3."/>
      <w:lvlJc w:val="right"/>
      <w:pPr>
        <w:ind w:left="2802" w:hanging="180"/>
      </w:pPr>
    </w:lvl>
    <w:lvl w:ilvl="3" w:tplc="0422000F" w:tentative="1">
      <w:start w:val="1"/>
      <w:numFmt w:val="decimal"/>
      <w:lvlText w:val="%4."/>
      <w:lvlJc w:val="left"/>
      <w:pPr>
        <w:ind w:left="3522" w:hanging="360"/>
      </w:pPr>
    </w:lvl>
    <w:lvl w:ilvl="4" w:tplc="04220019" w:tentative="1">
      <w:start w:val="1"/>
      <w:numFmt w:val="lowerLetter"/>
      <w:lvlText w:val="%5."/>
      <w:lvlJc w:val="left"/>
      <w:pPr>
        <w:ind w:left="4242" w:hanging="360"/>
      </w:pPr>
    </w:lvl>
    <w:lvl w:ilvl="5" w:tplc="0422001B" w:tentative="1">
      <w:start w:val="1"/>
      <w:numFmt w:val="lowerRoman"/>
      <w:lvlText w:val="%6."/>
      <w:lvlJc w:val="right"/>
      <w:pPr>
        <w:ind w:left="4962" w:hanging="180"/>
      </w:pPr>
    </w:lvl>
    <w:lvl w:ilvl="6" w:tplc="0422000F" w:tentative="1">
      <w:start w:val="1"/>
      <w:numFmt w:val="decimal"/>
      <w:lvlText w:val="%7."/>
      <w:lvlJc w:val="left"/>
      <w:pPr>
        <w:ind w:left="5682" w:hanging="360"/>
      </w:pPr>
    </w:lvl>
    <w:lvl w:ilvl="7" w:tplc="04220019" w:tentative="1">
      <w:start w:val="1"/>
      <w:numFmt w:val="lowerLetter"/>
      <w:lvlText w:val="%8."/>
      <w:lvlJc w:val="left"/>
      <w:pPr>
        <w:ind w:left="6402" w:hanging="360"/>
      </w:pPr>
    </w:lvl>
    <w:lvl w:ilvl="8" w:tplc="0422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7">
    <w:nsid w:val="39221245"/>
    <w:multiLevelType w:val="multilevel"/>
    <w:tmpl w:val="5604476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8">
    <w:nsid w:val="46BD144A"/>
    <w:multiLevelType w:val="hybridMultilevel"/>
    <w:tmpl w:val="F1E8DC4E"/>
    <w:lvl w:ilvl="0" w:tplc="75825DDA">
      <w:start w:val="9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0">
    <w:nsid w:val="5EED7322"/>
    <w:multiLevelType w:val="hybridMultilevel"/>
    <w:tmpl w:val="C0CCEE42"/>
    <w:lvl w:ilvl="0" w:tplc="DE7CC8E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5F6A2D6C"/>
    <w:multiLevelType w:val="hybridMultilevel"/>
    <w:tmpl w:val="BC604EEE"/>
    <w:lvl w:ilvl="0" w:tplc="60645F26">
      <w:start w:val="1"/>
      <w:numFmt w:val="decimal"/>
      <w:lvlText w:val="%1."/>
      <w:lvlJc w:val="left"/>
      <w:pPr>
        <w:ind w:left="1482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2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3">
    <w:nsid w:val="73972CBB"/>
    <w:multiLevelType w:val="hybridMultilevel"/>
    <w:tmpl w:val="7A06DA2C"/>
    <w:lvl w:ilvl="0" w:tplc="08D2DB3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9E63C27"/>
    <w:multiLevelType w:val="hybridMultilevel"/>
    <w:tmpl w:val="DE2E362A"/>
    <w:lvl w:ilvl="0" w:tplc="A51236C8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6"/>
  </w:num>
  <w:num w:numId="6">
    <w:abstractNumId w:val="15"/>
  </w:num>
  <w:num w:numId="7">
    <w:abstractNumId w:val="3"/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"/>
  </w:num>
  <w:num w:numId="11">
    <w:abstractNumId w:val="9"/>
  </w:num>
  <w:num w:numId="12">
    <w:abstractNumId w:val="11"/>
  </w:num>
  <w:num w:numId="13">
    <w:abstractNumId w:val="14"/>
  </w:num>
  <w:num w:numId="14">
    <w:abstractNumId w:val="4"/>
  </w:num>
  <w:num w:numId="15">
    <w:abstractNumId w:val="5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3D4313"/>
    <w:rsid w:val="00492378"/>
    <w:rsid w:val="006419C9"/>
    <w:rsid w:val="007320E9"/>
    <w:rsid w:val="007864D0"/>
    <w:rsid w:val="007C08D6"/>
    <w:rsid w:val="00815985"/>
    <w:rsid w:val="00866610"/>
    <w:rsid w:val="009A60A4"/>
    <w:rsid w:val="00A32F00"/>
    <w:rsid w:val="00B12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uiPriority w:val="99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99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99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2">
    <w:name w:val="Body Text Indent 3"/>
    <w:basedOn w:val="a"/>
    <w:link w:val="33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2224</Words>
  <Characters>12680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dcterms:created xsi:type="dcterms:W3CDTF">2019-09-11T06:13:00Z</dcterms:created>
  <dcterms:modified xsi:type="dcterms:W3CDTF">2019-09-11T06:13:00Z</dcterms:modified>
</cp:coreProperties>
</file>