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35" w:rsidRDefault="00163C35" w:rsidP="00163C35"/>
    <w:p w:rsidR="00163C35" w:rsidRDefault="00163C35" w:rsidP="00163C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3C35" w:rsidRDefault="00163C35" w:rsidP="00163C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3C35" w:rsidRDefault="00163C35" w:rsidP="00163C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3C35" w:rsidRDefault="00163C35" w:rsidP="00163C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3C35" w:rsidRDefault="00163C35" w:rsidP="00163C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C35" w:rsidRDefault="00163C35" w:rsidP="00163C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63C35" w:rsidRDefault="00163C35" w:rsidP="00163C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3C35" w:rsidRDefault="00DC661D" w:rsidP="00163C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278B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63C35" w:rsidRPr="00C278BC">
        <w:rPr>
          <w:rFonts w:ascii="Times New Roman" w:hAnsi="Times New Roman" w:cs="Times New Roman"/>
          <w:sz w:val="24"/>
          <w:szCs w:val="24"/>
        </w:rPr>
        <w:t xml:space="preserve">  сесії</w:t>
      </w:r>
      <w:proofErr w:type="gramEnd"/>
      <w:r w:rsidR="00163C35" w:rsidRPr="00C278BC">
        <w:rPr>
          <w:rFonts w:ascii="Times New Roman" w:hAnsi="Times New Roman" w:cs="Times New Roman"/>
          <w:sz w:val="24"/>
          <w:szCs w:val="24"/>
        </w:rPr>
        <w:t xml:space="preserve"> сільської ради  VІІ</w:t>
      </w:r>
      <w:r w:rsidR="00F957B9" w:rsidRPr="00C278B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63C35" w:rsidRPr="00C278BC">
        <w:rPr>
          <w:rFonts w:ascii="Times New Roman" w:hAnsi="Times New Roman" w:cs="Times New Roman"/>
          <w:sz w:val="24"/>
          <w:szCs w:val="24"/>
        </w:rPr>
        <w:t xml:space="preserve">  скликання</w:t>
      </w:r>
    </w:p>
    <w:p w:rsidR="00163C35" w:rsidRDefault="00163C35" w:rsidP="00163C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C35" w:rsidRPr="00F957B9" w:rsidRDefault="00F957B9" w:rsidP="00163C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27.01.2021</w:t>
      </w:r>
      <w:r w:rsidR="0016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                Крупець                              </w:t>
      </w:r>
      <w:bookmarkStart w:id="0" w:name="_GoBack"/>
      <w:bookmarkEnd w:id="0"/>
      <w:r w:rsidR="0016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</w:t>
      </w:r>
    </w:p>
    <w:p w:rsidR="00163C35" w:rsidRPr="00F957B9" w:rsidRDefault="00163C35" w:rsidP="00163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C35" w:rsidRDefault="00163C35" w:rsidP="00163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розміру кошторисної </w:t>
      </w:r>
    </w:p>
    <w:p w:rsidR="00163C35" w:rsidRDefault="00163C35" w:rsidP="00163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заробітної плати, який враховується при визначенні вартості</w:t>
      </w:r>
    </w:p>
    <w:p w:rsidR="00163C35" w:rsidRDefault="00A85EC9" w:rsidP="00163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будівництва об’єктів на 2021</w:t>
      </w:r>
      <w:r w:rsidR="00163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рік </w:t>
      </w:r>
    </w:p>
    <w:p w:rsidR="00163C35" w:rsidRDefault="00163C35" w:rsidP="00163C35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наказу Міністерства регіонального розвитку, будівництва та житлово-комунального господарства України від 27 липня 2018 року № 196 «Про внесення змін до Порядку розрахунку розміру кошторисної заробітної плати, який враховується при визначенні вартості будівництва об’єктів» та керуючись  статтею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26 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 Крупецька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163C35" w:rsidRDefault="00163C35" w:rsidP="00163C35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ВИРІШИЛА:</w:t>
      </w:r>
    </w:p>
    <w:p w:rsidR="00163C35" w:rsidRDefault="00163C35" w:rsidP="00780AC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кошторисної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нового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реставрації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капітального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ремонту,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переоснащення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споруджуються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кредитів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63C35" w:rsidRDefault="00163C35" w:rsidP="00163C3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</w:t>
      </w:r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орисної</w:t>
      </w:r>
      <w:proofErr w:type="spellEnd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 на 2021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</w:t>
      </w:r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дно</w:t>
      </w:r>
      <w:proofErr w:type="spellEnd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розрахунку</w:t>
      </w:r>
      <w:proofErr w:type="spellEnd"/>
      <w:r w:rsidR="00A85E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становить 10643,23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3,8.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</w:t>
      </w:r>
    </w:p>
    <w:p w:rsidR="00163C35" w:rsidRDefault="00163C35" w:rsidP="00163C3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інвестицій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співробітництва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Т.М. Бережна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63C35" w:rsidRPr="00A85EC9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голова                                                                                         В</w:t>
      </w:r>
      <w:proofErr w:type="spellStart"/>
      <w:r w:rsidR="00A85EC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алерій</w:t>
      </w:r>
      <w:proofErr w:type="spellEnd"/>
      <w:r w:rsidR="00A85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МИХАЛЮК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Pr="00F449F7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Pr="00F449F7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3C35" w:rsidRDefault="00163C35" w:rsidP="00163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сесії</w:t>
      </w:r>
      <w:proofErr w:type="spellEnd"/>
    </w:p>
    <w:p w:rsidR="00163C35" w:rsidRDefault="00163C35" w:rsidP="00163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Крупецької сільської ради від </w:t>
      </w:r>
      <w:r w:rsidR="006A03BF" w:rsidRPr="00DC661D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="006A03BF" w:rsidRP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01</w:t>
      </w:r>
      <w:r w:rsidR="006A03BF" w:rsidRPr="00DC661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A03BF" w:rsidRP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</w:t>
      </w:r>
      <w:r w:rsidRPr="00DC6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C35" w:rsidRDefault="00163C35" w:rsidP="00163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РОЗРАХУНОК </w:t>
      </w:r>
    </w:p>
    <w:p w:rsidR="00163C35" w:rsidRDefault="00163C35" w:rsidP="00163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розміру кошт</w:t>
      </w:r>
      <w:r w:rsidR="004720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орисної заробітної плати на 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рік при здійсненні будівництва (нове будівництво, реконструкція, реставрація, капітальний ремонт, технічне переоснащення) об’єктів за рахунок бюджетних коштів, що відповідає середньому розряду складності робіт 3,8 для звичайних умов будівництва</w:t>
      </w:r>
    </w:p>
    <w:p w:rsidR="00472001" w:rsidRDefault="00163C35" w:rsidP="00163C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Середній зважений прожитковий мінімум для працездатних осіб –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2333.00</w:t>
      </w:r>
      <w:r w:rsidR="00DC661D" w:rsidRP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розрахунку: </w:t>
      </w:r>
    </w:p>
    <w:p w:rsidR="00163C35" w:rsidRDefault="00163C35" w:rsidP="00472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 1 січня 20</w:t>
      </w:r>
      <w:r w:rsid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A03BF" w:rsidRPr="006A03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–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2270.00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липня –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2379.00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грудня –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2481.</w:t>
      </w:r>
      <w:r w:rsidR="00BC1846" w:rsidRPr="00DC66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163C35" w:rsidRDefault="00163C35" w:rsidP="00163C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Мінімальну тарифну ставку (оклад) за просту некваліфіковану працю у розмірі прожиткового мінімуму, встановленого для працездатних осіб. А мінімальну тарифну ставку робітника І розряду в розмірі не менше 231 відсотка розміру прожиткового мінімуму (Галузе</w:t>
      </w:r>
      <w:r w:rsidR="00180E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угода зі 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інами та доповненнями): </w:t>
      </w:r>
      <w:r w:rsid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333</w:t>
      </w:r>
      <w:r w:rsid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*2,31 = </w:t>
      </w:r>
      <w:r w:rsid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389.23</w:t>
      </w:r>
      <w:r w:rsidR="006A03BF" w:rsidRPr="006A03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p w:rsidR="00163C35" w:rsidRDefault="00163C35" w:rsidP="00163C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Галузевий коефіцієнт, який враховує співвідношення місячної тарифної ставки робітників першого розряду до мінімального гарантованого розміру тарифної ставки працівників, які виконують просту і некваліфіковану роботу. Встановленого пунктом 1 розділу 1 додатка №1 до Галузевої угоди між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Мінрегіоном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профспілкою працівників будівництва і промисловості будівельних матеріалів України (Галузева угода).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галуз — коефіцієнт співвідношення місячних тарифних ставок робітників першого розряду до мінімального розміру тарифної ставки (посадового окладу) згідно з відповідною галузевою угодою. Згідно з  Галузевою угодою  для будівельних робіт на об’єктах нового будівництва, капітального ремонту, реконструкції та реставрації  К галуз  =1,28;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5389.23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*1,28=</w:t>
      </w:r>
      <w:r w:rsidR="006A03BF" w:rsidRPr="006A03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898.21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Коефіцієнт середнього розряду – це коефіцієнт переходу від першого розряду до середнього розряду 3,8 у будівництві. Згідно з додатком А до ДСТУ-Н Б Д.1.1-2:2013 становить 1,308; </w:t>
      </w:r>
      <w:r w:rsid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898.21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*1,308=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9022.86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Всього основна заробітна плата – </w:t>
      </w:r>
      <w:r w:rsidR="00BC1846" w:rsidRPr="00BC184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9022.86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Додаткова заробітна плата.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Коефіцієнт майстерності визначається відповідно до додатку №3 до Галузевої угоди.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Диференційовані надбавки до тарифних ставок робітників за професійну майстерність складають: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3-го розряду – 12 відсотків;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3,8-го розряду – 15,2 відсотка;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4-го розряду – 16 відсотків;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5-го розряду – 20 відсотків;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6-го і вищих розрядів – 24 відсотки.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Додаткова заробітна плата за високу професійну майстерність: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9022.86</w:t>
      </w:r>
      <w:r w:rsid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>*0,152*0,35=</w:t>
      </w:r>
      <w:r w:rsid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80.02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грн., де 0,35-питома вага робітників, які отримують цю надбавку. (усереднені показники підрядних організацій).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ЗПвідпуст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ЗПмайст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ЗПважл.р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ЗПвис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ЗПі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Квідпуст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Квідпуст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коефіцієнт, що враховує середній рівень основних і додаткових відпусток (порівняно з місячною заробітною платою), які надаються відповідно до статей 6 і 7 Закону України «Про відпустки»: (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9022.86</w:t>
      </w:r>
      <w:r w:rsidR="006A03BF" w:rsidRP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480.02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)*0,12=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1140.35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Загальна сума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додаткової заробітної плати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інших заохочувальних та компе</w:t>
      </w:r>
      <w:r w:rsid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>нсаційних виплат складає: 4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80.02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1140.35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A0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C1846" w:rsidRPr="00BC184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620.37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грн.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Кошторисна заробітна плата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визначена з урахуванням прожиткового мінімуму для пр</w:t>
      </w:r>
      <w:r w:rsidR="006A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ацездатних осіб складає: 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9022.86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BC1846" w:rsidRPr="00BC18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1620.37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A85E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  <w:r w:rsidR="00A85EC9" w:rsidRPr="00A85E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0643.23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</w:t>
      </w:r>
    </w:p>
    <w:p w:rsidR="00163C35" w:rsidRDefault="00163C3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C35" w:rsidRPr="00780AC5" w:rsidRDefault="00780AC5" w:rsidP="00163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К.П</w:t>
      </w:r>
    </w:p>
    <w:sectPr w:rsidR="00163C35" w:rsidRPr="00780A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46"/>
    <w:rsid w:val="00090E97"/>
    <w:rsid w:val="000D5D46"/>
    <w:rsid w:val="00163C35"/>
    <w:rsid w:val="00180EF7"/>
    <w:rsid w:val="002F781A"/>
    <w:rsid w:val="00472001"/>
    <w:rsid w:val="006A03BF"/>
    <w:rsid w:val="00780AC5"/>
    <w:rsid w:val="008D110B"/>
    <w:rsid w:val="00A85EC9"/>
    <w:rsid w:val="00BC1846"/>
    <w:rsid w:val="00C278BC"/>
    <w:rsid w:val="00DC661D"/>
    <w:rsid w:val="00F449F7"/>
    <w:rsid w:val="00F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3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846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3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84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3069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2021-01-11T12:34:00Z</cp:lastPrinted>
  <dcterms:created xsi:type="dcterms:W3CDTF">2020-07-10T08:53:00Z</dcterms:created>
  <dcterms:modified xsi:type="dcterms:W3CDTF">2021-01-21T11:46:00Z</dcterms:modified>
</cp:coreProperties>
</file>