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ПРОЕКТ</w:t>
      </w: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119" style="position:absolute;left:0;text-align:left;margin-left:223.65pt;margin-top:0;width:34.4pt;height:48.3pt;z-index:251671552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/>
    <w:p w:rsidR="00F71ED0" w:rsidRDefault="00F71ED0" w:rsidP="00F71ED0"/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ind w:right="5385"/>
        <w:jc w:val="both"/>
        <w:rPr>
          <w:rFonts w:ascii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встановлення ставок єдиного податку на території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 сільської ради на 2020 рік</w:t>
      </w:r>
    </w:p>
    <w:p w:rsidR="00F71ED0" w:rsidRDefault="00F71ED0" w:rsidP="00F71ED0">
      <w:pPr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Відповідно ст. 10, 12, 293 Податкового кодексу України від 02 грудня 2010 року № 2755-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із змінами і доповненнями, керуючись п.24 ч.1 ст.26 Закону України «Про місцеве самоврядування в Україні»</w:t>
      </w:r>
      <w:r>
        <w:rPr>
          <w:rFonts w:ascii="Times New Roman" w:hAnsi="Times New Roman" w:cs="Times New Roman"/>
          <w:sz w:val="24"/>
          <w:szCs w:val="24"/>
        </w:rPr>
        <w:t xml:space="preserve">, сільська рада </w:t>
      </w:r>
    </w:p>
    <w:p w:rsidR="00F71ED0" w:rsidRDefault="00F71ED0" w:rsidP="00F71E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71ED0" w:rsidRDefault="00F71ED0" w:rsidP="00F71ED0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Встановити ставки єдиного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сільської ради для фізичних осіб – підприємців, які здійснюють господарську діяльність залежно від виду господарської діяльності, з розрахунку на календарний місяць:</w:t>
      </w:r>
    </w:p>
    <w:p w:rsidR="00F71ED0" w:rsidRDefault="00F71ED0" w:rsidP="00F71ED0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для першої групи платників єдиного податку в розмірі 10 відсотків від прожиткового мінімуму працездатних осіб встановленого законом на 01 січня податкового (звітного) року;</w:t>
      </w:r>
    </w:p>
    <w:p w:rsidR="00F71ED0" w:rsidRDefault="00F71ED0" w:rsidP="00F71ED0">
      <w:pPr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для другої групи платників єдиного податку в розмірі 20 відсотків від мінімальної заробітної плати, встановленої законом на 1 січня податкового (звітного) року.</w:t>
      </w:r>
    </w:p>
    <w:p w:rsidR="00F71ED0" w:rsidRDefault="00F71ED0" w:rsidP="00F71ED0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Затвердити Положення про єдиний податок (Додаток № 1).</w:t>
      </w:r>
    </w:p>
    <w:p w:rsidR="00F71ED0" w:rsidRDefault="00F71ED0" w:rsidP="00F71ED0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Рішення ввести в дію з 01.01.2020 року.</w:t>
      </w:r>
    </w:p>
    <w:p w:rsidR="00F71ED0" w:rsidRDefault="00F71ED0" w:rsidP="00F71ED0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важати таким, що втратило чинність рішення сільської ради від 25.06.2018 № 1 «Про встановлення ставок єдиного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</w:t>
      </w:r>
      <w:r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>
        <w:rPr>
          <w:rFonts w:ascii="Times New Roman" w:hAnsi="Times New Roman" w:cs="Times New Roman"/>
          <w:sz w:val="24"/>
          <w:szCs w:val="24"/>
        </w:rPr>
        <w:t>єднаної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територіальної громади на 2019 рік».</w:t>
      </w:r>
    </w:p>
    <w:p w:rsidR="00F71ED0" w:rsidRDefault="00F71ED0" w:rsidP="00F71ED0">
      <w:pPr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Секретарю ради забезпечити оприлюднення рішення та надати копію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управління ГУ ДФС Хмельницької області.</w:t>
      </w:r>
    </w:p>
    <w:p w:rsidR="00F71ED0" w:rsidRDefault="00F71ED0" w:rsidP="00E0272C">
      <w:pPr>
        <w:tabs>
          <w:tab w:val="left" w:pos="851"/>
          <w:tab w:val="left" w:pos="993"/>
        </w:tabs>
        <w:spacing w:afterLines="3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71ED0" w:rsidRDefault="00F71ED0" w:rsidP="00F71ED0">
      <w:pPr>
        <w:pStyle w:val="1"/>
        <w:jc w:val="both"/>
        <w:rPr>
          <w:b w:val="0"/>
          <w:color w:val="auto"/>
          <w:sz w:val="24"/>
          <w:szCs w:val="24"/>
        </w:rPr>
      </w:pPr>
      <w:r w:rsidRPr="00F71ED0">
        <w:rPr>
          <w:b w:val="0"/>
          <w:color w:val="auto"/>
          <w:sz w:val="24"/>
          <w:szCs w:val="24"/>
          <w:lang w:val="uk-UA"/>
        </w:rPr>
        <w:t xml:space="preserve">    </w:t>
      </w:r>
      <w:proofErr w:type="spellStart"/>
      <w:r>
        <w:rPr>
          <w:b w:val="0"/>
          <w:color w:val="auto"/>
          <w:sz w:val="24"/>
          <w:szCs w:val="24"/>
        </w:rPr>
        <w:t>Сільський</w:t>
      </w:r>
      <w:proofErr w:type="spellEnd"/>
      <w:r>
        <w:rPr>
          <w:b w:val="0"/>
          <w:color w:val="auto"/>
          <w:sz w:val="24"/>
          <w:szCs w:val="24"/>
        </w:rPr>
        <w:t xml:space="preserve"> голова</w:t>
      </w:r>
      <w:r>
        <w:rPr>
          <w:b w:val="0"/>
          <w:color w:val="auto"/>
          <w:sz w:val="24"/>
          <w:szCs w:val="24"/>
        </w:rPr>
        <w:tab/>
        <w:t xml:space="preserve">       </w:t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</w:r>
      <w:r>
        <w:rPr>
          <w:b w:val="0"/>
          <w:color w:val="auto"/>
          <w:sz w:val="24"/>
          <w:szCs w:val="24"/>
        </w:rPr>
        <w:tab/>
        <w:t xml:space="preserve">                                                 </w:t>
      </w:r>
      <w:proofErr w:type="spellStart"/>
      <w:r>
        <w:rPr>
          <w:b w:val="0"/>
          <w:color w:val="auto"/>
          <w:sz w:val="24"/>
          <w:szCs w:val="24"/>
        </w:rPr>
        <w:t>В.А.Михалюк</w:t>
      </w:r>
      <w:proofErr w:type="spellEnd"/>
    </w:p>
    <w:p w:rsidR="00F71ED0" w:rsidRDefault="00F71ED0" w:rsidP="00F71ED0">
      <w:pPr>
        <w:rPr>
          <w:rFonts w:ascii="Times New Roman" w:hAnsi="Times New Roman" w:cs="Times New Roman"/>
          <w:sz w:val="24"/>
          <w:szCs w:val="24"/>
        </w:rPr>
      </w:pPr>
    </w:p>
    <w:sectPr w:rsidR="00F71ED0" w:rsidSect="00E0272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406FF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8483E"/>
    <w:rsid w:val="00DB1A2A"/>
    <w:rsid w:val="00DC4AC3"/>
    <w:rsid w:val="00DF4062"/>
    <w:rsid w:val="00DF7E6E"/>
    <w:rsid w:val="00E0272C"/>
    <w:rsid w:val="00E14E6D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1251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2019-05-11T06:46:00Z</dcterms:created>
  <dcterms:modified xsi:type="dcterms:W3CDTF">2019-05-11T06:46:00Z</dcterms:modified>
</cp:coreProperties>
</file>